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4508"/>
        <w:gridCol w:w="4487"/>
        <w:gridCol w:w="21"/>
      </w:tblGrid>
      <w:tr w:rsidR="29C7D464" w:rsidRPr="00E7219F" w14:paraId="5F56521F" w14:textId="77777777" w:rsidTr="1EDCB409">
        <w:tc>
          <w:tcPr>
            <w:tcW w:w="9016" w:type="dxa"/>
            <w:gridSpan w:val="3"/>
          </w:tcPr>
          <w:p w14:paraId="5C50F1FA" w14:textId="181C49D5" w:rsidR="29C7D464" w:rsidRPr="00E7219F" w:rsidRDefault="29C7D464" w:rsidP="00110DB6">
            <w:pPr>
              <w:spacing w:after="0" w:line="240" w:lineRule="auto"/>
              <w:jc w:val="both"/>
              <w:rPr>
                <w:rFonts w:ascii="Lato" w:hAnsi="Lato" w:cstheme="minorHAnsi"/>
              </w:rPr>
            </w:pPr>
            <w:r w:rsidRPr="00E7219F">
              <w:rPr>
                <w:rFonts w:ascii="Lato" w:hAnsi="Lato" w:cstheme="minorHAnsi"/>
                <w:b/>
                <w:bCs/>
              </w:rPr>
              <w:t>TITLE:</w:t>
            </w:r>
            <w:r w:rsidRPr="00E7219F">
              <w:rPr>
                <w:rFonts w:ascii="Lato" w:hAnsi="Lato" w:cstheme="minorHAnsi"/>
              </w:rPr>
              <w:t xml:space="preserve"> </w:t>
            </w:r>
            <w:r w:rsidR="00E11964" w:rsidRPr="00E7219F">
              <w:rPr>
                <w:rFonts w:ascii="Lato" w:hAnsi="Lato" w:cstheme="minorHAnsi"/>
              </w:rPr>
              <w:t>Head of New Business Development</w:t>
            </w:r>
            <w:r w:rsidR="007804B5" w:rsidRPr="00E7219F">
              <w:rPr>
                <w:rFonts w:ascii="Lato" w:hAnsi="Lato" w:cstheme="minorHAnsi"/>
              </w:rPr>
              <w:t xml:space="preserve"> (NBD)</w:t>
            </w:r>
            <w:r w:rsidR="00E11964" w:rsidRPr="00E7219F">
              <w:rPr>
                <w:rFonts w:ascii="Lato" w:hAnsi="Lato" w:cstheme="minorHAnsi"/>
              </w:rPr>
              <w:t xml:space="preserve"> </w:t>
            </w:r>
            <w:r w:rsidR="00E05A9D" w:rsidRPr="00E7219F">
              <w:rPr>
                <w:rFonts w:ascii="Lato" w:hAnsi="Lato" w:cstheme="minorHAnsi"/>
              </w:rPr>
              <w:t xml:space="preserve">for the </w:t>
            </w:r>
            <w:r w:rsidR="009D0625" w:rsidRPr="00E7219F">
              <w:rPr>
                <w:rFonts w:ascii="Lato" w:hAnsi="Lato" w:cstheme="minorHAnsi"/>
              </w:rPr>
              <w:t>Rwanda and Burundi</w:t>
            </w:r>
            <w:r w:rsidR="00E05A9D" w:rsidRPr="00E7219F">
              <w:rPr>
                <w:rFonts w:ascii="Lato" w:hAnsi="Lato" w:cstheme="minorHAnsi"/>
              </w:rPr>
              <w:t xml:space="preserve"> Country Office</w:t>
            </w:r>
          </w:p>
        </w:tc>
      </w:tr>
      <w:tr w:rsidR="29C7D464" w:rsidRPr="00E7219F" w14:paraId="621233B7" w14:textId="77777777" w:rsidTr="1EDCB409">
        <w:tc>
          <w:tcPr>
            <w:tcW w:w="4508" w:type="dxa"/>
          </w:tcPr>
          <w:p w14:paraId="7B4869E3" w14:textId="173535C6" w:rsidR="29C7D464" w:rsidRPr="00E7219F" w:rsidRDefault="29C7D464" w:rsidP="00110DB6">
            <w:pPr>
              <w:spacing w:after="0" w:line="240" w:lineRule="auto"/>
              <w:jc w:val="both"/>
              <w:rPr>
                <w:rFonts w:ascii="Lato" w:hAnsi="Lato" w:cstheme="minorHAnsi"/>
              </w:rPr>
            </w:pPr>
            <w:r w:rsidRPr="00E7219F">
              <w:rPr>
                <w:rFonts w:ascii="Lato" w:hAnsi="Lato" w:cstheme="minorHAnsi"/>
                <w:b/>
                <w:bCs/>
              </w:rPr>
              <w:t>TEAM/PROGRAMME:</w:t>
            </w:r>
            <w:r w:rsidRPr="00E7219F">
              <w:rPr>
                <w:rFonts w:ascii="Lato" w:hAnsi="Lato" w:cstheme="minorHAnsi"/>
              </w:rPr>
              <w:t xml:space="preserve"> </w:t>
            </w:r>
            <w:r w:rsidR="00E11964" w:rsidRPr="00E7219F">
              <w:rPr>
                <w:rFonts w:ascii="Lato" w:hAnsi="Lato" w:cstheme="minorHAnsi"/>
              </w:rPr>
              <w:t>P</w:t>
            </w:r>
            <w:r w:rsidR="00E05A9D" w:rsidRPr="00E7219F">
              <w:rPr>
                <w:rFonts w:ascii="Lato" w:hAnsi="Lato" w:cstheme="minorHAnsi"/>
              </w:rPr>
              <w:t xml:space="preserve">rogram </w:t>
            </w:r>
            <w:r w:rsidR="00E11964" w:rsidRPr="00E7219F">
              <w:rPr>
                <w:rFonts w:ascii="Lato" w:hAnsi="Lato" w:cstheme="minorHAnsi"/>
              </w:rPr>
              <w:t>D</w:t>
            </w:r>
            <w:r w:rsidR="00E05A9D" w:rsidRPr="00E7219F">
              <w:rPr>
                <w:rFonts w:ascii="Lato" w:hAnsi="Lato" w:cstheme="minorHAnsi"/>
              </w:rPr>
              <w:t xml:space="preserve">evelopment and </w:t>
            </w:r>
            <w:r w:rsidR="00E11964" w:rsidRPr="00E7219F">
              <w:rPr>
                <w:rFonts w:ascii="Lato" w:hAnsi="Lato" w:cstheme="minorHAnsi"/>
              </w:rPr>
              <w:t>Q</w:t>
            </w:r>
            <w:r w:rsidR="00E05A9D" w:rsidRPr="00E7219F">
              <w:rPr>
                <w:rFonts w:ascii="Lato" w:hAnsi="Lato" w:cstheme="minorHAnsi"/>
              </w:rPr>
              <w:t>uality (PDQ)</w:t>
            </w:r>
          </w:p>
        </w:tc>
        <w:tc>
          <w:tcPr>
            <w:tcW w:w="4508" w:type="dxa"/>
            <w:gridSpan w:val="2"/>
          </w:tcPr>
          <w:p w14:paraId="29A3E69B" w14:textId="22B86DC2" w:rsidR="29C7D464" w:rsidRPr="00E7219F" w:rsidRDefault="29C7D464" w:rsidP="00110DB6">
            <w:pPr>
              <w:spacing w:after="0" w:line="240" w:lineRule="auto"/>
              <w:jc w:val="both"/>
              <w:rPr>
                <w:rFonts w:ascii="Lato" w:hAnsi="Lato" w:cstheme="minorHAnsi"/>
              </w:rPr>
            </w:pPr>
            <w:r w:rsidRPr="00E7219F">
              <w:rPr>
                <w:rFonts w:ascii="Lato" w:hAnsi="Lato" w:cstheme="minorHAnsi"/>
                <w:b/>
                <w:bCs/>
              </w:rPr>
              <w:t xml:space="preserve">LOCATION: </w:t>
            </w:r>
            <w:r w:rsidR="7A47F502" w:rsidRPr="00E7219F">
              <w:rPr>
                <w:rFonts w:ascii="Lato" w:hAnsi="Lato" w:cstheme="minorHAnsi"/>
              </w:rPr>
              <w:t xml:space="preserve">Based in </w:t>
            </w:r>
            <w:r w:rsidR="00E11964" w:rsidRPr="00E7219F">
              <w:rPr>
                <w:rFonts w:ascii="Lato" w:hAnsi="Lato" w:cstheme="minorHAnsi"/>
              </w:rPr>
              <w:t>Kigali Rwanda</w:t>
            </w:r>
            <w:r w:rsidR="007E30B8" w:rsidRPr="00E7219F">
              <w:rPr>
                <w:rFonts w:ascii="Lato" w:hAnsi="Lato" w:cstheme="minorHAnsi"/>
              </w:rPr>
              <w:t xml:space="preserve"> R</w:t>
            </w:r>
            <w:r w:rsidR="00E05A9D" w:rsidRPr="00E7219F">
              <w:rPr>
                <w:rFonts w:ascii="Lato" w:hAnsi="Lato" w:cstheme="minorHAnsi"/>
              </w:rPr>
              <w:t>emote working can be an option</w:t>
            </w:r>
            <w:r w:rsidR="007E30B8" w:rsidRPr="00E7219F">
              <w:rPr>
                <w:rFonts w:ascii="Lato" w:hAnsi="Lato" w:cstheme="minorHAnsi"/>
              </w:rPr>
              <w:t xml:space="preserve"> (</w:t>
            </w:r>
            <w:r w:rsidR="007E30B8" w:rsidRPr="0085354C">
              <w:rPr>
                <w:rFonts w:ascii="Lato" w:hAnsi="Lato" w:cstheme="minorHAnsi"/>
              </w:rPr>
              <w:t xml:space="preserve">but must be able to </w:t>
            </w:r>
            <w:proofErr w:type="gramStart"/>
            <w:r w:rsidR="007E30B8" w:rsidRPr="0085354C">
              <w:rPr>
                <w:rFonts w:ascii="Lato" w:hAnsi="Lato" w:cstheme="minorHAnsi"/>
              </w:rPr>
              <w:t>work</w:t>
            </w:r>
            <w:proofErr w:type="gramEnd"/>
            <w:r w:rsidR="007E30B8" w:rsidRPr="0085354C">
              <w:rPr>
                <w:rFonts w:ascii="Lato" w:hAnsi="Lato" w:cstheme="minorHAnsi"/>
              </w:rPr>
              <w:t xml:space="preserve"> Rwanda working hours (+/- 2 hours).</w:t>
            </w:r>
          </w:p>
          <w:p w14:paraId="73550BA8" w14:textId="559FBEA3" w:rsidR="00013BFE" w:rsidRPr="00E7219F" w:rsidRDefault="00013BFE" w:rsidP="00110DB6">
            <w:pPr>
              <w:spacing w:after="0" w:line="240" w:lineRule="auto"/>
              <w:jc w:val="both"/>
              <w:rPr>
                <w:rFonts w:ascii="Lato" w:hAnsi="Lato" w:cstheme="minorHAnsi"/>
              </w:rPr>
            </w:pPr>
          </w:p>
        </w:tc>
      </w:tr>
      <w:tr w:rsidR="29C7D464" w:rsidRPr="00E7219F" w14:paraId="39D48409" w14:textId="77777777" w:rsidTr="1EDCB409">
        <w:tc>
          <w:tcPr>
            <w:tcW w:w="4508" w:type="dxa"/>
          </w:tcPr>
          <w:p w14:paraId="13BC93E9" w14:textId="2374656E" w:rsidR="29C7D464" w:rsidRPr="00E7219F" w:rsidRDefault="29C7D464" w:rsidP="00110DB6">
            <w:pPr>
              <w:spacing w:after="0" w:line="240" w:lineRule="auto"/>
              <w:jc w:val="both"/>
              <w:rPr>
                <w:rFonts w:ascii="Lato" w:hAnsi="Lato" w:cstheme="minorHAnsi"/>
              </w:rPr>
            </w:pPr>
            <w:r w:rsidRPr="00E7219F">
              <w:rPr>
                <w:rFonts w:ascii="Lato" w:hAnsi="Lato" w:cstheme="minorHAnsi"/>
                <w:b/>
                <w:bCs/>
              </w:rPr>
              <w:t>GRADE:</w:t>
            </w:r>
            <w:r w:rsidR="008D4560" w:rsidRPr="00E7219F">
              <w:rPr>
                <w:rFonts w:ascii="Lato" w:hAnsi="Lato" w:cstheme="minorHAnsi"/>
              </w:rPr>
              <w:t xml:space="preserve"> </w:t>
            </w:r>
            <w:r w:rsidR="003147AB" w:rsidRPr="00E7219F">
              <w:rPr>
                <w:rFonts w:ascii="Lato" w:hAnsi="Lato" w:cstheme="minorHAnsi"/>
              </w:rPr>
              <w:t>National Grade 1</w:t>
            </w:r>
          </w:p>
        </w:tc>
        <w:tc>
          <w:tcPr>
            <w:tcW w:w="4508" w:type="dxa"/>
            <w:gridSpan w:val="2"/>
          </w:tcPr>
          <w:p w14:paraId="714711C9" w14:textId="389857EC" w:rsidR="29C7D464" w:rsidRPr="00E7219F" w:rsidRDefault="29C7D464" w:rsidP="00110DB6">
            <w:pPr>
              <w:spacing w:after="0" w:line="240" w:lineRule="auto"/>
              <w:jc w:val="both"/>
              <w:rPr>
                <w:rFonts w:ascii="Lato" w:hAnsi="Lato" w:cstheme="minorHAnsi"/>
              </w:rPr>
            </w:pPr>
            <w:r w:rsidRPr="00E7219F">
              <w:rPr>
                <w:rFonts w:ascii="Lato" w:hAnsi="Lato" w:cstheme="minorHAnsi"/>
                <w:b/>
                <w:bCs/>
              </w:rPr>
              <w:t>CONTRACT LENGTH:</w:t>
            </w:r>
            <w:r w:rsidR="008D4560" w:rsidRPr="00E7219F">
              <w:rPr>
                <w:rFonts w:ascii="Lato" w:hAnsi="Lato" w:cstheme="minorHAnsi"/>
              </w:rPr>
              <w:t xml:space="preserve"> </w:t>
            </w:r>
            <w:r w:rsidR="00F62667" w:rsidRPr="00E7219F">
              <w:rPr>
                <w:rFonts w:ascii="Lato" w:hAnsi="Lato" w:cstheme="minorHAnsi"/>
              </w:rPr>
              <w:t xml:space="preserve">2 Years renewable </w:t>
            </w:r>
          </w:p>
        </w:tc>
      </w:tr>
      <w:tr w:rsidR="29C7D464" w:rsidRPr="00E7219F" w14:paraId="3A4E37C3" w14:textId="77777777" w:rsidTr="1EDCB409">
        <w:tc>
          <w:tcPr>
            <w:tcW w:w="9016" w:type="dxa"/>
            <w:gridSpan w:val="3"/>
          </w:tcPr>
          <w:p w14:paraId="78CD10A0" w14:textId="569E3448" w:rsidR="29C7D464" w:rsidRPr="00E7219F" w:rsidRDefault="29C7D464" w:rsidP="000C1EB8">
            <w:pPr>
              <w:spacing w:after="0" w:line="240" w:lineRule="auto"/>
              <w:rPr>
                <w:rFonts w:ascii="Lato" w:eastAsia="Gill Sans MT" w:hAnsi="Lato" w:cstheme="minorHAnsi"/>
              </w:rPr>
            </w:pPr>
            <w:r w:rsidRPr="00E7219F">
              <w:rPr>
                <w:rFonts w:ascii="Lato" w:hAnsi="Lato" w:cstheme="minorHAnsi"/>
                <w:b/>
                <w:bCs/>
              </w:rPr>
              <w:t>CHILD</w:t>
            </w:r>
            <w:r w:rsidR="000C1EB8" w:rsidRPr="00E7219F">
              <w:rPr>
                <w:rFonts w:ascii="Lato" w:hAnsi="Lato" w:cstheme="minorHAnsi"/>
                <w:b/>
                <w:bCs/>
              </w:rPr>
              <w:t xml:space="preserve"> </w:t>
            </w:r>
            <w:r w:rsidRPr="00E7219F">
              <w:rPr>
                <w:rFonts w:ascii="Lato" w:hAnsi="Lato" w:cstheme="minorHAnsi"/>
                <w:b/>
                <w:bCs/>
              </w:rPr>
              <w:t>SAFEGUARDING:</w:t>
            </w:r>
            <w:r w:rsidRPr="00E7219F">
              <w:rPr>
                <w:rFonts w:ascii="Lato" w:hAnsi="Lato" w:cstheme="minorHAnsi"/>
              </w:rPr>
              <w:br/>
            </w:r>
            <w:r w:rsidR="008D4560" w:rsidRPr="00E7219F">
              <w:rPr>
                <w:rFonts w:ascii="Lato" w:hAnsi="Lato" w:cstheme="minorHAnsi"/>
                <w:lang w:val="en-US"/>
              </w:rPr>
              <w:t xml:space="preserve">Level </w:t>
            </w:r>
            <w:r w:rsidR="00E11964" w:rsidRPr="00E7219F">
              <w:rPr>
                <w:rFonts w:ascii="Lato" w:hAnsi="Lato" w:cstheme="minorHAnsi"/>
                <w:lang w:val="en-US"/>
              </w:rPr>
              <w:t>2</w:t>
            </w:r>
            <w:r w:rsidR="008D4560" w:rsidRPr="00E7219F">
              <w:rPr>
                <w:rFonts w:ascii="Lato" w:hAnsi="Lato" w:cstheme="minorHAnsi"/>
                <w:lang w:val="en-US"/>
              </w:rPr>
              <w:t xml:space="preserve">: </w:t>
            </w:r>
            <w:r w:rsidR="008D4560" w:rsidRPr="00E7219F">
              <w:rPr>
                <w:rFonts w:ascii="Lato" w:hAnsi="Lato" w:cstheme="minorHAnsi"/>
                <w:i/>
                <w:iCs/>
                <w:u w:val="single"/>
                <w:lang w:val="en-US"/>
              </w:rPr>
              <w:t>either</w:t>
            </w:r>
            <w:r w:rsidR="008D4560" w:rsidRPr="00E7219F">
              <w:rPr>
                <w:rFonts w:ascii="Lato" w:hAnsi="Lato" w:cstheme="minorHAnsi"/>
                <w:lang w:val="en-US"/>
              </w:rPr>
              <w:t xml:space="preserve"> the post holder will have access to personal data about children and/or young people as part of their work; </w:t>
            </w:r>
            <w:r w:rsidR="008D4560" w:rsidRPr="00E7219F">
              <w:rPr>
                <w:rFonts w:ascii="Lato" w:hAnsi="Lato" w:cstheme="minorHAnsi"/>
                <w:i/>
                <w:iCs/>
                <w:u w:val="single"/>
                <w:lang w:val="en-US"/>
              </w:rPr>
              <w:t>or</w:t>
            </w:r>
            <w:r w:rsidR="008D4560" w:rsidRPr="00E7219F">
              <w:rPr>
                <w:rFonts w:ascii="Lato" w:hAnsi="Lato" w:cstheme="minorHAnsi"/>
                <w:lang w:val="en-US"/>
              </w:rPr>
              <w:t xml:space="preserve"> the post holder will be working in a ‘regulated’ position (accountant, barrister, solicitor, legal executive); </w:t>
            </w:r>
            <w:r w:rsidR="00E11964" w:rsidRPr="00E7219F">
              <w:rPr>
                <w:rFonts w:ascii="Lato" w:hAnsi="Lato" w:cstheme="minorHAnsi"/>
                <w:lang w:val="en-US"/>
              </w:rPr>
              <w:t>therefore,</w:t>
            </w:r>
            <w:r w:rsidR="008D4560" w:rsidRPr="00E7219F">
              <w:rPr>
                <w:rFonts w:ascii="Lato" w:hAnsi="Lato" w:cstheme="minorHAnsi"/>
                <w:lang w:val="en-US"/>
              </w:rPr>
              <w:t xml:space="preserve"> a police check will be required (at ‘standard’ level in the UK or equivalent in other countries).</w:t>
            </w:r>
          </w:p>
        </w:tc>
      </w:tr>
      <w:tr w:rsidR="29C7D464" w:rsidRPr="00E7219F" w14:paraId="62DF51C3" w14:textId="77777777" w:rsidTr="1EDCB409">
        <w:tc>
          <w:tcPr>
            <w:tcW w:w="9016" w:type="dxa"/>
            <w:gridSpan w:val="3"/>
          </w:tcPr>
          <w:p w14:paraId="5619B94F" w14:textId="57999F47" w:rsidR="0052301D" w:rsidRPr="00E7219F" w:rsidRDefault="0052301D" w:rsidP="00110DB6">
            <w:pPr>
              <w:spacing w:after="0" w:line="240" w:lineRule="auto"/>
              <w:jc w:val="both"/>
              <w:rPr>
                <w:rFonts w:ascii="Lato" w:hAnsi="Lato" w:cstheme="minorHAnsi"/>
                <w:b/>
                <w:bCs/>
              </w:rPr>
            </w:pPr>
            <w:r w:rsidRPr="00E7219F">
              <w:rPr>
                <w:rFonts w:ascii="Lato" w:hAnsi="Lato" w:cstheme="minorHAnsi"/>
                <w:b/>
                <w:bCs/>
              </w:rPr>
              <w:t>GENERAL BACKGROUND</w:t>
            </w:r>
          </w:p>
          <w:p w14:paraId="2961202D" w14:textId="22FBFFFE" w:rsidR="0052301D" w:rsidRPr="00E7219F" w:rsidRDefault="0052301D" w:rsidP="00110DB6">
            <w:pPr>
              <w:spacing w:after="0"/>
              <w:jc w:val="both"/>
              <w:rPr>
                <w:rFonts w:ascii="Lato" w:hAnsi="Lato" w:cstheme="minorHAnsi"/>
              </w:rPr>
            </w:pPr>
            <w:r w:rsidRPr="00E7219F">
              <w:rPr>
                <w:rFonts w:ascii="Lato" w:hAnsi="Lato" w:cstheme="minorHAnsi"/>
              </w:rPr>
              <w:t>Save the Children</w:t>
            </w:r>
            <w:r w:rsidR="007804B5" w:rsidRPr="00E7219F">
              <w:rPr>
                <w:rFonts w:ascii="Lato" w:hAnsi="Lato" w:cstheme="minorHAnsi"/>
              </w:rPr>
              <w:t xml:space="preserve"> (SC)</w:t>
            </w:r>
            <w:r w:rsidRPr="00E7219F">
              <w:rPr>
                <w:rFonts w:ascii="Lato" w:hAnsi="Lato" w:cstheme="minorHAnsi"/>
              </w:rPr>
              <w:t xml:space="preserve"> is the world’s largest independent child rights organization, underpinned by a vision of a world in which every child attains the right to survival, protection, </w:t>
            </w:r>
            <w:proofErr w:type="gramStart"/>
            <w:r w:rsidRPr="00E7219F">
              <w:rPr>
                <w:rFonts w:ascii="Lato" w:hAnsi="Lato" w:cstheme="minorHAnsi"/>
              </w:rPr>
              <w:t>development</w:t>
            </w:r>
            <w:proofErr w:type="gramEnd"/>
            <w:r w:rsidRPr="00E7219F">
              <w:rPr>
                <w:rFonts w:ascii="Lato" w:hAnsi="Lato" w:cstheme="minorHAnsi"/>
              </w:rPr>
              <w:t xml:space="preserve"> and participation. Our mission to inspire breakthroughs in the way the world treats children, and to achieve immediate and lasting change in their lives. Save the Children implements both development and humanitarian assistance programs in Rwanda and Burundi. </w:t>
            </w:r>
          </w:p>
          <w:p w14:paraId="38355C5E" w14:textId="77777777" w:rsidR="0052301D" w:rsidRPr="00E7219F" w:rsidRDefault="0052301D" w:rsidP="00110DB6">
            <w:pPr>
              <w:spacing w:after="0" w:line="240" w:lineRule="auto"/>
              <w:jc w:val="both"/>
              <w:rPr>
                <w:rFonts w:ascii="Lato" w:hAnsi="Lato" w:cstheme="minorHAnsi"/>
                <w:b/>
                <w:bCs/>
              </w:rPr>
            </w:pPr>
          </w:p>
          <w:p w14:paraId="5814293C" w14:textId="466BFF7E" w:rsidR="43692DA6" w:rsidRPr="00E7219F" w:rsidRDefault="43692DA6" w:rsidP="00110DB6">
            <w:pPr>
              <w:spacing w:after="0" w:line="240" w:lineRule="auto"/>
              <w:jc w:val="both"/>
              <w:rPr>
                <w:rFonts w:ascii="Lato" w:hAnsi="Lato" w:cstheme="minorHAnsi"/>
                <w:b/>
                <w:bCs/>
              </w:rPr>
            </w:pPr>
            <w:r w:rsidRPr="00E7219F">
              <w:rPr>
                <w:rFonts w:ascii="Lato" w:hAnsi="Lato" w:cstheme="minorHAnsi"/>
                <w:b/>
                <w:bCs/>
              </w:rPr>
              <w:t>ROLE PURPOSE:</w:t>
            </w:r>
          </w:p>
          <w:p w14:paraId="03205854" w14:textId="15A930CD" w:rsidR="005A7E01" w:rsidRPr="00E7219F" w:rsidRDefault="00E11964" w:rsidP="00110DB6">
            <w:pPr>
              <w:spacing w:after="0"/>
              <w:jc w:val="both"/>
              <w:rPr>
                <w:rFonts w:ascii="Lato" w:hAnsi="Lato" w:cstheme="minorHAnsi"/>
              </w:rPr>
            </w:pPr>
            <w:r w:rsidRPr="00E7219F">
              <w:rPr>
                <w:rFonts w:ascii="Lato" w:hAnsi="Lato" w:cstheme="minorHAnsi"/>
              </w:rPr>
              <w:t xml:space="preserve">As a member of the </w:t>
            </w:r>
            <w:r w:rsidR="00FC53B4" w:rsidRPr="00E7219F">
              <w:rPr>
                <w:rFonts w:ascii="Lato" w:hAnsi="Lato" w:cstheme="minorHAnsi"/>
              </w:rPr>
              <w:t xml:space="preserve">extended </w:t>
            </w:r>
            <w:r w:rsidR="00013BFE" w:rsidRPr="00E7219F">
              <w:rPr>
                <w:rFonts w:ascii="Lato" w:hAnsi="Lato" w:cstheme="minorHAnsi"/>
              </w:rPr>
              <w:t>c</w:t>
            </w:r>
            <w:r w:rsidRPr="00E7219F">
              <w:rPr>
                <w:rFonts w:ascii="Lato" w:hAnsi="Lato" w:cstheme="minorHAnsi"/>
              </w:rPr>
              <w:t xml:space="preserve">ountry </w:t>
            </w:r>
            <w:r w:rsidR="00013BFE" w:rsidRPr="00E7219F">
              <w:rPr>
                <w:rFonts w:ascii="Lato" w:hAnsi="Lato" w:cstheme="minorHAnsi"/>
              </w:rPr>
              <w:t>S</w:t>
            </w:r>
            <w:r w:rsidRPr="00E7219F">
              <w:rPr>
                <w:rFonts w:ascii="Lato" w:hAnsi="Lato" w:cstheme="minorHAnsi"/>
              </w:rPr>
              <w:t xml:space="preserve">enior </w:t>
            </w:r>
            <w:r w:rsidR="00013BFE" w:rsidRPr="00E7219F">
              <w:rPr>
                <w:rFonts w:ascii="Lato" w:hAnsi="Lato" w:cstheme="minorHAnsi"/>
              </w:rPr>
              <w:t>L</w:t>
            </w:r>
            <w:r w:rsidRPr="00E7219F">
              <w:rPr>
                <w:rFonts w:ascii="Lato" w:hAnsi="Lato" w:cstheme="minorHAnsi"/>
              </w:rPr>
              <w:t xml:space="preserve">eadership </w:t>
            </w:r>
            <w:r w:rsidR="00013BFE" w:rsidRPr="00E7219F">
              <w:rPr>
                <w:rFonts w:ascii="Lato" w:hAnsi="Lato" w:cstheme="minorHAnsi"/>
              </w:rPr>
              <w:t>T</w:t>
            </w:r>
            <w:r w:rsidRPr="00E7219F">
              <w:rPr>
                <w:rFonts w:ascii="Lato" w:hAnsi="Lato" w:cstheme="minorHAnsi"/>
              </w:rPr>
              <w:t>eam, t</w:t>
            </w:r>
            <w:r w:rsidR="0613AD73" w:rsidRPr="00E7219F">
              <w:rPr>
                <w:rFonts w:ascii="Lato" w:hAnsi="Lato" w:cstheme="minorHAnsi"/>
              </w:rPr>
              <w:t xml:space="preserve">he </w:t>
            </w:r>
            <w:r w:rsidR="005A7E01" w:rsidRPr="00E7219F">
              <w:rPr>
                <w:rFonts w:ascii="Lato" w:hAnsi="Lato" w:cstheme="minorHAnsi"/>
              </w:rPr>
              <w:t xml:space="preserve">Head of New Business Development will provide leadership to </w:t>
            </w:r>
            <w:r w:rsidR="00013BFE" w:rsidRPr="00E7219F">
              <w:rPr>
                <w:rFonts w:ascii="Lato" w:hAnsi="Lato" w:cstheme="minorHAnsi"/>
              </w:rPr>
              <w:t xml:space="preserve">the </w:t>
            </w:r>
            <w:r w:rsidR="005A7E01" w:rsidRPr="00E7219F">
              <w:rPr>
                <w:rFonts w:ascii="Lato" w:hAnsi="Lato" w:cstheme="minorHAnsi"/>
              </w:rPr>
              <w:t xml:space="preserve">Country </w:t>
            </w:r>
            <w:r w:rsidR="007804B5" w:rsidRPr="00E7219F">
              <w:rPr>
                <w:rFonts w:ascii="Lato" w:hAnsi="Lato" w:cstheme="minorHAnsi"/>
              </w:rPr>
              <w:t>O</w:t>
            </w:r>
            <w:r w:rsidR="005A7E01" w:rsidRPr="00E7219F">
              <w:rPr>
                <w:rFonts w:ascii="Lato" w:hAnsi="Lato" w:cstheme="minorHAnsi"/>
              </w:rPr>
              <w:t>ffice</w:t>
            </w:r>
            <w:r w:rsidR="007804B5" w:rsidRPr="00E7219F">
              <w:rPr>
                <w:rFonts w:ascii="Lato" w:hAnsi="Lato" w:cstheme="minorHAnsi"/>
              </w:rPr>
              <w:t xml:space="preserve"> (CO)</w:t>
            </w:r>
            <w:r w:rsidR="005A7E01" w:rsidRPr="00E7219F">
              <w:rPr>
                <w:rFonts w:ascii="Lato" w:hAnsi="Lato" w:cstheme="minorHAnsi"/>
              </w:rPr>
              <w:t xml:space="preserve"> resource mobilisation and new business development effort</w:t>
            </w:r>
            <w:r w:rsidR="00E05A9D" w:rsidRPr="00E7219F">
              <w:rPr>
                <w:rFonts w:ascii="Lato" w:hAnsi="Lato" w:cstheme="minorHAnsi"/>
              </w:rPr>
              <w:t>s</w:t>
            </w:r>
            <w:r w:rsidR="005A7E01" w:rsidRPr="00E7219F">
              <w:rPr>
                <w:rFonts w:ascii="Lato" w:hAnsi="Lato" w:cstheme="minorHAnsi"/>
              </w:rPr>
              <w:t xml:space="preserve">. This will include but not limited to: - </w:t>
            </w:r>
          </w:p>
          <w:p w14:paraId="669B63F6" w14:textId="27F455DF" w:rsidR="005A7E01" w:rsidRPr="00E7219F" w:rsidRDefault="005A7E01" w:rsidP="00110DB6">
            <w:pPr>
              <w:pStyle w:val="ListParagraph"/>
              <w:numPr>
                <w:ilvl w:val="0"/>
                <w:numId w:val="23"/>
              </w:numPr>
              <w:spacing w:after="0" w:line="240" w:lineRule="auto"/>
              <w:jc w:val="both"/>
              <w:rPr>
                <w:rFonts w:ascii="Lato" w:hAnsi="Lato" w:cstheme="minorHAnsi"/>
              </w:rPr>
            </w:pPr>
            <w:r w:rsidRPr="00E7219F">
              <w:rPr>
                <w:rFonts w:ascii="Lato" w:hAnsi="Lato" w:cstheme="minorHAnsi"/>
              </w:rPr>
              <w:t>Leading the development and implementation of a robust country office funding strateg</w:t>
            </w:r>
            <w:r w:rsidR="00013BFE" w:rsidRPr="00E7219F">
              <w:rPr>
                <w:rFonts w:ascii="Lato" w:hAnsi="Lato" w:cstheme="minorHAnsi"/>
              </w:rPr>
              <w:t>y</w:t>
            </w:r>
            <w:r w:rsidRPr="00E7219F">
              <w:rPr>
                <w:rFonts w:ascii="Lato" w:hAnsi="Lato" w:cstheme="minorHAnsi"/>
              </w:rPr>
              <w:t xml:space="preserve"> and donor engagement plans </w:t>
            </w:r>
            <w:r w:rsidR="00A97095" w:rsidRPr="00E7219F">
              <w:rPr>
                <w:rFonts w:ascii="Lato" w:hAnsi="Lato" w:cstheme="minorHAnsi"/>
              </w:rPr>
              <w:t>to</w:t>
            </w:r>
            <w:r w:rsidRPr="00E7219F">
              <w:rPr>
                <w:rFonts w:ascii="Lato" w:hAnsi="Lato" w:cstheme="minorHAnsi"/>
              </w:rPr>
              <w:t xml:space="preserve"> diversify and grow the country office funding- aligned with the C</w:t>
            </w:r>
            <w:r w:rsidR="00E05A9D" w:rsidRPr="00E7219F">
              <w:rPr>
                <w:rFonts w:ascii="Lato" w:hAnsi="Lato" w:cstheme="minorHAnsi"/>
              </w:rPr>
              <w:t xml:space="preserve">ountry </w:t>
            </w:r>
            <w:r w:rsidRPr="00E7219F">
              <w:rPr>
                <w:rFonts w:ascii="Lato" w:hAnsi="Lato" w:cstheme="minorHAnsi"/>
              </w:rPr>
              <w:t>S</w:t>
            </w:r>
            <w:r w:rsidR="00E05A9D" w:rsidRPr="00E7219F">
              <w:rPr>
                <w:rFonts w:ascii="Lato" w:hAnsi="Lato" w:cstheme="minorHAnsi"/>
              </w:rPr>
              <w:t xml:space="preserve">trategic </w:t>
            </w:r>
            <w:r w:rsidRPr="00E7219F">
              <w:rPr>
                <w:rFonts w:ascii="Lato" w:hAnsi="Lato" w:cstheme="minorHAnsi"/>
              </w:rPr>
              <w:t>P</w:t>
            </w:r>
            <w:r w:rsidR="00E05A9D" w:rsidRPr="00E7219F">
              <w:rPr>
                <w:rFonts w:ascii="Lato" w:hAnsi="Lato" w:cstheme="minorHAnsi"/>
              </w:rPr>
              <w:t>lan</w:t>
            </w:r>
            <w:r w:rsidRPr="00E7219F">
              <w:rPr>
                <w:rFonts w:ascii="Lato" w:hAnsi="Lato" w:cstheme="minorHAnsi"/>
              </w:rPr>
              <w:t xml:space="preserve"> priorities and targets. </w:t>
            </w:r>
            <w:r w:rsidR="00E11964" w:rsidRPr="00E7219F">
              <w:rPr>
                <w:rFonts w:ascii="Lato" w:hAnsi="Lato" w:cstheme="minorHAnsi"/>
              </w:rPr>
              <w:t xml:space="preserve"> Offering the overall funding strategy direction to the Country office.</w:t>
            </w:r>
          </w:p>
          <w:p w14:paraId="0AE932B6" w14:textId="254CD7C8" w:rsidR="005A7E01" w:rsidRPr="00E7219F" w:rsidRDefault="005A7E01" w:rsidP="00110DB6">
            <w:pPr>
              <w:pStyle w:val="ListParagraph"/>
              <w:numPr>
                <w:ilvl w:val="0"/>
                <w:numId w:val="23"/>
              </w:numPr>
              <w:spacing w:after="0" w:line="240" w:lineRule="auto"/>
              <w:jc w:val="both"/>
              <w:rPr>
                <w:rFonts w:ascii="Lato" w:hAnsi="Lato" w:cstheme="minorHAnsi"/>
              </w:rPr>
            </w:pPr>
            <w:r w:rsidRPr="00E7219F">
              <w:rPr>
                <w:rFonts w:ascii="Lato" w:hAnsi="Lato" w:cstheme="minorHAnsi"/>
              </w:rPr>
              <w:t>Identifying, developing and maintaining key and strategic donors and other funding and non-funding partners relationships and partnerships opportunities needed to grow the country office portfolio and pipeline.  Working closely with account managers</w:t>
            </w:r>
            <w:r w:rsidR="00013BFE" w:rsidRPr="00E7219F">
              <w:rPr>
                <w:rFonts w:ascii="Lato" w:hAnsi="Lato" w:cstheme="minorHAnsi"/>
              </w:rPr>
              <w:t xml:space="preserve"> across the movement </w:t>
            </w:r>
            <w:r w:rsidRPr="00E7219F">
              <w:rPr>
                <w:rFonts w:ascii="Lato" w:hAnsi="Lato" w:cstheme="minorHAnsi"/>
              </w:rPr>
              <w:t xml:space="preserve">to strengthen positioning at all levels. </w:t>
            </w:r>
          </w:p>
          <w:p w14:paraId="2F4B1955" w14:textId="2FA4EA55" w:rsidR="005A7E01" w:rsidRPr="00E7219F" w:rsidRDefault="005A7E01" w:rsidP="00110DB6">
            <w:pPr>
              <w:pStyle w:val="ListParagraph"/>
              <w:numPr>
                <w:ilvl w:val="0"/>
                <w:numId w:val="23"/>
              </w:numPr>
              <w:spacing w:after="0" w:line="240" w:lineRule="auto"/>
              <w:jc w:val="both"/>
              <w:rPr>
                <w:rFonts w:ascii="Lato" w:hAnsi="Lato" w:cstheme="minorHAnsi"/>
              </w:rPr>
            </w:pPr>
            <w:r w:rsidRPr="00E7219F">
              <w:rPr>
                <w:rFonts w:ascii="Lato" w:hAnsi="Lato" w:cstheme="minorHAnsi"/>
              </w:rPr>
              <w:t xml:space="preserve">Facilitating/ or leading on both in and </w:t>
            </w:r>
            <w:r w:rsidR="008153D9" w:rsidRPr="00E7219F">
              <w:rPr>
                <w:rFonts w:ascii="Lato" w:hAnsi="Lato" w:cstheme="minorHAnsi"/>
              </w:rPr>
              <w:t>(</w:t>
            </w:r>
            <w:r w:rsidRPr="00E7219F">
              <w:rPr>
                <w:rFonts w:ascii="Lato" w:hAnsi="Lato" w:cstheme="minorHAnsi"/>
              </w:rPr>
              <w:t>where necessary</w:t>
            </w:r>
            <w:r w:rsidR="008153D9" w:rsidRPr="00E7219F">
              <w:rPr>
                <w:rFonts w:ascii="Lato" w:hAnsi="Lato" w:cstheme="minorHAnsi"/>
              </w:rPr>
              <w:t>)</w:t>
            </w:r>
            <w:r w:rsidRPr="00E7219F">
              <w:rPr>
                <w:rFonts w:ascii="Lato" w:hAnsi="Lato" w:cstheme="minorHAnsi"/>
              </w:rPr>
              <w:t xml:space="preserve"> out of country donor engagement initiatives. </w:t>
            </w:r>
          </w:p>
          <w:p w14:paraId="77462884" w14:textId="0FFED393" w:rsidR="005A7E01" w:rsidRPr="00E7219F" w:rsidRDefault="005A7E01" w:rsidP="00110DB6">
            <w:pPr>
              <w:pStyle w:val="ListParagraph"/>
              <w:numPr>
                <w:ilvl w:val="0"/>
                <w:numId w:val="23"/>
              </w:numPr>
              <w:spacing w:after="0" w:line="240" w:lineRule="auto"/>
              <w:jc w:val="both"/>
              <w:rPr>
                <w:rFonts w:ascii="Lato" w:hAnsi="Lato" w:cstheme="minorHAnsi"/>
              </w:rPr>
            </w:pPr>
            <w:r w:rsidRPr="00E7219F">
              <w:rPr>
                <w:rFonts w:ascii="Lato" w:hAnsi="Lato" w:cstheme="minorHAnsi"/>
              </w:rPr>
              <w:t xml:space="preserve">Leading and managing programme and proposal development </w:t>
            </w:r>
            <w:r w:rsidRPr="00E7219F">
              <w:rPr>
                <w:rFonts w:ascii="Lato" w:eastAsia="Gill Sans Infant Std" w:hAnsi="Lato" w:cstheme="minorHAnsi"/>
                <w:bCs/>
              </w:rPr>
              <w:t xml:space="preserve">processes as well as </w:t>
            </w:r>
            <w:r w:rsidRPr="00E7219F">
              <w:rPr>
                <w:rFonts w:ascii="Lato" w:hAnsi="Lato" w:cstheme="minorHAnsi"/>
              </w:rPr>
              <w:t xml:space="preserve">coordinating proposal and </w:t>
            </w:r>
            <w:r w:rsidR="007E30B8" w:rsidRPr="00E7219F">
              <w:rPr>
                <w:rFonts w:ascii="Lato" w:hAnsi="Lato" w:cstheme="minorHAnsi"/>
              </w:rPr>
              <w:t xml:space="preserve">concept note </w:t>
            </w:r>
            <w:r w:rsidRPr="00E7219F">
              <w:rPr>
                <w:rFonts w:ascii="Lato" w:hAnsi="Lato" w:cstheme="minorHAnsi"/>
              </w:rPr>
              <w:t>development for all new funding opportunities.</w:t>
            </w:r>
          </w:p>
          <w:p w14:paraId="75DF937A" w14:textId="0E3BB0ED" w:rsidR="007E30B8" w:rsidRPr="00E7219F" w:rsidRDefault="005A7E01" w:rsidP="00110DB6">
            <w:pPr>
              <w:pStyle w:val="ListParagraph"/>
              <w:numPr>
                <w:ilvl w:val="0"/>
                <w:numId w:val="23"/>
              </w:numPr>
              <w:spacing w:after="0" w:line="240" w:lineRule="auto"/>
              <w:jc w:val="both"/>
              <w:rPr>
                <w:rFonts w:ascii="Lato" w:hAnsi="Lato" w:cstheme="minorHAnsi"/>
              </w:rPr>
            </w:pPr>
            <w:r w:rsidRPr="00E7219F">
              <w:rPr>
                <w:rFonts w:ascii="Lato" w:hAnsi="Lato" w:cstheme="minorHAnsi"/>
              </w:rPr>
              <w:t>Ensur</w:t>
            </w:r>
            <w:r w:rsidR="00E11964" w:rsidRPr="00E7219F">
              <w:rPr>
                <w:rFonts w:ascii="Lato" w:hAnsi="Lato" w:cstheme="minorHAnsi"/>
              </w:rPr>
              <w:t>ing</w:t>
            </w:r>
            <w:r w:rsidRPr="00E7219F">
              <w:rPr>
                <w:rFonts w:ascii="Lato" w:hAnsi="Lato" w:cstheme="minorHAnsi"/>
              </w:rPr>
              <w:t xml:space="preserve"> NBD best </w:t>
            </w:r>
            <w:r w:rsidR="00E11964" w:rsidRPr="00E7219F">
              <w:rPr>
                <w:rFonts w:ascii="Lato" w:hAnsi="Lato" w:cstheme="minorHAnsi"/>
              </w:rPr>
              <w:t>practices, processes tools and trainings</w:t>
            </w:r>
            <w:r w:rsidRPr="00E7219F">
              <w:rPr>
                <w:rFonts w:ascii="Lato" w:hAnsi="Lato" w:cstheme="minorHAnsi"/>
              </w:rPr>
              <w:t xml:space="preserve"> are embedded and followed across country office departments. </w:t>
            </w:r>
            <w:r w:rsidR="009D0625" w:rsidRPr="00E7219F">
              <w:rPr>
                <w:rFonts w:ascii="Lato" w:hAnsi="Lato" w:cstheme="minorHAnsi"/>
              </w:rPr>
              <w:t xml:space="preserve">Ensuring well-coordinated and competitive proposal management processes and continuous learning and improvement are mainstreamed through </w:t>
            </w:r>
            <w:r w:rsidR="00C07620" w:rsidRPr="00E7219F">
              <w:rPr>
                <w:rFonts w:ascii="Lato" w:hAnsi="Lato" w:cstheme="minorHAnsi"/>
              </w:rPr>
              <w:t>after-action</w:t>
            </w:r>
            <w:r w:rsidR="009D0625" w:rsidRPr="00E7219F">
              <w:rPr>
                <w:rFonts w:ascii="Lato" w:hAnsi="Lato" w:cstheme="minorHAnsi"/>
              </w:rPr>
              <w:t xml:space="preserve"> reviews. </w:t>
            </w:r>
          </w:p>
          <w:p w14:paraId="215F605D" w14:textId="638F11D8" w:rsidR="007E30B8" w:rsidRPr="0085354C" w:rsidRDefault="005A7E01" w:rsidP="003B5FB5">
            <w:pPr>
              <w:pStyle w:val="ListParagraph"/>
              <w:numPr>
                <w:ilvl w:val="0"/>
                <w:numId w:val="23"/>
              </w:numPr>
              <w:spacing w:after="0" w:line="240" w:lineRule="auto"/>
              <w:jc w:val="both"/>
              <w:rPr>
                <w:rFonts w:ascii="Lato" w:hAnsi="Lato" w:cstheme="minorHAnsi"/>
                <w:lang w:eastAsia="en-GB"/>
              </w:rPr>
            </w:pPr>
            <w:r w:rsidRPr="00E7219F">
              <w:rPr>
                <w:rFonts w:ascii="Lato" w:hAnsi="Lato" w:cstheme="minorHAnsi"/>
              </w:rPr>
              <w:t xml:space="preserve">Be externally engaged and highly involved in prepositioning and capture planning for </w:t>
            </w:r>
            <w:r w:rsidR="009D0625" w:rsidRPr="00E7219F">
              <w:rPr>
                <w:rFonts w:ascii="Lato" w:hAnsi="Lato" w:cstheme="minorHAnsi"/>
              </w:rPr>
              <w:t xml:space="preserve">high value and </w:t>
            </w:r>
            <w:r w:rsidRPr="00E7219F">
              <w:rPr>
                <w:rFonts w:ascii="Lato" w:hAnsi="Lato" w:cstheme="minorHAnsi"/>
              </w:rPr>
              <w:t>strategic funding opportunities with donors,</w:t>
            </w:r>
            <w:r w:rsidR="00E11964" w:rsidRPr="00E7219F">
              <w:rPr>
                <w:rFonts w:ascii="Lato" w:hAnsi="Lato" w:cstheme="minorHAnsi"/>
              </w:rPr>
              <w:t xml:space="preserve"> governments, local</w:t>
            </w:r>
            <w:r w:rsidRPr="00E7219F">
              <w:rPr>
                <w:rFonts w:ascii="Lato" w:hAnsi="Lato" w:cstheme="minorHAnsi"/>
              </w:rPr>
              <w:t xml:space="preserve"> partners, peer agencies</w:t>
            </w:r>
            <w:r w:rsidR="007E30B8" w:rsidRPr="00E7219F">
              <w:rPr>
                <w:rFonts w:ascii="Lato" w:hAnsi="Lato" w:cstheme="minorHAnsi"/>
              </w:rPr>
              <w:t>. But also</w:t>
            </w:r>
            <w:r w:rsidR="007E30B8" w:rsidRPr="0085354C">
              <w:rPr>
                <w:rFonts w:ascii="Lato" w:hAnsi="Lato" w:cstheme="minorHAnsi"/>
                <w:lang w:eastAsia="en-GB"/>
              </w:rPr>
              <w:t xml:space="preserve">, work closely with </w:t>
            </w:r>
            <w:r w:rsidR="00E03130" w:rsidRPr="0085354C">
              <w:rPr>
                <w:rFonts w:ascii="Lato" w:hAnsi="Lato" w:cstheme="minorHAnsi"/>
                <w:lang w:eastAsia="en-GB"/>
              </w:rPr>
              <w:t xml:space="preserve">Save the Children </w:t>
            </w:r>
            <w:r w:rsidR="007E30B8" w:rsidRPr="0085354C">
              <w:rPr>
                <w:rFonts w:ascii="Lato" w:hAnsi="Lato" w:cstheme="minorHAnsi"/>
                <w:lang w:eastAsia="en-GB"/>
              </w:rPr>
              <w:t>Member offices</w:t>
            </w:r>
            <w:r w:rsidR="00E03130" w:rsidRPr="0085354C">
              <w:rPr>
                <w:rFonts w:ascii="Lato" w:hAnsi="Lato" w:cstheme="minorHAnsi"/>
                <w:lang w:eastAsia="en-GB"/>
              </w:rPr>
              <w:t xml:space="preserve"> in various countries</w:t>
            </w:r>
            <w:r w:rsidR="007E30B8" w:rsidRPr="0085354C">
              <w:rPr>
                <w:rFonts w:ascii="Lato" w:hAnsi="Lato" w:cstheme="minorHAnsi"/>
                <w:lang w:eastAsia="en-GB"/>
              </w:rPr>
              <w:t>, who channel programme funding, and other Save the Children International offices.</w:t>
            </w:r>
          </w:p>
          <w:p w14:paraId="07303783" w14:textId="25C04189" w:rsidR="00E11964" w:rsidRPr="00E7219F" w:rsidRDefault="00E11964" w:rsidP="00110DB6">
            <w:pPr>
              <w:pStyle w:val="ListParagraph"/>
              <w:numPr>
                <w:ilvl w:val="0"/>
                <w:numId w:val="23"/>
              </w:numPr>
              <w:spacing w:after="0" w:line="240" w:lineRule="auto"/>
              <w:jc w:val="both"/>
              <w:rPr>
                <w:rFonts w:ascii="Lato" w:hAnsi="Lato" w:cstheme="minorHAnsi"/>
              </w:rPr>
            </w:pPr>
            <w:r w:rsidRPr="00E7219F">
              <w:rPr>
                <w:rFonts w:ascii="Lato" w:hAnsi="Lato" w:cstheme="minorHAnsi"/>
              </w:rPr>
              <w:t xml:space="preserve">Providing overall leadership on strategic portfolio planning, analysis, management reporting and key decision making.  </w:t>
            </w:r>
          </w:p>
          <w:p w14:paraId="216DB64B" w14:textId="77777777" w:rsidR="00E11964" w:rsidRPr="00E7219F" w:rsidRDefault="00E11964" w:rsidP="00110DB6">
            <w:pPr>
              <w:pStyle w:val="ListParagraph"/>
              <w:spacing w:after="0" w:line="240" w:lineRule="auto"/>
              <w:jc w:val="both"/>
              <w:rPr>
                <w:rFonts w:ascii="Lato" w:hAnsi="Lato" w:cstheme="minorHAnsi"/>
              </w:rPr>
            </w:pPr>
          </w:p>
          <w:p w14:paraId="00825F91" w14:textId="2EEC6328" w:rsidR="43692DA6" w:rsidRPr="00E7219F" w:rsidRDefault="005A7E01" w:rsidP="00110DB6">
            <w:pPr>
              <w:jc w:val="both"/>
              <w:rPr>
                <w:rFonts w:ascii="Lato" w:hAnsi="Lato" w:cstheme="minorHAnsi"/>
              </w:rPr>
            </w:pPr>
            <w:r w:rsidRPr="00E7219F">
              <w:rPr>
                <w:rFonts w:ascii="Lato" w:hAnsi="Lato" w:cstheme="minorHAnsi"/>
              </w:rPr>
              <w:lastRenderedPageBreak/>
              <w:t>Recognising that many conversations with donors involve a review or update around current grants as well as discussions about new opportunities, the Head of NBD will be expected to keep closely informed about the progress of all major institutional grants and able to speak to results in key reporting documents</w:t>
            </w:r>
            <w:r w:rsidR="00E11964" w:rsidRPr="00E7219F">
              <w:rPr>
                <w:rFonts w:ascii="Lato" w:hAnsi="Lato" w:cstheme="minorHAnsi"/>
              </w:rPr>
              <w:t>, working</w:t>
            </w:r>
            <w:r w:rsidRPr="00E7219F">
              <w:rPr>
                <w:rFonts w:ascii="Lato" w:hAnsi="Lato" w:cstheme="minorHAnsi"/>
              </w:rPr>
              <w:t xml:space="preserve"> closely</w:t>
            </w:r>
            <w:r w:rsidR="00A97095" w:rsidRPr="00E7219F">
              <w:rPr>
                <w:rFonts w:ascii="Lato" w:hAnsi="Lato" w:cstheme="minorHAnsi"/>
              </w:rPr>
              <w:t xml:space="preserve"> with </w:t>
            </w:r>
            <w:r w:rsidR="00885977" w:rsidRPr="00E7219F">
              <w:rPr>
                <w:rFonts w:ascii="Lato" w:hAnsi="Lato" w:cstheme="minorHAnsi"/>
              </w:rPr>
              <w:t xml:space="preserve">the </w:t>
            </w:r>
            <w:r w:rsidR="00A75AA8" w:rsidRPr="00E7219F">
              <w:rPr>
                <w:rFonts w:ascii="Lato" w:hAnsi="Lato" w:cstheme="minorHAnsi"/>
              </w:rPr>
              <w:t>Save the Children M</w:t>
            </w:r>
            <w:r w:rsidRPr="00E7219F">
              <w:rPr>
                <w:rFonts w:ascii="Lato" w:hAnsi="Lato" w:cstheme="minorHAnsi"/>
              </w:rPr>
              <w:t>ember</w:t>
            </w:r>
            <w:r w:rsidR="00A75AA8" w:rsidRPr="00E7219F">
              <w:rPr>
                <w:rFonts w:ascii="Lato" w:hAnsi="Lato" w:cstheme="minorHAnsi"/>
              </w:rPr>
              <w:t xml:space="preserve"> offices</w:t>
            </w:r>
            <w:r w:rsidRPr="00E7219F">
              <w:rPr>
                <w:rFonts w:ascii="Lato" w:hAnsi="Lato" w:cstheme="minorHAnsi"/>
              </w:rPr>
              <w:t xml:space="preserve"> who provide programme funding.</w:t>
            </w:r>
          </w:p>
        </w:tc>
      </w:tr>
      <w:tr w:rsidR="00540B52" w:rsidRPr="00E7219F" w14:paraId="3279B91B" w14:textId="77777777" w:rsidTr="1EDCB409">
        <w:tc>
          <w:tcPr>
            <w:tcW w:w="9016" w:type="dxa"/>
            <w:gridSpan w:val="3"/>
          </w:tcPr>
          <w:p w14:paraId="7511D98B" w14:textId="35FD7B14" w:rsidR="00540B52" w:rsidRPr="00E7219F" w:rsidRDefault="00540B52" w:rsidP="00110DB6">
            <w:pPr>
              <w:spacing w:after="0" w:line="240" w:lineRule="auto"/>
              <w:jc w:val="both"/>
              <w:rPr>
                <w:rFonts w:ascii="Lato" w:hAnsi="Lato" w:cstheme="minorHAnsi"/>
                <w:b/>
                <w:bCs/>
              </w:rPr>
            </w:pPr>
            <w:r w:rsidRPr="00E7219F">
              <w:rPr>
                <w:rFonts w:ascii="Lato" w:hAnsi="Lato" w:cstheme="minorHAnsi"/>
                <w:b/>
                <w:bCs/>
              </w:rPr>
              <w:lastRenderedPageBreak/>
              <w:t>SCOPE OF ROLE:</w:t>
            </w:r>
          </w:p>
          <w:p w14:paraId="2C2C8957" w14:textId="09ED0146" w:rsidR="005D3346" w:rsidRPr="00E7219F" w:rsidRDefault="00540B52" w:rsidP="00110DB6">
            <w:pPr>
              <w:spacing w:after="0" w:line="240" w:lineRule="auto"/>
              <w:jc w:val="both"/>
              <w:rPr>
                <w:rFonts w:ascii="Lato" w:hAnsi="Lato" w:cstheme="minorHAnsi"/>
              </w:rPr>
            </w:pPr>
            <w:r w:rsidRPr="00E7219F">
              <w:rPr>
                <w:rFonts w:ascii="Lato" w:hAnsi="Lato" w:cstheme="minorHAnsi"/>
                <w:b/>
                <w:bCs/>
              </w:rPr>
              <w:t xml:space="preserve">Reports to: </w:t>
            </w:r>
            <w:r w:rsidR="009D0625" w:rsidRPr="00E7219F">
              <w:rPr>
                <w:rFonts w:ascii="Lato" w:hAnsi="Lato" w:cstheme="minorHAnsi"/>
              </w:rPr>
              <w:t>P</w:t>
            </w:r>
            <w:r w:rsidR="00F62667" w:rsidRPr="00E7219F">
              <w:rPr>
                <w:rFonts w:ascii="Lato" w:hAnsi="Lato" w:cstheme="minorHAnsi"/>
              </w:rPr>
              <w:t xml:space="preserve">rogramme </w:t>
            </w:r>
            <w:r w:rsidR="009D0625" w:rsidRPr="00E7219F">
              <w:rPr>
                <w:rFonts w:ascii="Lato" w:hAnsi="Lato" w:cstheme="minorHAnsi"/>
              </w:rPr>
              <w:t>D</w:t>
            </w:r>
            <w:r w:rsidR="00F62667" w:rsidRPr="00E7219F">
              <w:rPr>
                <w:rFonts w:ascii="Lato" w:hAnsi="Lato" w:cstheme="minorHAnsi"/>
              </w:rPr>
              <w:t xml:space="preserve">evelopment and </w:t>
            </w:r>
            <w:r w:rsidR="009D0625" w:rsidRPr="00E7219F">
              <w:rPr>
                <w:rFonts w:ascii="Lato" w:hAnsi="Lato" w:cstheme="minorHAnsi"/>
              </w:rPr>
              <w:t>Q</w:t>
            </w:r>
            <w:r w:rsidR="00F62667" w:rsidRPr="00E7219F">
              <w:rPr>
                <w:rFonts w:ascii="Lato" w:hAnsi="Lato" w:cstheme="minorHAnsi"/>
              </w:rPr>
              <w:t>uality (PDQ)</w:t>
            </w:r>
            <w:r w:rsidR="00E05A9D" w:rsidRPr="00E7219F">
              <w:rPr>
                <w:rFonts w:ascii="Lato" w:hAnsi="Lato" w:cstheme="minorHAnsi"/>
              </w:rPr>
              <w:t xml:space="preserve"> </w:t>
            </w:r>
            <w:r w:rsidR="009D0625" w:rsidRPr="00E7219F">
              <w:rPr>
                <w:rFonts w:ascii="Lato" w:hAnsi="Lato" w:cstheme="minorHAnsi"/>
              </w:rPr>
              <w:t>Director</w:t>
            </w:r>
          </w:p>
          <w:p w14:paraId="7D81E70A" w14:textId="33876212" w:rsidR="0045717D" w:rsidRPr="00E7219F" w:rsidRDefault="0045717D" w:rsidP="00110DB6">
            <w:pPr>
              <w:spacing w:after="0" w:line="240" w:lineRule="auto"/>
              <w:jc w:val="both"/>
              <w:rPr>
                <w:rFonts w:ascii="Lato" w:hAnsi="Lato" w:cstheme="minorHAnsi"/>
              </w:rPr>
            </w:pPr>
            <w:r w:rsidRPr="00E7219F">
              <w:rPr>
                <w:rFonts w:ascii="Lato" w:hAnsi="Lato" w:cstheme="minorHAnsi"/>
                <w:b/>
                <w:bCs/>
              </w:rPr>
              <w:t>Dotted Line:</w:t>
            </w:r>
            <w:r w:rsidRPr="00E7219F">
              <w:rPr>
                <w:rFonts w:ascii="Lato" w:hAnsi="Lato" w:cstheme="minorHAnsi"/>
              </w:rPr>
              <w:t xml:space="preserve"> </w:t>
            </w:r>
            <w:r w:rsidR="00727028" w:rsidRPr="00E7219F">
              <w:rPr>
                <w:rFonts w:ascii="Lato" w:hAnsi="Lato" w:cstheme="minorHAnsi"/>
              </w:rPr>
              <w:t xml:space="preserve">Regional Head of </w:t>
            </w:r>
            <w:r w:rsidR="00013BFE" w:rsidRPr="00E7219F">
              <w:rPr>
                <w:rFonts w:ascii="Lato" w:hAnsi="Lato" w:cstheme="minorHAnsi"/>
              </w:rPr>
              <w:t xml:space="preserve">Regional </w:t>
            </w:r>
            <w:r w:rsidR="00727028" w:rsidRPr="00E7219F">
              <w:rPr>
                <w:rFonts w:ascii="Lato" w:hAnsi="Lato" w:cstheme="minorHAnsi"/>
              </w:rPr>
              <w:t>R</w:t>
            </w:r>
            <w:r w:rsidR="00013BFE" w:rsidRPr="00E7219F">
              <w:rPr>
                <w:rFonts w:ascii="Lato" w:hAnsi="Lato" w:cstheme="minorHAnsi"/>
              </w:rPr>
              <w:t xml:space="preserve">esource </w:t>
            </w:r>
            <w:r w:rsidR="00727028" w:rsidRPr="00E7219F">
              <w:rPr>
                <w:rFonts w:ascii="Lato" w:hAnsi="Lato" w:cstheme="minorHAnsi"/>
              </w:rPr>
              <w:t>M</w:t>
            </w:r>
            <w:r w:rsidR="00013BFE" w:rsidRPr="00E7219F">
              <w:rPr>
                <w:rFonts w:ascii="Lato" w:hAnsi="Lato" w:cstheme="minorHAnsi"/>
              </w:rPr>
              <w:t>obilization</w:t>
            </w:r>
            <w:r w:rsidR="00727028" w:rsidRPr="00E7219F">
              <w:rPr>
                <w:rFonts w:ascii="Lato" w:hAnsi="Lato" w:cstheme="minorHAnsi"/>
              </w:rPr>
              <w:t xml:space="preserve"> </w:t>
            </w:r>
            <w:r w:rsidRPr="00E7219F">
              <w:rPr>
                <w:rFonts w:ascii="Lato" w:hAnsi="Lato" w:cstheme="minorHAnsi"/>
              </w:rPr>
              <w:t xml:space="preserve">at </w:t>
            </w:r>
            <w:r w:rsidR="009D0625" w:rsidRPr="00E7219F">
              <w:rPr>
                <w:rFonts w:ascii="Lato" w:hAnsi="Lato" w:cstheme="minorHAnsi"/>
              </w:rPr>
              <w:t>E</w:t>
            </w:r>
            <w:r w:rsidR="00013BFE" w:rsidRPr="00E7219F">
              <w:rPr>
                <w:rFonts w:ascii="Lato" w:hAnsi="Lato" w:cstheme="minorHAnsi"/>
              </w:rPr>
              <w:t xml:space="preserve">ast and </w:t>
            </w:r>
            <w:r w:rsidR="009D0625" w:rsidRPr="00E7219F">
              <w:rPr>
                <w:rFonts w:ascii="Lato" w:hAnsi="Lato" w:cstheme="minorHAnsi"/>
              </w:rPr>
              <w:t>S</w:t>
            </w:r>
            <w:r w:rsidR="00013BFE" w:rsidRPr="00E7219F">
              <w:rPr>
                <w:rFonts w:ascii="Lato" w:hAnsi="Lato" w:cstheme="minorHAnsi"/>
              </w:rPr>
              <w:t xml:space="preserve">outhern Africa </w:t>
            </w:r>
            <w:r w:rsidR="009D0625" w:rsidRPr="00E7219F">
              <w:rPr>
                <w:rFonts w:ascii="Lato" w:hAnsi="Lato" w:cstheme="minorHAnsi"/>
              </w:rPr>
              <w:t>R</w:t>
            </w:r>
            <w:r w:rsidR="00013BFE" w:rsidRPr="00E7219F">
              <w:rPr>
                <w:rFonts w:ascii="Lato" w:hAnsi="Lato" w:cstheme="minorHAnsi"/>
              </w:rPr>
              <w:t xml:space="preserve">egional </w:t>
            </w:r>
            <w:r w:rsidR="009D0625" w:rsidRPr="00E7219F">
              <w:rPr>
                <w:rFonts w:ascii="Lato" w:hAnsi="Lato" w:cstheme="minorHAnsi"/>
              </w:rPr>
              <w:t>O</w:t>
            </w:r>
            <w:r w:rsidR="00013BFE" w:rsidRPr="00E7219F">
              <w:rPr>
                <w:rFonts w:ascii="Lato" w:hAnsi="Lato" w:cstheme="minorHAnsi"/>
              </w:rPr>
              <w:t>ffice</w:t>
            </w:r>
          </w:p>
          <w:p w14:paraId="7DA703F5" w14:textId="6BCA1CC9" w:rsidR="00361F2B" w:rsidRPr="00E7219F" w:rsidRDefault="00361F2B" w:rsidP="00110DB6">
            <w:pPr>
              <w:spacing w:after="0" w:line="240" w:lineRule="auto"/>
              <w:jc w:val="both"/>
              <w:rPr>
                <w:rFonts w:ascii="Lato" w:hAnsi="Lato" w:cstheme="minorHAnsi"/>
              </w:rPr>
            </w:pPr>
            <w:r w:rsidRPr="00E7219F">
              <w:rPr>
                <w:rFonts w:ascii="Lato" w:hAnsi="Lato" w:cstheme="minorHAnsi"/>
                <w:b/>
                <w:bCs/>
              </w:rPr>
              <w:t>Direct reports</w:t>
            </w:r>
            <w:r w:rsidRPr="00E7219F">
              <w:rPr>
                <w:rFonts w:ascii="Lato" w:hAnsi="Lato" w:cstheme="minorHAnsi"/>
              </w:rPr>
              <w:t>: N</w:t>
            </w:r>
            <w:r w:rsidR="00013BFE" w:rsidRPr="00E7219F">
              <w:rPr>
                <w:rFonts w:ascii="Lato" w:hAnsi="Lato" w:cstheme="minorHAnsi"/>
              </w:rPr>
              <w:t xml:space="preserve">ew Business </w:t>
            </w:r>
            <w:r w:rsidRPr="00E7219F">
              <w:rPr>
                <w:rFonts w:ascii="Lato" w:hAnsi="Lato" w:cstheme="minorHAnsi"/>
              </w:rPr>
              <w:t>D</w:t>
            </w:r>
            <w:r w:rsidR="00013BFE" w:rsidRPr="00E7219F">
              <w:rPr>
                <w:rFonts w:ascii="Lato" w:hAnsi="Lato" w:cstheme="minorHAnsi"/>
              </w:rPr>
              <w:t>evelopment</w:t>
            </w:r>
            <w:r w:rsidRPr="00E7219F">
              <w:rPr>
                <w:rFonts w:ascii="Lato" w:hAnsi="Lato" w:cstheme="minorHAnsi"/>
              </w:rPr>
              <w:t xml:space="preserve"> Coordinator(s)</w:t>
            </w:r>
            <w:r w:rsidR="00013BFE" w:rsidRPr="00E7219F">
              <w:rPr>
                <w:rFonts w:ascii="Lato" w:hAnsi="Lato" w:cstheme="minorHAnsi"/>
              </w:rPr>
              <w:t xml:space="preserve"> and consultants or interns as </w:t>
            </w:r>
            <w:proofErr w:type="gramStart"/>
            <w:r w:rsidR="00013BFE" w:rsidRPr="00E7219F">
              <w:rPr>
                <w:rFonts w:ascii="Lato" w:hAnsi="Lato" w:cstheme="minorHAnsi"/>
              </w:rPr>
              <w:t>required</w:t>
            </w:r>
            <w:proofErr w:type="gramEnd"/>
          </w:p>
          <w:p w14:paraId="4A143BB9" w14:textId="77777777" w:rsidR="00540B52" w:rsidRPr="00E7219F" w:rsidRDefault="00540B52" w:rsidP="00110DB6">
            <w:pPr>
              <w:spacing w:after="0" w:line="240" w:lineRule="auto"/>
              <w:jc w:val="both"/>
              <w:rPr>
                <w:rFonts w:ascii="Lato" w:hAnsi="Lato" w:cstheme="minorHAnsi"/>
                <w:lang w:val="en-US"/>
              </w:rPr>
            </w:pPr>
            <w:r w:rsidRPr="00E7219F">
              <w:rPr>
                <w:rFonts w:ascii="Lato" w:hAnsi="Lato" w:cstheme="minorHAnsi"/>
                <w:b/>
                <w:bCs/>
              </w:rPr>
              <w:t xml:space="preserve">Key working relationships: </w:t>
            </w:r>
            <w:r w:rsidR="005D3346" w:rsidRPr="00E7219F">
              <w:rPr>
                <w:rFonts w:ascii="Lato" w:hAnsi="Lato" w:cstheme="minorHAnsi"/>
                <w:lang w:val="en-US"/>
              </w:rPr>
              <w:t xml:space="preserve">Engages internally with </w:t>
            </w:r>
            <w:r w:rsidR="000049C5" w:rsidRPr="00E7219F">
              <w:rPr>
                <w:rFonts w:ascii="Lato" w:hAnsi="Lato" w:cstheme="minorHAnsi"/>
                <w:lang w:val="en-US"/>
              </w:rPr>
              <w:t>CO</w:t>
            </w:r>
            <w:r w:rsidR="009D0625" w:rsidRPr="00E7219F">
              <w:rPr>
                <w:rFonts w:ascii="Lato" w:hAnsi="Lato" w:cstheme="minorHAnsi"/>
                <w:lang w:val="en-US"/>
              </w:rPr>
              <w:t xml:space="preserve"> </w:t>
            </w:r>
            <w:r w:rsidR="00A97095" w:rsidRPr="00E7219F">
              <w:rPr>
                <w:rFonts w:ascii="Lato" w:hAnsi="Lato" w:cstheme="minorHAnsi"/>
                <w:lang w:val="en-US"/>
              </w:rPr>
              <w:t>Technical Experts (</w:t>
            </w:r>
            <w:r w:rsidR="005D3346" w:rsidRPr="00E7219F">
              <w:rPr>
                <w:rFonts w:ascii="Lato" w:hAnsi="Lato" w:cstheme="minorHAnsi"/>
                <w:lang w:val="en-US"/>
              </w:rPr>
              <w:t>TEs</w:t>
            </w:r>
            <w:r w:rsidR="00A97095" w:rsidRPr="00E7219F">
              <w:rPr>
                <w:rFonts w:ascii="Lato" w:hAnsi="Lato" w:cstheme="minorHAnsi"/>
                <w:lang w:val="en-US"/>
              </w:rPr>
              <w:t>)</w:t>
            </w:r>
            <w:r w:rsidR="005D3346" w:rsidRPr="00E7219F">
              <w:rPr>
                <w:rFonts w:ascii="Lato" w:hAnsi="Lato" w:cstheme="minorHAnsi"/>
                <w:lang w:val="en-US"/>
              </w:rPr>
              <w:t>, Finance, Awards</w:t>
            </w:r>
            <w:r w:rsidR="00A97095" w:rsidRPr="00E7219F">
              <w:rPr>
                <w:rFonts w:ascii="Lato" w:hAnsi="Lato" w:cstheme="minorHAnsi"/>
                <w:lang w:val="en-US"/>
              </w:rPr>
              <w:t xml:space="preserve"> and partnerships</w:t>
            </w:r>
            <w:r w:rsidR="009D0625" w:rsidRPr="00E7219F">
              <w:rPr>
                <w:rFonts w:ascii="Lato" w:hAnsi="Lato" w:cstheme="minorHAnsi"/>
                <w:lang w:val="en-US"/>
              </w:rPr>
              <w:t>, Operations</w:t>
            </w:r>
            <w:r w:rsidR="00A97095" w:rsidRPr="00E7219F">
              <w:rPr>
                <w:rFonts w:ascii="Lato" w:hAnsi="Lato" w:cstheme="minorHAnsi"/>
                <w:lang w:val="en-US"/>
              </w:rPr>
              <w:t>, Kumwe Hub team,</w:t>
            </w:r>
            <w:r w:rsidR="005D3346" w:rsidRPr="00E7219F">
              <w:rPr>
                <w:rFonts w:ascii="Lato" w:hAnsi="Lato" w:cstheme="minorHAnsi"/>
                <w:lang w:val="en-US"/>
              </w:rPr>
              <w:t xml:space="preserve"> and Human Resources to coordinate deliverables and responsibilities across the </w:t>
            </w:r>
            <w:r w:rsidR="009D0625" w:rsidRPr="00E7219F">
              <w:rPr>
                <w:rFonts w:ascii="Lato" w:hAnsi="Lato" w:cstheme="minorHAnsi"/>
                <w:lang w:val="en-US"/>
              </w:rPr>
              <w:t>country</w:t>
            </w:r>
            <w:r w:rsidR="005D3346" w:rsidRPr="00E7219F">
              <w:rPr>
                <w:rFonts w:ascii="Lato" w:hAnsi="Lato" w:cstheme="minorHAnsi"/>
                <w:lang w:val="en-US"/>
              </w:rPr>
              <w:t xml:space="preserve"> office. </w:t>
            </w:r>
          </w:p>
          <w:p w14:paraId="34656FAB" w14:textId="3E9B171D" w:rsidR="00013BFE" w:rsidRPr="00E7219F" w:rsidRDefault="00013BFE" w:rsidP="00110DB6">
            <w:pPr>
              <w:spacing w:after="0" w:line="240" w:lineRule="auto"/>
              <w:jc w:val="both"/>
              <w:rPr>
                <w:rFonts w:ascii="Lato" w:hAnsi="Lato" w:cstheme="minorHAnsi"/>
                <w:lang w:val="en-US"/>
              </w:rPr>
            </w:pPr>
          </w:p>
        </w:tc>
      </w:tr>
      <w:tr w:rsidR="00C90D1D" w:rsidRPr="00E7219F" w14:paraId="451EB15C" w14:textId="77777777" w:rsidTr="1EDCB409">
        <w:tc>
          <w:tcPr>
            <w:tcW w:w="9016" w:type="dxa"/>
            <w:gridSpan w:val="3"/>
          </w:tcPr>
          <w:p w14:paraId="7138A501" w14:textId="35E0CAE2" w:rsidR="00C07620" w:rsidRPr="00E7219F" w:rsidRDefault="00C90D1D" w:rsidP="00110DB6">
            <w:pPr>
              <w:spacing w:after="0" w:line="240" w:lineRule="auto"/>
              <w:jc w:val="both"/>
              <w:rPr>
                <w:rFonts w:ascii="Lato" w:hAnsi="Lato" w:cstheme="minorHAnsi"/>
                <w:b/>
                <w:bCs/>
              </w:rPr>
            </w:pPr>
            <w:r w:rsidRPr="00E7219F">
              <w:rPr>
                <w:rFonts w:ascii="Lato" w:hAnsi="Lato" w:cstheme="minorHAnsi"/>
                <w:b/>
                <w:bCs/>
              </w:rPr>
              <w:t>KEY AREAS OF ACCOUNTABILITY:</w:t>
            </w:r>
          </w:p>
          <w:p w14:paraId="0BD41154" w14:textId="77777777" w:rsidR="00110DB6" w:rsidRPr="00E7219F" w:rsidRDefault="00110DB6" w:rsidP="00110DB6">
            <w:pPr>
              <w:spacing w:after="0" w:line="240" w:lineRule="auto"/>
              <w:jc w:val="both"/>
              <w:rPr>
                <w:rFonts w:ascii="Lato" w:hAnsi="Lato" w:cstheme="minorHAnsi"/>
                <w:b/>
                <w:bCs/>
              </w:rPr>
            </w:pPr>
          </w:p>
          <w:p w14:paraId="4ADEB25D" w14:textId="201DDA0A" w:rsidR="00D03803" w:rsidRPr="00E7219F" w:rsidRDefault="007A1E93" w:rsidP="00110DB6">
            <w:pPr>
              <w:spacing w:after="0"/>
              <w:jc w:val="both"/>
              <w:rPr>
                <w:rFonts w:ascii="Lato" w:hAnsi="Lato" w:cstheme="minorHAnsi"/>
                <w:b/>
                <w:u w:val="single"/>
              </w:rPr>
            </w:pPr>
            <w:r w:rsidRPr="00E7219F">
              <w:rPr>
                <w:rFonts w:ascii="Lato" w:hAnsi="Lato" w:cstheme="minorHAnsi"/>
                <w:b/>
                <w:u w:val="single"/>
              </w:rPr>
              <w:t>F</w:t>
            </w:r>
            <w:r w:rsidR="00D03803" w:rsidRPr="00E7219F">
              <w:rPr>
                <w:rFonts w:ascii="Lato" w:hAnsi="Lato" w:cstheme="minorHAnsi"/>
                <w:b/>
                <w:u w:val="single"/>
              </w:rPr>
              <w:t xml:space="preserve">undraising </w:t>
            </w:r>
            <w:r w:rsidRPr="00E7219F">
              <w:rPr>
                <w:rFonts w:ascii="Lato" w:hAnsi="Lato" w:cstheme="minorHAnsi"/>
                <w:b/>
                <w:u w:val="single"/>
              </w:rPr>
              <w:t>S</w:t>
            </w:r>
            <w:r w:rsidR="00D03803" w:rsidRPr="00E7219F">
              <w:rPr>
                <w:rFonts w:ascii="Lato" w:hAnsi="Lato" w:cstheme="minorHAnsi"/>
                <w:b/>
                <w:u w:val="single"/>
              </w:rPr>
              <w:t xml:space="preserve">trategies </w:t>
            </w:r>
            <w:r w:rsidR="00A27958" w:rsidRPr="00E7219F">
              <w:rPr>
                <w:rFonts w:ascii="Lato" w:hAnsi="Lato" w:cstheme="minorHAnsi"/>
                <w:b/>
                <w:u w:val="single"/>
              </w:rPr>
              <w:t xml:space="preserve">and </w:t>
            </w:r>
            <w:r w:rsidRPr="00E7219F">
              <w:rPr>
                <w:rFonts w:ascii="Lato" w:hAnsi="Lato" w:cstheme="minorHAnsi"/>
                <w:b/>
                <w:u w:val="single"/>
              </w:rPr>
              <w:t>D</w:t>
            </w:r>
            <w:r w:rsidR="00A27958" w:rsidRPr="00E7219F">
              <w:rPr>
                <w:rFonts w:ascii="Lato" w:hAnsi="Lato" w:cstheme="minorHAnsi"/>
                <w:b/>
                <w:u w:val="single"/>
              </w:rPr>
              <w:t xml:space="preserve">onor </w:t>
            </w:r>
            <w:r w:rsidRPr="00E7219F">
              <w:rPr>
                <w:rFonts w:ascii="Lato" w:hAnsi="Lato" w:cstheme="minorHAnsi"/>
                <w:b/>
                <w:u w:val="single"/>
              </w:rPr>
              <w:t>E</w:t>
            </w:r>
            <w:r w:rsidR="00A27958" w:rsidRPr="00E7219F">
              <w:rPr>
                <w:rFonts w:ascii="Lato" w:hAnsi="Lato" w:cstheme="minorHAnsi"/>
                <w:b/>
                <w:u w:val="single"/>
              </w:rPr>
              <w:t xml:space="preserve">ngagement </w:t>
            </w:r>
            <w:r w:rsidRPr="00E7219F">
              <w:rPr>
                <w:rFonts w:ascii="Lato" w:hAnsi="Lato" w:cstheme="minorHAnsi"/>
                <w:b/>
                <w:u w:val="single"/>
              </w:rPr>
              <w:t>P</w:t>
            </w:r>
            <w:r w:rsidR="00A27958" w:rsidRPr="00E7219F">
              <w:rPr>
                <w:rFonts w:ascii="Lato" w:hAnsi="Lato" w:cstheme="minorHAnsi"/>
                <w:b/>
                <w:u w:val="single"/>
              </w:rPr>
              <w:t>lans</w:t>
            </w:r>
          </w:p>
          <w:p w14:paraId="67AD44BA" w14:textId="66EC6948" w:rsidR="00A27958" w:rsidRPr="00E7219F" w:rsidRDefault="00A27958" w:rsidP="00110DB6">
            <w:pPr>
              <w:pStyle w:val="ListParagraph"/>
              <w:numPr>
                <w:ilvl w:val="0"/>
                <w:numId w:val="28"/>
              </w:numPr>
              <w:spacing w:after="0"/>
              <w:jc w:val="both"/>
              <w:rPr>
                <w:rFonts w:ascii="Lato" w:hAnsi="Lato" w:cstheme="minorHAnsi"/>
              </w:rPr>
            </w:pPr>
            <w:r w:rsidRPr="00E7219F">
              <w:rPr>
                <w:rFonts w:ascii="Lato" w:hAnsi="Lato" w:cstheme="minorHAnsi"/>
              </w:rPr>
              <w:t xml:space="preserve">In alignment with the CSP, develop and utilise a robust, </w:t>
            </w:r>
            <w:proofErr w:type="gramStart"/>
            <w:r w:rsidRPr="00E7219F">
              <w:rPr>
                <w:rFonts w:ascii="Lato" w:hAnsi="Lato" w:cstheme="minorHAnsi"/>
              </w:rPr>
              <w:t>relevant</w:t>
            </w:r>
            <w:proofErr w:type="gramEnd"/>
            <w:r w:rsidRPr="00E7219F">
              <w:rPr>
                <w:rFonts w:ascii="Lato" w:hAnsi="Lato" w:cstheme="minorHAnsi"/>
              </w:rPr>
              <w:t xml:space="preserve"> and comprehensive</w:t>
            </w:r>
            <w:r w:rsidR="002C4EC9" w:rsidRPr="00E7219F">
              <w:rPr>
                <w:rFonts w:ascii="Lato" w:hAnsi="Lato" w:cstheme="minorHAnsi"/>
              </w:rPr>
              <w:t xml:space="preserve"> fundraising strategies and donor engagement plans</w:t>
            </w:r>
            <w:r w:rsidR="00DA5162" w:rsidRPr="00E7219F">
              <w:rPr>
                <w:rFonts w:ascii="Lato" w:hAnsi="Lato" w:cstheme="minorHAnsi"/>
              </w:rPr>
              <w:t xml:space="preserve"> </w:t>
            </w:r>
            <w:r w:rsidRPr="00E7219F">
              <w:rPr>
                <w:rFonts w:ascii="Lato" w:hAnsi="Lato" w:cstheme="minorHAnsi"/>
              </w:rPr>
              <w:t xml:space="preserve">that links local regional and global knowledge, priorities and breakthrough to the relevant donor landscape. </w:t>
            </w:r>
          </w:p>
          <w:p w14:paraId="511B317E" w14:textId="168FCF71" w:rsidR="00A27958" w:rsidRPr="00E7219F" w:rsidRDefault="00D03803" w:rsidP="00110DB6">
            <w:pPr>
              <w:pStyle w:val="ListParagraph"/>
              <w:numPr>
                <w:ilvl w:val="0"/>
                <w:numId w:val="28"/>
              </w:numPr>
              <w:spacing w:after="0"/>
              <w:jc w:val="both"/>
              <w:rPr>
                <w:rFonts w:ascii="Lato" w:hAnsi="Lato" w:cstheme="minorHAnsi"/>
              </w:rPr>
            </w:pPr>
            <w:r w:rsidRPr="00E7219F">
              <w:rPr>
                <w:rFonts w:ascii="Lato" w:hAnsi="Lato" w:cstheme="minorHAnsi"/>
              </w:rPr>
              <w:t>In close consultation with PDQ</w:t>
            </w:r>
            <w:r w:rsidR="00FC53B4" w:rsidRPr="00E7219F">
              <w:rPr>
                <w:rFonts w:ascii="Lato" w:hAnsi="Lato" w:cstheme="minorHAnsi"/>
              </w:rPr>
              <w:t xml:space="preserve">, </w:t>
            </w:r>
            <w:r w:rsidRPr="00E7219F">
              <w:rPr>
                <w:rFonts w:ascii="Lato" w:hAnsi="Lato" w:cstheme="minorHAnsi"/>
              </w:rPr>
              <w:t>Operations</w:t>
            </w:r>
            <w:r w:rsidR="00FC53B4" w:rsidRPr="00E7219F">
              <w:rPr>
                <w:rFonts w:ascii="Lato" w:hAnsi="Lato" w:cstheme="minorHAnsi"/>
              </w:rPr>
              <w:t xml:space="preserve"> and other relevant functions</w:t>
            </w:r>
            <w:r w:rsidRPr="00E7219F">
              <w:rPr>
                <w:rFonts w:ascii="Lato" w:hAnsi="Lato" w:cstheme="minorHAnsi"/>
              </w:rPr>
              <w:t>, lead the development and regular update of a long-term donor engagement strategy to assist in growing the Rwanda</w:t>
            </w:r>
            <w:r w:rsidR="00FC53B4" w:rsidRPr="00E7219F">
              <w:rPr>
                <w:rFonts w:ascii="Lato" w:hAnsi="Lato" w:cstheme="minorHAnsi"/>
              </w:rPr>
              <w:t>/Burundi</w:t>
            </w:r>
            <w:r w:rsidRPr="00E7219F">
              <w:rPr>
                <w:rFonts w:ascii="Lato" w:hAnsi="Lato" w:cstheme="minorHAnsi"/>
              </w:rPr>
              <w:t xml:space="preserve"> portfolio over the next 3-5 years in areas relevant to SCI and child rights.</w:t>
            </w:r>
          </w:p>
          <w:p w14:paraId="3C9B88ED" w14:textId="77777777" w:rsidR="00110DB6" w:rsidRPr="00E7219F" w:rsidRDefault="00110DB6" w:rsidP="00110DB6">
            <w:pPr>
              <w:pStyle w:val="ListParagraph"/>
              <w:spacing w:after="0"/>
              <w:jc w:val="both"/>
              <w:rPr>
                <w:rFonts w:ascii="Lato" w:hAnsi="Lato" w:cstheme="minorHAnsi"/>
              </w:rPr>
            </w:pPr>
          </w:p>
          <w:p w14:paraId="51AB3AD1" w14:textId="1275E86A" w:rsidR="00A27958" w:rsidRPr="00E7219F" w:rsidRDefault="00511EE0" w:rsidP="00110DB6">
            <w:pPr>
              <w:spacing w:after="0"/>
              <w:jc w:val="both"/>
              <w:rPr>
                <w:rFonts w:ascii="Lato" w:hAnsi="Lato" w:cstheme="minorHAnsi"/>
              </w:rPr>
            </w:pPr>
            <w:r w:rsidRPr="00E7219F">
              <w:rPr>
                <w:rFonts w:ascii="Lato" w:hAnsi="Lato" w:cstheme="minorHAnsi"/>
                <w:b/>
                <w:u w:val="single"/>
              </w:rPr>
              <w:t xml:space="preserve">Forming </w:t>
            </w:r>
            <w:r w:rsidR="007A1E93" w:rsidRPr="00E7219F">
              <w:rPr>
                <w:rFonts w:ascii="Lato" w:hAnsi="Lato" w:cstheme="minorHAnsi"/>
                <w:b/>
                <w:u w:val="single"/>
              </w:rPr>
              <w:t>P</w:t>
            </w:r>
            <w:r w:rsidRPr="00E7219F">
              <w:rPr>
                <w:rFonts w:ascii="Lato" w:hAnsi="Lato" w:cstheme="minorHAnsi"/>
                <w:b/>
                <w:u w:val="single"/>
              </w:rPr>
              <w:t>artnerships, Donor</w:t>
            </w:r>
            <w:r w:rsidR="00A27958" w:rsidRPr="00E7219F">
              <w:rPr>
                <w:rFonts w:ascii="Lato" w:hAnsi="Lato" w:cstheme="minorHAnsi"/>
                <w:b/>
                <w:u w:val="single"/>
              </w:rPr>
              <w:t xml:space="preserve"> engagement and </w:t>
            </w:r>
            <w:r w:rsidR="007A1E93" w:rsidRPr="00E7219F">
              <w:rPr>
                <w:rFonts w:ascii="Lato" w:hAnsi="Lato" w:cstheme="minorHAnsi"/>
                <w:b/>
                <w:u w:val="single"/>
              </w:rPr>
              <w:t>R</w:t>
            </w:r>
            <w:r w:rsidR="00A27958" w:rsidRPr="00E7219F">
              <w:rPr>
                <w:rFonts w:ascii="Lato" w:hAnsi="Lato" w:cstheme="minorHAnsi"/>
                <w:b/>
                <w:u w:val="single"/>
              </w:rPr>
              <w:t xml:space="preserve">elationship </w:t>
            </w:r>
            <w:r w:rsidR="007A1E93" w:rsidRPr="00E7219F">
              <w:rPr>
                <w:rFonts w:ascii="Lato" w:hAnsi="Lato" w:cstheme="minorHAnsi"/>
                <w:b/>
                <w:u w:val="single"/>
              </w:rPr>
              <w:t>M</w:t>
            </w:r>
            <w:r w:rsidR="00A27958" w:rsidRPr="00E7219F">
              <w:rPr>
                <w:rFonts w:ascii="Lato" w:hAnsi="Lato" w:cstheme="minorHAnsi"/>
                <w:b/>
                <w:u w:val="single"/>
              </w:rPr>
              <w:t>anagement</w:t>
            </w:r>
            <w:r w:rsidR="00A27958" w:rsidRPr="00E7219F">
              <w:rPr>
                <w:rFonts w:ascii="Lato" w:hAnsi="Lato" w:cstheme="minorHAnsi"/>
              </w:rPr>
              <w:t xml:space="preserve"> </w:t>
            </w:r>
          </w:p>
          <w:p w14:paraId="5316D4A4" w14:textId="0BF017F7" w:rsidR="00A27958" w:rsidRPr="00E7219F" w:rsidRDefault="00A27958" w:rsidP="00110DB6">
            <w:pPr>
              <w:pStyle w:val="ListParagraph"/>
              <w:numPr>
                <w:ilvl w:val="0"/>
                <w:numId w:val="28"/>
              </w:numPr>
              <w:spacing w:after="0"/>
              <w:jc w:val="both"/>
              <w:rPr>
                <w:rFonts w:ascii="Lato" w:hAnsi="Lato" w:cstheme="minorHAnsi"/>
              </w:rPr>
            </w:pPr>
            <w:r w:rsidRPr="00E7219F">
              <w:rPr>
                <w:rFonts w:ascii="Lato" w:hAnsi="Lato" w:cstheme="minorHAnsi"/>
              </w:rPr>
              <w:t>Cultivate excellent working relationships with donor</w:t>
            </w:r>
            <w:r w:rsidR="00511EE0" w:rsidRPr="00E7219F">
              <w:rPr>
                <w:rFonts w:ascii="Lato" w:hAnsi="Lato" w:cstheme="minorHAnsi"/>
              </w:rPr>
              <w:t xml:space="preserve"> and strategic partner</w:t>
            </w:r>
            <w:r w:rsidRPr="00E7219F">
              <w:rPr>
                <w:rFonts w:ascii="Lato" w:hAnsi="Lato" w:cstheme="minorHAnsi"/>
              </w:rPr>
              <w:t xml:space="preserve"> agencies at regional and country level as appropriate;</w:t>
            </w:r>
            <w:r w:rsidR="00511EE0" w:rsidRPr="00E7219F">
              <w:rPr>
                <w:rFonts w:ascii="Lato" w:eastAsia="Gill Sans Infant Std" w:hAnsi="Lato" w:cstheme="minorHAnsi"/>
              </w:rPr>
              <w:t xml:space="preserve"> build relationships, </w:t>
            </w:r>
            <w:r w:rsidR="00511EE0" w:rsidRPr="00E7219F">
              <w:rPr>
                <w:rFonts w:ascii="Lato" w:eastAsia="Gill Sans Infant Std" w:hAnsi="Lato" w:cstheme="minorHAnsi"/>
                <w:lang w:val="en-SG"/>
              </w:rPr>
              <w:t>gather business intelligence, and generate new funding opportunities</w:t>
            </w:r>
          </w:p>
          <w:p w14:paraId="089D069D" w14:textId="2615E530" w:rsidR="00A27958" w:rsidRPr="00E7219F" w:rsidRDefault="00A27958" w:rsidP="00110DB6">
            <w:pPr>
              <w:pStyle w:val="ListParagraph"/>
              <w:numPr>
                <w:ilvl w:val="0"/>
                <w:numId w:val="28"/>
              </w:numPr>
              <w:spacing w:after="0"/>
              <w:jc w:val="both"/>
              <w:rPr>
                <w:rFonts w:ascii="Lato" w:hAnsi="Lato" w:cstheme="minorHAnsi"/>
              </w:rPr>
            </w:pPr>
            <w:r w:rsidRPr="00E7219F">
              <w:rPr>
                <w:rFonts w:ascii="Lato" w:hAnsi="Lato" w:cstheme="minorHAnsi"/>
              </w:rPr>
              <w:t xml:space="preserve">Facilitate creation, integration, and utilization of realistic and </w:t>
            </w:r>
            <w:r w:rsidR="00CC5EF5" w:rsidRPr="00E7219F">
              <w:rPr>
                <w:rFonts w:ascii="Lato" w:hAnsi="Lato" w:cstheme="minorHAnsi"/>
              </w:rPr>
              <w:t>well-informed</w:t>
            </w:r>
            <w:r w:rsidRPr="00E7219F">
              <w:rPr>
                <w:rFonts w:ascii="Lato" w:hAnsi="Lato" w:cstheme="minorHAnsi"/>
              </w:rPr>
              <w:t xml:space="preserve"> engagement plan </w:t>
            </w:r>
            <w:r w:rsidR="00CC5EF5" w:rsidRPr="00E7219F">
              <w:rPr>
                <w:rFonts w:ascii="Lato" w:hAnsi="Lato" w:cstheme="minorHAnsi"/>
              </w:rPr>
              <w:t>and prepares</w:t>
            </w:r>
            <w:r w:rsidRPr="00E7219F">
              <w:rPr>
                <w:rFonts w:ascii="Lato" w:hAnsi="Lato" w:cstheme="minorHAnsi"/>
              </w:rPr>
              <w:t xml:space="preserve"> </w:t>
            </w:r>
            <w:r w:rsidR="005B3BDD" w:rsidRPr="00E7219F">
              <w:rPr>
                <w:rFonts w:ascii="Lato" w:hAnsi="Lato" w:cstheme="minorHAnsi"/>
              </w:rPr>
              <w:t xml:space="preserve">country office Senior Leadership Team </w:t>
            </w:r>
            <w:r w:rsidRPr="00E7219F">
              <w:rPr>
                <w:rFonts w:ascii="Lato" w:hAnsi="Lato" w:cstheme="minorHAnsi"/>
              </w:rPr>
              <w:t xml:space="preserve">for donor </w:t>
            </w:r>
            <w:proofErr w:type="gramStart"/>
            <w:r w:rsidRPr="00E7219F">
              <w:rPr>
                <w:rFonts w:ascii="Lato" w:hAnsi="Lato" w:cstheme="minorHAnsi"/>
              </w:rPr>
              <w:t>engagement</w:t>
            </w:r>
            <w:r w:rsidR="00104537" w:rsidRPr="00E7219F">
              <w:rPr>
                <w:rFonts w:ascii="Lato" w:hAnsi="Lato" w:cstheme="minorHAnsi"/>
              </w:rPr>
              <w:t>;</w:t>
            </w:r>
            <w:proofErr w:type="gramEnd"/>
          </w:p>
          <w:p w14:paraId="71E625D6" w14:textId="330E4427" w:rsidR="00A27958" w:rsidRPr="00E7219F" w:rsidRDefault="00A27958" w:rsidP="00110DB6">
            <w:pPr>
              <w:pStyle w:val="ListParagraph"/>
              <w:numPr>
                <w:ilvl w:val="0"/>
                <w:numId w:val="28"/>
              </w:numPr>
              <w:spacing w:after="0"/>
              <w:jc w:val="both"/>
              <w:rPr>
                <w:rFonts w:ascii="Lato" w:hAnsi="Lato" w:cstheme="minorHAnsi"/>
              </w:rPr>
            </w:pPr>
            <w:r w:rsidRPr="00E7219F">
              <w:rPr>
                <w:rFonts w:ascii="Lato" w:hAnsi="Lato" w:cstheme="minorHAnsi"/>
              </w:rPr>
              <w:t>Manage both strategic and programmatic relationships with donors, implementing partners, and other relevant stakeholders to advance Save the Children’s reputation, drive strategies, create new opportunities, and push for funding in SC's Breakthroughs</w:t>
            </w:r>
            <w:r w:rsidR="00104537" w:rsidRPr="00E7219F">
              <w:rPr>
                <w:rFonts w:ascii="Lato" w:hAnsi="Lato" w:cstheme="minorHAnsi"/>
              </w:rPr>
              <w:t>;</w:t>
            </w:r>
          </w:p>
          <w:p w14:paraId="576FFEA9" w14:textId="77777777" w:rsidR="00A27958" w:rsidRPr="00E7219F" w:rsidRDefault="00A27958" w:rsidP="00110DB6">
            <w:pPr>
              <w:pStyle w:val="ListParagraph"/>
              <w:numPr>
                <w:ilvl w:val="0"/>
                <w:numId w:val="28"/>
              </w:numPr>
              <w:spacing w:after="0"/>
              <w:jc w:val="both"/>
              <w:rPr>
                <w:rFonts w:ascii="Lato" w:hAnsi="Lato" w:cstheme="minorHAnsi"/>
              </w:rPr>
            </w:pPr>
            <w:r w:rsidRPr="00E7219F">
              <w:rPr>
                <w:rFonts w:ascii="Lato" w:hAnsi="Lato" w:cstheme="minorHAnsi"/>
              </w:rPr>
              <w:t>Cultivate excellent working relationships with SC members at head office and regional level;</w:t>
            </w:r>
          </w:p>
          <w:p w14:paraId="7E8971CE" w14:textId="297707A3" w:rsidR="00A27958" w:rsidRPr="00E7219F" w:rsidRDefault="00A27958" w:rsidP="00110DB6">
            <w:pPr>
              <w:pStyle w:val="ListParagraph"/>
              <w:numPr>
                <w:ilvl w:val="0"/>
                <w:numId w:val="28"/>
              </w:numPr>
              <w:spacing w:after="0"/>
              <w:jc w:val="both"/>
              <w:rPr>
                <w:rFonts w:ascii="Lato" w:hAnsi="Lato" w:cstheme="minorHAnsi"/>
                <w:b/>
              </w:rPr>
            </w:pPr>
            <w:r w:rsidRPr="00E7219F">
              <w:rPr>
                <w:rFonts w:ascii="Lato" w:hAnsi="Lato" w:cstheme="minorHAnsi"/>
              </w:rPr>
              <w:t>Represent the Rwanda</w:t>
            </w:r>
            <w:r w:rsidR="00FC53B4" w:rsidRPr="00E7219F">
              <w:rPr>
                <w:rFonts w:ascii="Lato" w:hAnsi="Lato" w:cstheme="minorHAnsi"/>
              </w:rPr>
              <w:t>/Burundi</w:t>
            </w:r>
            <w:r w:rsidRPr="00E7219F">
              <w:rPr>
                <w:rFonts w:ascii="Lato" w:hAnsi="Lato" w:cstheme="minorHAnsi"/>
              </w:rPr>
              <w:t xml:space="preserve"> office in relevant donor fora, workshops and conferences where new business development opportunities can be </w:t>
            </w:r>
            <w:proofErr w:type="gramStart"/>
            <w:r w:rsidRPr="00E7219F">
              <w:rPr>
                <w:rFonts w:ascii="Lato" w:hAnsi="Lato" w:cstheme="minorHAnsi"/>
              </w:rPr>
              <w:t>formulated;</w:t>
            </w:r>
            <w:proofErr w:type="gramEnd"/>
          </w:p>
          <w:p w14:paraId="44A5C657" w14:textId="61DF1818" w:rsidR="00511EE0" w:rsidRPr="00E7219F" w:rsidRDefault="00511EE0" w:rsidP="00110DB6">
            <w:pPr>
              <w:pStyle w:val="ListParagraph"/>
              <w:numPr>
                <w:ilvl w:val="0"/>
                <w:numId w:val="28"/>
              </w:numPr>
              <w:spacing w:after="0" w:line="240" w:lineRule="auto"/>
              <w:jc w:val="both"/>
              <w:rPr>
                <w:rFonts w:ascii="Lato" w:eastAsia="Gill Sans Infant Std" w:hAnsi="Lato" w:cstheme="minorHAnsi"/>
              </w:rPr>
            </w:pPr>
            <w:r w:rsidRPr="00E7219F">
              <w:rPr>
                <w:rFonts w:ascii="Lato" w:eastAsia="Gill Sans Infant Std" w:hAnsi="Lato" w:cstheme="minorHAnsi"/>
              </w:rPr>
              <w:t>In relation to specific opportunities, support country leadership decision making to form competitive and complementary programming consortia which strengthen both programming and resource mobilization outcomes.</w:t>
            </w:r>
          </w:p>
          <w:p w14:paraId="46AC3D37" w14:textId="77777777" w:rsidR="00110DB6" w:rsidRPr="00E7219F" w:rsidRDefault="00110DB6" w:rsidP="00110DB6">
            <w:pPr>
              <w:pStyle w:val="ListParagraph"/>
              <w:spacing w:after="0" w:line="240" w:lineRule="auto"/>
              <w:jc w:val="both"/>
              <w:rPr>
                <w:rFonts w:ascii="Lato" w:eastAsia="Gill Sans Infant Std" w:hAnsi="Lato" w:cstheme="minorHAnsi"/>
              </w:rPr>
            </w:pPr>
          </w:p>
          <w:p w14:paraId="4544DB1C" w14:textId="23463409" w:rsidR="00CC5EF5" w:rsidRPr="00E7219F" w:rsidRDefault="00CC5EF5" w:rsidP="00110DB6">
            <w:pPr>
              <w:spacing w:after="0"/>
              <w:jc w:val="both"/>
              <w:rPr>
                <w:rFonts w:ascii="Lato" w:hAnsi="Lato" w:cstheme="minorHAnsi"/>
                <w:b/>
                <w:u w:val="single"/>
              </w:rPr>
            </w:pPr>
            <w:r w:rsidRPr="00E7219F">
              <w:rPr>
                <w:rFonts w:ascii="Lato" w:hAnsi="Lato" w:cstheme="minorHAnsi"/>
                <w:b/>
                <w:u w:val="single"/>
              </w:rPr>
              <w:t xml:space="preserve">Strategic Portfolio </w:t>
            </w:r>
            <w:r w:rsidR="007A1E93" w:rsidRPr="00E7219F">
              <w:rPr>
                <w:rFonts w:ascii="Lato" w:hAnsi="Lato" w:cstheme="minorHAnsi"/>
                <w:b/>
                <w:u w:val="single"/>
              </w:rPr>
              <w:t>P</w:t>
            </w:r>
            <w:r w:rsidRPr="00E7219F">
              <w:rPr>
                <w:rFonts w:ascii="Lato" w:hAnsi="Lato" w:cstheme="minorHAnsi"/>
                <w:b/>
                <w:u w:val="single"/>
              </w:rPr>
              <w:t>lanning</w:t>
            </w:r>
            <w:r w:rsidR="00511EE0" w:rsidRPr="00E7219F">
              <w:rPr>
                <w:rFonts w:ascii="Lato" w:hAnsi="Lato" w:cstheme="minorHAnsi"/>
                <w:b/>
                <w:u w:val="single"/>
              </w:rPr>
              <w:t xml:space="preserve"> </w:t>
            </w:r>
            <w:r w:rsidRPr="00E7219F">
              <w:rPr>
                <w:rFonts w:ascii="Lato" w:hAnsi="Lato" w:cstheme="minorHAnsi"/>
                <w:b/>
                <w:u w:val="single"/>
              </w:rPr>
              <w:t xml:space="preserve">and </w:t>
            </w:r>
            <w:r w:rsidR="007A1E93" w:rsidRPr="00E7219F">
              <w:rPr>
                <w:rFonts w:ascii="Lato" w:hAnsi="Lato" w:cstheme="minorHAnsi"/>
                <w:b/>
                <w:u w:val="single"/>
              </w:rPr>
              <w:t>M</w:t>
            </w:r>
            <w:r w:rsidRPr="00E7219F">
              <w:rPr>
                <w:rFonts w:ascii="Lato" w:hAnsi="Lato" w:cstheme="minorHAnsi"/>
                <w:b/>
                <w:u w:val="single"/>
              </w:rPr>
              <w:t>anagement</w:t>
            </w:r>
          </w:p>
          <w:p w14:paraId="075C9D61" w14:textId="49F9714E" w:rsidR="005560B7" w:rsidRPr="00E7219F" w:rsidRDefault="00CC5EF5" w:rsidP="00110DB6">
            <w:pPr>
              <w:pStyle w:val="ListParagraph"/>
              <w:numPr>
                <w:ilvl w:val="0"/>
                <w:numId w:val="28"/>
              </w:numPr>
              <w:spacing w:after="0"/>
              <w:jc w:val="both"/>
              <w:rPr>
                <w:rFonts w:ascii="Lato" w:hAnsi="Lato" w:cstheme="minorHAnsi"/>
              </w:rPr>
            </w:pPr>
            <w:r w:rsidRPr="00E7219F">
              <w:rPr>
                <w:rFonts w:ascii="Lato" w:hAnsi="Lato" w:cstheme="minorHAnsi"/>
              </w:rPr>
              <w:lastRenderedPageBreak/>
              <w:t xml:space="preserve">Actively track existing and upcoming opportunities while linking them to </w:t>
            </w:r>
            <w:r w:rsidR="007804B5" w:rsidRPr="00E7219F">
              <w:rPr>
                <w:rFonts w:ascii="Lato" w:hAnsi="Lato" w:cstheme="minorHAnsi"/>
              </w:rPr>
              <w:t xml:space="preserve">country and </w:t>
            </w:r>
            <w:r w:rsidRPr="00E7219F">
              <w:rPr>
                <w:rFonts w:ascii="Lato" w:hAnsi="Lato" w:cstheme="minorHAnsi"/>
              </w:rPr>
              <w:t>global strategy and SC's Breakthroughs, positioning efforts, resource allocation, and broader award portfolio planning.</w:t>
            </w:r>
          </w:p>
          <w:p w14:paraId="7FE7F6C5" w14:textId="611DC922" w:rsidR="005560B7" w:rsidRPr="00E7219F" w:rsidRDefault="005560B7" w:rsidP="00110DB6">
            <w:pPr>
              <w:pStyle w:val="ListParagraph"/>
              <w:numPr>
                <w:ilvl w:val="0"/>
                <w:numId w:val="28"/>
              </w:numPr>
              <w:spacing w:after="0"/>
              <w:jc w:val="both"/>
              <w:rPr>
                <w:rFonts w:ascii="Lato" w:hAnsi="Lato" w:cstheme="minorHAnsi"/>
              </w:rPr>
            </w:pPr>
            <w:r w:rsidRPr="00E7219F">
              <w:rPr>
                <w:rStyle w:val="font101"/>
                <w:rFonts w:cstheme="minorHAnsi"/>
              </w:rPr>
              <w:t>Analyse and leads strategic</w:t>
            </w:r>
            <w:r w:rsidR="00511EE0" w:rsidRPr="00E7219F">
              <w:rPr>
                <w:rStyle w:val="font101"/>
                <w:rFonts w:cstheme="minorHAnsi"/>
              </w:rPr>
              <w:t xml:space="preserve"> portfolio management conversation with the </w:t>
            </w:r>
            <w:r w:rsidR="005B3BDD" w:rsidRPr="00E7219F">
              <w:rPr>
                <w:rStyle w:val="font101"/>
                <w:rFonts w:cstheme="minorHAnsi"/>
              </w:rPr>
              <w:t xml:space="preserve">Senior Leadership Team </w:t>
            </w:r>
            <w:r w:rsidR="00511EE0" w:rsidRPr="00E7219F">
              <w:rPr>
                <w:rStyle w:val="font101"/>
                <w:rFonts w:cstheme="minorHAnsi"/>
              </w:rPr>
              <w:t xml:space="preserve">to inform key decision making around NBD resourcing, Strategic </w:t>
            </w:r>
            <w:r w:rsidR="00417942" w:rsidRPr="00E7219F">
              <w:rPr>
                <w:rStyle w:val="font101"/>
                <w:rFonts w:cstheme="minorHAnsi"/>
              </w:rPr>
              <w:t>opportunities</w:t>
            </w:r>
            <w:r w:rsidR="00511EE0" w:rsidRPr="00E7219F">
              <w:rPr>
                <w:rStyle w:val="font101"/>
                <w:rFonts w:cstheme="minorHAnsi"/>
              </w:rPr>
              <w:t xml:space="preserve"> to pursue, portfolio health, </w:t>
            </w:r>
            <w:r w:rsidR="00F06446" w:rsidRPr="00E7219F">
              <w:rPr>
                <w:rStyle w:val="font101"/>
                <w:rFonts w:cstheme="minorHAnsi"/>
              </w:rPr>
              <w:t>sustainability,</w:t>
            </w:r>
            <w:r w:rsidR="00511EE0" w:rsidRPr="00E7219F">
              <w:rPr>
                <w:rStyle w:val="font101"/>
                <w:rFonts w:cstheme="minorHAnsi"/>
              </w:rPr>
              <w:t xml:space="preserve"> and risks etc. </w:t>
            </w:r>
          </w:p>
          <w:p w14:paraId="5E3A70CE" w14:textId="55D35204" w:rsidR="00511EE0" w:rsidRPr="00E7219F" w:rsidRDefault="00511EE0" w:rsidP="00110DB6">
            <w:pPr>
              <w:pStyle w:val="ListParagraph"/>
              <w:numPr>
                <w:ilvl w:val="0"/>
                <w:numId w:val="28"/>
              </w:numPr>
              <w:spacing w:after="0" w:line="240" w:lineRule="auto"/>
              <w:jc w:val="both"/>
              <w:rPr>
                <w:rFonts w:ascii="Lato" w:eastAsia="Gill Sans Infant Std" w:hAnsi="Lato" w:cstheme="minorHAnsi"/>
              </w:rPr>
            </w:pPr>
            <w:r w:rsidRPr="00E7219F">
              <w:rPr>
                <w:rFonts w:ascii="Lato" w:eastAsia="Gill Sans Infant Std" w:hAnsi="Lato" w:cstheme="minorHAnsi"/>
              </w:rPr>
              <w:t xml:space="preserve">Analyse and communicate key portfolio, </w:t>
            </w:r>
            <w:proofErr w:type="gramStart"/>
            <w:r w:rsidRPr="00E7219F">
              <w:rPr>
                <w:rFonts w:ascii="Lato" w:eastAsia="Gill Sans Infant Std" w:hAnsi="Lato" w:cstheme="minorHAnsi"/>
              </w:rPr>
              <w:t>pipeline</w:t>
            </w:r>
            <w:proofErr w:type="gramEnd"/>
            <w:r w:rsidRPr="00E7219F">
              <w:rPr>
                <w:rFonts w:ascii="Lato" w:eastAsia="Gill Sans Infant Std" w:hAnsi="Lato" w:cstheme="minorHAnsi"/>
              </w:rPr>
              <w:t xml:space="preserve"> and </w:t>
            </w:r>
            <w:r w:rsidR="005B3BDD" w:rsidRPr="00E7219F">
              <w:rPr>
                <w:rFonts w:ascii="Lato" w:eastAsia="Gill Sans Infant Std" w:hAnsi="Lato" w:cstheme="minorHAnsi"/>
              </w:rPr>
              <w:t xml:space="preserve">country office </w:t>
            </w:r>
            <w:r w:rsidRPr="00E7219F">
              <w:rPr>
                <w:rFonts w:ascii="Lato" w:eastAsia="Gill Sans Infant Std" w:hAnsi="Lato" w:cstheme="minorHAnsi"/>
              </w:rPr>
              <w:t>priority funding gaps for action. These may include thematic/program gaps, co-financing gaps, and operational sustainability gaps.</w:t>
            </w:r>
          </w:p>
          <w:p w14:paraId="03067AE3" w14:textId="208672B7" w:rsidR="00511EE0" w:rsidRPr="00E7219F" w:rsidRDefault="00511EE0" w:rsidP="00110DB6">
            <w:pPr>
              <w:pStyle w:val="ListParagraph"/>
              <w:numPr>
                <w:ilvl w:val="0"/>
                <w:numId w:val="28"/>
              </w:numPr>
              <w:spacing w:after="0" w:line="240" w:lineRule="auto"/>
              <w:jc w:val="both"/>
              <w:rPr>
                <w:rFonts w:ascii="Lato" w:eastAsia="Gill Sans Infant Std" w:hAnsi="Lato" w:cstheme="minorHAnsi"/>
              </w:rPr>
            </w:pPr>
            <w:r w:rsidRPr="00E7219F">
              <w:rPr>
                <w:rFonts w:ascii="Lato" w:eastAsia="Gill Sans Infant Std" w:hAnsi="Lato" w:cstheme="minorHAnsi"/>
              </w:rPr>
              <w:t xml:space="preserve">Proactively work with </w:t>
            </w:r>
            <w:r w:rsidR="00AA4ACC" w:rsidRPr="00E7219F">
              <w:rPr>
                <w:rFonts w:ascii="Lato" w:eastAsia="Gill Sans Infant Std" w:hAnsi="Lato" w:cstheme="minorHAnsi"/>
              </w:rPr>
              <w:t xml:space="preserve">our headquarters and </w:t>
            </w:r>
            <w:r w:rsidR="005B3BDD" w:rsidRPr="00E7219F">
              <w:rPr>
                <w:rFonts w:ascii="Lato" w:eastAsia="Gill Sans Infant Std" w:hAnsi="Lato" w:cstheme="minorHAnsi"/>
              </w:rPr>
              <w:t xml:space="preserve">East and Southern Africa Regional Office </w:t>
            </w:r>
            <w:r w:rsidRPr="00E7219F">
              <w:rPr>
                <w:rFonts w:ascii="Lato" w:eastAsia="Gill Sans Infant Std" w:hAnsi="Lato" w:cstheme="minorHAnsi"/>
              </w:rPr>
              <w:t xml:space="preserve">Resource Mobilisation teams to drive improvement in strategic portfolio planning and management for the </w:t>
            </w:r>
            <w:r w:rsidR="005B3BDD" w:rsidRPr="00E7219F">
              <w:rPr>
                <w:rFonts w:ascii="Lato" w:eastAsia="Gill Sans Infant Std" w:hAnsi="Lato" w:cstheme="minorHAnsi"/>
              </w:rPr>
              <w:t>country office</w:t>
            </w:r>
            <w:r w:rsidRPr="00E7219F">
              <w:rPr>
                <w:rFonts w:ascii="Lato" w:eastAsia="Gill Sans Infant Std" w:hAnsi="Lato" w:cstheme="minorHAnsi"/>
              </w:rPr>
              <w:t>.</w:t>
            </w:r>
          </w:p>
          <w:p w14:paraId="7391558B" w14:textId="2A663045" w:rsidR="00511EE0" w:rsidRPr="00E7219F" w:rsidRDefault="00511EE0" w:rsidP="00110DB6">
            <w:pPr>
              <w:pStyle w:val="ListParagraph"/>
              <w:numPr>
                <w:ilvl w:val="0"/>
                <w:numId w:val="28"/>
              </w:numPr>
              <w:spacing w:after="0" w:line="240" w:lineRule="auto"/>
              <w:jc w:val="both"/>
              <w:rPr>
                <w:rFonts w:ascii="Lato" w:eastAsia="Gill Sans Infant Std" w:hAnsi="Lato" w:cstheme="minorHAnsi"/>
                <w:color w:val="000000" w:themeColor="text1"/>
              </w:rPr>
            </w:pPr>
            <w:r w:rsidRPr="00E7219F">
              <w:rPr>
                <w:rFonts w:ascii="Lato" w:eastAsia="Gill Sans Infant Std" w:hAnsi="Lato" w:cstheme="minorHAnsi"/>
                <w:color w:val="000000" w:themeColor="text1"/>
              </w:rPr>
              <w:t xml:space="preserve">Work closely with key SC Members to identify opportunities to grow funding and partnerships, ensuring they have ready access to information on funding needs, concepts and materials for donor outreach. </w:t>
            </w:r>
          </w:p>
          <w:p w14:paraId="2D569DE9" w14:textId="77777777" w:rsidR="00110DB6" w:rsidRPr="00E7219F" w:rsidRDefault="00110DB6" w:rsidP="00110DB6">
            <w:pPr>
              <w:pStyle w:val="ListParagraph"/>
              <w:spacing w:after="0" w:line="240" w:lineRule="auto"/>
              <w:jc w:val="both"/>
              <w:rPr>
                <w:rFonts w:ascii="Lato" w:eastAsia="Gill Sans Infant Std" w:hAnsi="Lato" w:cstheme="minorHAnsi"/>
                <w:color w:val="000000" w:themeColor="text1"/>
              </w:rPr>
            </w:pPr>
          </w:p>
          <w:p w14:paraId="38283920" w14:textId="44920CB2" w:rsidR="00511EE0" w:rsidRPr="00E7219F" w:rsidRDefault="00511EE0" w:rsidP="00110DB6">
            <w:pPr>
              <w:spacing w:after="0"/>
              <w:jc w:val="both"/>
              <w:rPr>
                <w:rFonts w:ascii="Lato" w:hAnsi="Lato" w:cstheme="minorHAnsi"/>
                <w:b/>
                <w:u w:val="single"/>
              </w:rPr>
            </w:pPr>
            <w:r w:rsidRPr="00E7219F">
              <w:rPr>
                <w:rFonts w:ascii="Lato" w:hAnsi="Lato" w:cstheme="minorHAnsi"/>
                <w:b/>
                <w:u w:val="single"/>
              </w:rPr>
              <w:t xml:space="preserve">Identification of </w:t>
            </w:r>
            <w:r w:rsidR="007A1E93" w:rsidRPr="00E7219F">
              <w:rPr>
                <w:rFonts w:ascii="Lato" w:hAnsi="Lato" w:cstheme="minorHAnsi"/>
                <w:b/>
                <w:u w:val="single"/>
              </w:rPr>
              <w:t>F</w:t>
            </w:r>
            <w:r w:rsidRPr="00E7219F">
              <w:rPr>
                <w:rFonts w:ascii="Lato" w:hAnsi="Lato" w:cstheme="minorHAnsi"/>
                <w:b/>
                <w:u w:val="single"/>
              </w:rPr>
              <w:t xml:space="preserve">unding </w:t>
            </w:r>
            <w:r w:rsidR="007A1E93" w:rsidRPr="00E7219F">
              <w:rPr>
                <w:rFonts w:ascii="Lato" w:hAnsi="Lato" w:cstheme="minorHAnsi"/>
                <w:b/>
                <w:u w:val="single"/>
              </w:rPr>
              <w:t>O</w:t>
            </w:r>
            <w:r w:rsidRPr="00E7219F">
              <w:rPr>
                <w:rFonts w:ascii="Lato" w:hAnsi="Lato" w:cstheme="minorHAnsi"/>
                <w:b/>
                <w:u w:val="single"/>
              </w:rPr>
              <w:t xml:space="preserve">pportunities </w:t>
            </w:r>
          </w:p>
          <w:p w14:paraId="7A245E35" w14:textId="650EAEF4" w:rsidR="00511EE0" w:rsidRPr="00E7219F" w:rsidRDefault="00E65EFE" w:rsidP="00110DB6">
            <w:pPr>
              <w:pStyle w:val="ListParagraph"/>
              <w:numPr>
                <w:ilvl w:val="0"/>
                <w:numId w:val="28"/>
              </w:numPr>
              <w:spacing w:after="0"/>
              <w:jc w:val="both"/>
              <w:rPr>
                <w:rFonts w:ascii="Lato" w:hAnsi="Lato" w:cstheme="minorHAnsi"/>
              </w:rPr>
            </w:pPr>
            <w:r w:rsidRPr="00E7219F">
              <w:rPr>
                <w:rFonts w:ascii="Lato" w:hAnsi="Lato" w:cstheme="minorHAnsi"/>
              </w:rPr>
              <w:t>I</w:t>
            </w:r>
            <w:r w:rsidR="00511EE0" w:rsidRPr="00E7219F">
              <w:rPr>
                <w:rFonts w:ascii="Lato" w:hAnsi="Lato" w:cstheme="minorHAnsi"/>
              </w:rPr>
              <w:t xml:space="preserve">dentify, research, and disseminate information on new funding opportunities from bilateral, multi-lateral, and other institutional </w:t>
            </w:r>
            <w:proofErr w:type="gramStart"/>
            <w:r w:rsidR="00511EE0" w:rsidRPr="00E7219F">
              <w:rPr>
                <w:rFonts w:ascii="Lato" w:hAnsi="Lato" w:cstheme="minorHAnsi"/>
              </w:rPr>
              <w:t>donors;</w:t>
            </w:r>
            <w:proofErr w:type="gramEnd"/>
          </w:p>
          <w:p w14:paraId="603F126F" w14:textId="77777777" w:rsidR="00511EE0" w:rsidRPr="00E7219F" w:rsidRDefault="00511EE0" w:rsidP="00110DB6">
            <w:pPr>
              <w:pStyle w:val="ListParagraph"/>
              <w:numPr>
                <w:ilvl w:val="0"/>
                <w:numId w:val="28"/>
              </w:numPr>
              <w:spacing w:after="0"/>
              <w:jc w:val="both"/>
              <w:rPr>
                <w:rFonts w:ascii="Lato" w:hAnsi="Lato" w:cstheme="minorHAnsi"/>
              </w:rPr>
            </w:pPr>
            <w:r w:rsidRPr="00E7219F">
              <w:rPr>
                <w:rFonts w:ascii="Lato" w:hAnsi="Lato" w:cstheme="minorHAnsi"/>
              </w:rPr>
              <w:t xml:space="preserve">Cultivate business relationships with external stakeholders and potential partners for large scale or strategic funding opportunities, either as a prime or sub-recipient in joint ventures; </w:t>
            </w:r>
          </w:p>
          <w:p w14:paraId="6EB31DD7" w14:textId="77777777" w:rsidR="00511EE0" w:rsidRPr="00E7219F" w:rsidRDefault="00511EE0" w:rsidP="00110DB6">
            <w:pPr>
              <w:pStyle w:val="ListParagraph"/>
              <w:numPr>
                <w:ilvl w:val="0"/>
                <w:numId w:val="28"/>
              </w:numPr>
              <w:spacing w:after="0"/>
              <w:jc w:val="both"/>
              <w:rPr>
                <w:rFonts w:ascii="Lato" w:hAnsi="Lato" w:cstheme="minorHAnsi"/>
              </w:rPr>
            </w:pPr>
            <w:r w:rsidRPr="00E7219F">
              <w:rPr>
                <w:rFonts w:ascii="Lato" w:hAnsi="Lato" w:cstheme="minorHAnsi"/>
              </w:rPr>
              <w:t>Explore and test potential private sector partnerships and keep abreast of local funding environment;</w:t>
            </w:r>
          </w:p>
          <w:p w14:paraId="688CA20F" w14:textId="77777777" w:rsidR="00511EE0" w:rsidRPr="00E7219F" w:rsidRDefault="00511EE0" w:rsidP="00110DB6">
            <w:pPr>
              <w:pStyle w:val="ListParagraph"/>
              <w:numPr>
                <w:ilvl w:val="0"/>
                <w:numId w:val="28"/>
              </w:numPr>
              <w:spacing w:after="0"/>
              <w:jc w:val="both"/>
              <w:rPr>
                <w:rFonts w:ascii="Lato" w:hAnsi="Lato" w:cstheme="minorHAnsi"/>
              </w:rPr>
            </w:pPr>
            <w:r w:rsidRPr="00E7219F">
              <w:rPr>
                <w:rFonts w:ascii="Lato" w:hAnsi="Lato" w:cstheme="minorHAnsi"/>
              </w:rPr>
              <w:t xml:space="preserve">Pro-actively seek donor intelligence on prospective new opportunities or partnerships; </w:t>
            </w:r>
          </w:p>
          <w:p w14:paraId="76321B72" w14:textId="573D29BC" w:rsidR="00511EE0" w:rsidRPr="00E7219F" w:rsidRDefault="00511EE0" w:rsidP="00110DB6">
            <w:pPr>
              <w:pStyle w:val="ListParagraph"/>
              <w:numPr>
                <w:ilvl w:val="0"/>
                <w:numId w:val="28"/>
              </w:numPr>
              <w:spacing w:after="0"/>
              <w:jc w:val="both"/>
              <w:rPr>
                <w:rFonts w:ascii="Lato" w:hAnsi="Lato" w:cstheme="minorHAnsi"/>
              </w:rPr>
            </w:pPr>
            <w:r w:rsidRPr="00E7219F">
              <w:rPr>
                <w:rFonts w:ascii="Lato" w:hAnsi="Lato" w:cstheme="minorHAnsi"/>
              </w:rPr>
              <w:t>Provide updated information to Member Services team to stimulate increased and new investments by SC Members in the Rwanda</w:t>
            </w:r>
            <w:r w:rsidR="00FC53B4" w:rsidRPr="00E7219F">
              <w:rPr>
                <w:rFonts w:ascii="Lato" w:hAnsi="Lato" w:cstheme="minorHAnsi"/>
              </w:rPr>
              <w:t>/Burundi</w:t>
            </w:r>
            <w:r w:rsidRPr="00E7219F">
              <w:rPr>
                <w:rFonts w:ascii="Lato" w:hAnsi="Lato" w:cstheme="minorHAnsi"/>
              </w:rPr>
              <w:t xml:space="preserve"> country </w:t>
            </w:r>
            <w:proofErr w:type="gramStart"/>
            <w:r w:rsidRPr="00E7219F">
              <w:rPr>
                <w:rFonts w:ascii="Lato" w:hAnsi="Lato" w:cstheme="minorHAnsi"/>
              </w:rPr>
              <w:t>portfolio;</w:t>
            </w:r>
            <w:proofErr w:type="gramEnd"/>
            <w:r w:rsidRPr="00E7219F">
              <w:rPr>
                <w:rFonts w:ascii="Lato" w:hAnsi="Lato" w:cstheme="minorHAnsi"/>
              </w:rPr>
              <w:t xml:space="preserve"> </w:t>
            </w:r>
          </w:p>
          <w:p w14:paraId="537F8523" w14:textId="2794F31B" w:rsidR="00086341" w:rsidRPr="00E7219F" w:rsidRDefault="00511EE0" w:rsidP="00110DB6">
            <w:pPr>
              <w:pStyle w:val="ListParagraph"/>
              <w:numPr>
                <w:ilvl w:val="0"/>
                <w:numId w:val="28"/>
              </w:numPr>
              <w:spacing w:after="0"/>
              <w:jc w:val="both"/>
              <w:rPr>
                <w:rFonts w:ascii="Lato" w:hAnsi="Lato" w:cstheme="minorHAnsi"/>
              </w:rPr>
            </w:pPr>
            <w:r w:rsidRPr="00E7219F">
              <w:rPr>
                <w:rFonts w:ascii="Lato" w:hAnsi="Lato" w:cstheme="minorHAnsi"/>
              </w:rPr>
              <w:t>Ensure key contacts, required formats and donor strategies are kept up-to-date at the country office level</w:t>
            </w:r>
            <w:r w:rsidR="00086341" w:rsidRPr="00E7219F">
              <w:rPr>
                <w:rFonts w:ascii="Lato" w:hAnsi="Lato" w:cstheme="minorHAnsi"/>
              </w:rPr>
              <w:t>.</w:t>
            </w:r>
          </w:p>
          <w:p w14:paraId="183F199E" w14:textId="77777777" w:rsidR="0065695D" w:rsidRPr="00E7219F" w:rsidRDefault="0065695D" w:rsidP="00110DB6">
            <w:pPr>
              <w:pStyle w:val="ListParagraph"/>
              <w:spacing w:after="0"/>
              <w:jc w:val="both"/>
              <w:rPr>
                <w:rFonts w:ascii="Lato" w:hAnsi="Lato" w:cstheme="minorHAnsi"/>
              </w:rPr>
            </w:pPr>
          </w:p>
          <w:p w14:paraId="7C1911ED" w14:textId="3655D776" w:rsidR="00511EE0" w:rsidRPr="00E7219F" w:rsidRDefault="00511EE0" w:rsidP="00110DB6">
            <w:pPr>
              <w:spacing w:after="0"/>
              <w:jc w:val="both"/>
              <w:rPr>
                <w:rFonts w:ascii="Lato" w:hAnsi="Lato" w:cstheme="minorHAnsi"/>
                <w:b/>
                <w:u w:val="single"/>
              </w:rPr>
            </w:pPr>
            <w:r w:rsidRPr="00E7219F">
              <w:rPr>
                <w:rFonts w:ascii="Lato" w:hAnsi="Lato" w:cstheme="minorHAnsi"/>
                <w:b/>
                <w:u w:val="single"/>
              </w:rPr>
              <w:t>Capture Planning and Opportunity Preparation</w:t>
            </w:r>
          </w:p>
          <w:p w14:paraId="56FE042D" w14:textId="7F5AAE7D" w:rsidR="00086341" w:rsidRPr="00E7219F" w:rsidRDefault="00086341" w:rsidP="00110DB6">
            <w:pPr>
              <w:pStyle w:val="ListParagraph"/>
              <w:numPr>
                <w:ilvl w:val="0"/>
                <w:numId w:val="28"/>
              </w:numPr>
              <w:spacing w:after="0"/>
              <w:jc w:val="both"/>
              <w:rPr>
                <w:rFonts w:ascii="Lato" w:hAnsi="Lato" w:cstheme="minorHAnsi"/>
              </w:rPr>
            </w:pPr>
            <w:r w:rsidRPr="00E7219F">
              <w:rPr>
                <w:rFonts w:ascii="Lato" w:hAnsi="Lato" w:cstheme="minorHAnsi"/>
              </w:rPr>
              <w:t xml:space="preserve">Effectively </w:t>
            </w:r>
            <w:r w:rsidR="0065695D" w:rsidRPr="00E7219F">
              <w:rPr>
                <w:rFonts w:ascii="Lato" w:hAnsi="Lato" w:cstheme="minorHAnsi"/>
              </w:rPr>
              <w:t>analyse</w:t>
            </w:r>
            <w:r w:rsidRPr="00E7219F">
              <w:rPr>
                <w:rFonts w:ascii="Lato" w:hAnsi="Lato" w:cstheme="minorHAnsi"/>
              </w:rPr>
              <w:t xml:space="preserve"> information about SC, the donor, and competitors in relation to the specific opportunity </w:t>
            </w:r>
            <w:proofErr w:type="gramStart"/>
            <w:r w:rsidRPr="00E7219F">
              <w:rPr>
                <w:rFonts w:ascii="Lato" w:hAnsi="Lato" w:cstheme="minorHAnsi"/>
              </w:rPr>
              <w:t>in order for</w:t>
            </w:r>
            <w:proofErr w:type="gramEnd"/>
            <w:r w:rsidRPr="00E7219F">
              <w:rPr>
                <w:rFonts w:ascii="Lato" w:hAnsi="Lato" w:cstheme="minorHAnsi"/>
              </w:rPr>
              <w:t xml:space="preserve"> the CO to determine competitiveness and capacity to pursue and facilitate facilitates high-level conversations with </w:t>
            </w:r>
            <w:r w:rsidR="00EA5E90" w:rsidRPr="00E7219F">
              <w:rPr>
                <w:rFonts w:ascii="Lato" w:hAnsi="Lato" w:cstheme="minorHAnsi"/>
              </w:rPr>
              <w:t xml:space="preserve">Senor leadership Team </w:t>
            </w:r>
            <w:r w:rsidRPr="00E7219F">
              <w:rPr>
                <w:rFonts w:ascii="Lato" w:hAnsi="Lato" w:cstheme="minorHAnsi"/>
              </w:rPr>
              <w:t>on the Go/ No Go decision.</w:t>
            </w:r>
          </w:p>
          <w:p w14:paraId="68D1B9B1" w14:textId="3EB59410" w:rsidR="00511EE0" w:rsidRPr="00E7219F" w:rsidRDefault="00511EE0" w:rsidP="00110DB6">
            <w:pPr>
              <w:pStyle w:val="ListParagraph"/>
              <w:numPr>
                <w:ilvl w:val="0"/>
                <w:numId w:val="28"/>
              </w:numPr>
              <w:spacing w:after="0" w:line="240" w:lineRule="auto"/>
              <w:jc w:val="both"/>
              <w:rPr>
                <w:rFonts w:ascii="Lato" w:eastAsia="Gill Sans Infant Std" w:hAnsi="Lato" w:cstheme="minorHAnsi"/>
              </w:rPr>
            </w:pPr>
            <w:r w:rsidRPr="00E7219F">
              <w:rPr>
                <w:rFonts w:ascii="Lato" w:eastAsia="Gill Sans Infant Std" w:hAnsi="Lato" w:cstheme="minorHAnsi"/>
              </w:rPr>
              <w:t>Ensure that country and member offices collaborate effectively to gather and assess donor, partner and internal information relevant to upcoming major opportunities.</w:t>
            </w:r>
          </w:p>
          <w:p w14:paraId="50CD9A3C" w14:textId="685575FA" w:rsidR="00511EE0" w:rsidRPr="00E7219F" w:rsidRDefault="00511EE0" w:rsidP="00110DB6">
            <w:pPr>
              <w:pStyle w:val="ListParagraph"/>
              <w:numPr>
                <w:ilvl w:val="0"/>
                <w:numId w:val="28"/>
              </w:numPr>
              <w:spacing w:after="0" w:line="240" w:lineRule="auto"/>
              <w:jc w:val="both"/>
              <w:rPr>
                <w:rFonts w:ascii="Lato" w:eastAsia="Gill Sans Infant Std" w:hAnsi="Lato" w:cstheme="minorHAnsi"/>
              </w:rPr>
            </w:pPr>
            <w:r w:rsidRPr="00E7219F">
              <w:rPr>
                <w:rFonts w:ascii="Lato" w:eastAsia="Gill Sans Infant Std" w:hAnsi="Lato" w:cstheme="minorHAnsi"/>
              </w:rPr>
              <w:t>Strengthen country office capabilities on long-term capture planning for major forthcoming</w:t>
            </w:r>
            <w:r w:rsidR="00417942" w:rsidRPr="00E7219F">
              <w:rPr>
                <w:rFonts w:ascii="Lato" w:eastAsia="Gill Sans Infant Std" w:hAnsi="Lato" w:cstheme="minorHAnsi"/>
              </w:rPr>
              <w:t xml:space="preserve"> strategic</w:t>
            </w:r>
            <w:r w:rsidRPr="00E7219F">
              <w:rPr>
                <w:rFonts w:ascii="Lato" w:eastAsia="Gill Sans Infant Std" w:hAnsi="Lato" w:cstheme="minorHAnsi"/>
              </w:rPr>
              <w:t xml:space="preserve"> funding opportunities</w:t>
            </w:r>
            <w:r w:rsidR="00417942" w:rsidRPr="00E7219F">
              <w:rPr>
                <w:rFonts w:ascii="Lato" w:eastAsia="Gill Sans Infant Std" w:hAnsi="Lato" w:cstheme="minorHAnsi"/>
              </w:rPr>
              <w:t xml:space="preserve">. </w:t>
            </w:r>
          </w:p>
          <w:p w14:paraId="7AA2CEF4" w14:textId="6DD79A30" w:rsidR="00511EE0" w:rsidRPr="00E7219F" w:rsidRDefault="00417942" w:rsidP="00110DB6">
            <w:pPr>
              <w:pStyle w:val="ListParagraph"/>
              <w:numPr>
                <w:ilvl w:val="0"/>
                <w:numId w:val="28"/>
              </w:numPr>
              <w:spacing w:after="0" w:line="240" w:lineRule="auto"/>
              <w:jc w:val="both"/>
              <w:rPr>
                <w:rFonts w:ascii="Lato" w:eastAsia="Gill Sans Infant Std" w:hAnsi="Lato" w:cstheme="minorHAnsi"/>
              </w:rPr>
            </w:pPr>
            <w:r w:rsidRPr="00E7219F">
              <w:rPr>
                <w:rFonts w:ascii="Lato" w:eastAsia="Gill Sans Infant Std" w:hAnsi="Lato" w:cstheme="minorHAnsi"/>
              </w:rPr>
              <w:t>Work closely with lead members to</w:t>
            </w:r>
            <w:r w:rsidR="00511EE0" w:rsidRPr="00E7219F">
              <w:rPr>
                <w:rFonts w:ascii="Lato" w:eastAsia="Gill Sans Infant Std" w:hAnsi="Lato" w:cstheme="minorHAnsi"/>
              </w:rPr>
              <w:t xml:space="preserve"> define</w:t>
            </w:r>
            <w:r w:rsidRPr="00E7219F">
              <w:rPr>
                <w:rFonts w:ascii="Lato" w:eastAsia="Gill Sans Infant Std" w:hAnsi="Lato" w:cstheme="minorHAnsi"/>
              </w:rPr>
              <w:t xml:space="preserve"> and secure</w:t>
            </w:r>
            <w:r w:rsidR="00511EE0" w:rsidRPr="00E7219F">
              <w:rPr>
                <w:rFonts w:ascii="Lato" w:eastAsia="Gill Sans Infant Std" w:hAnsi="Lato" w:cstheme="minorHAnsi"/>
              </w:rPr>
              <w:t xml:space="preserve"> </w:t>
            </w:r>
            <w:r w:rsidRPr="00E7219F">
              <w:rPr>
                <w:rFonts w:ascii="Lato" w:eastAsia="Gill Sans Infant Std" w:hAnsi="Lato" w:cstheme="minorHAnsi"/>
              </w:rPr>
              <w:t>relevant staff</w:t>
            </w:r>
            <w:r w:rsidR="00511EE0" w:rsidRPr="00E7219F">
              <w:rPr>
                <w:rFonts w:ascii="Lato" w:eastAsia="Gill Sans Infant Std" w:hAnsi="Lato" w:cstheme="minorHAnsi"/>
              </w:rPr>
              <w:t xml:space="preserve"> and</w:t>
            </w:r>
            <w:r w:rsidRPr="00E7219F">
              <w:rPr>
                <w:rFonts w:ascii="Lato" w:eastAsia="Gill Sans Infant Std" w:hAnsi="Lato" w:cstheme="minorHAnsi"/>
              </w:rPr>
              <w:t xml:space="preserve"> core </w:t>
            </w:r>
            <w:r w:rsidR="0065695D" w:rsidRPr="00E7219F">
              <w:rPr>
                <w:rFonts w:ascii="Lato" w:eastAsia="Gill Sans Infant Std" w:hAnsi="Lato" w:cstheme="minorHAnsi"/>
              </w:rPr>
              <w:t>proposal team</w:t>
            </w:r>
            <w:r w:rsidR="00511EE0" w:rsidRPr="00E7219F">
              <w:rPr>
                <w:rFonts w:ascii="Lato" w:eastAsia="Gill Sans Infant Std" w:hAnsi="Lato" w:cstheme="minorHAnsi"/>
              </w:rPr>
              <w:t xml:space="preserve"> members to successfully bid for significant</w:t>
            </w:r>
            <w:r w:rsidRPr="00E7219F">
              <w:rPr>
                <w:rFonts w:ascii="Lato" w:eastAsia="Gill Sans Infant Std" w:hAnsi="Lato" w:cstheme="minorHAnsi"/>
              </w:rPr>
              <w:t xml:space="preserve"> and high value</w:t>
            </w:r>
            <w:r w:rsidR="00511EE0" w:rsidRPr="00E7219F">
              <w:rPr>
                <w:rFonts w:ascii="Lato" w:eastAsia="Gill Sans Infant Std" w:hAnsi="Lato" w:cstheme="minorHAnsi"/>
              </w:rPr>
              <w:t xml:space="preserve"> </w:t>
            </w:r>
            <w:r w:rsidRPr="00E7219F">
              <w:rPr>
                <w:rFonts w:ascii="Lato" w:eastAsia="Gill Sans Infant Std" w:hAnsi="Lato" w:cstheme="minorHAnsi"/>
              </w:rPr>
              <w:t>upcoming</w:t>
            </w:r>
            <w:r w:rsidR="00511EE0" w:rsidRPr="00E7219F">
              <w:rPr>
                <w:rFonts w:ascii="Lato" w:eastAsia="Gill Sans Infant Std" w:hAnsi="Lato" w:cstheme="minorHAnsi"/>
              </w:rPr>
              <w:t xml:space="preserve"> funding opportunities. </w:t>
            </w:r>
          </w:p>
          <w:p w14:paraId="52EA5AB4" w14:textId="77777777" w:rsidR="00511EE0" w:rsidRPr="00E7219F" w:rsidRDefault="00511EE0" w:rsidP="00110DB6">
            <w:pPr>
              <w:pStyle w:val="ListParagraph"/>
              <w:numPr>
                <w:ilvl w:val="0"/>
                <w:numId w:val="28"/>
              </w:numPr>
              <w:spacing w:after="0" w:line="240" w:lineRule="auto"/>
              <w:jc w:val="both"/>
              <w:rPr>
                <w:rFonts w:ascii="Lato" w:eastAsia="Gill Sans Infant Std" w:hAnsi="Lato" w:cstheme="minorHAnsi"/>
              </w:rPr>
            </w:pPr>
            <w:r w:rsidRPr="00E7219F">
              <w:rPr>
                <w:rFonts w:ascii="Lato" w:eastAsia="Gill Sans Infant Std" w:hAnsi="Lato" w:cstheme="minorHAnsi"/>
              </w:rPr>
              <w:t>Proactively address challenges that may hinder the proposal development process.</w:t>
            </w:r>
          </w:p>
          <w:p w14:paraId="703393F8" w14:textId="77777777" w:rsidR="00C07620" w:rsidRPr="00E7219F" w:rsidRDefault="00C07620" w:rsidP="00110DB6">
            <w:pPr>
              <w:spacing w:after="0"/>
              <w:jc w:val="both"/>
              <w:rPr>
                <w:rFonts w:ascii="Lato" w:hAnsi="Lato" w:cstheme="minorHAnsi"/>
                <w:b/>
                <w:u w:val="single"/>
              </w:rPr>
            </w:pPr>
          </w:p>
          <w:p w14:paraId="05C08E01" w14:textId="54E4E82C" w:rsidR="00C07620" w:rsidRPr="00E7219F" w:rsidRDefault="002C4994" w:rsidP="00110DB6">
            <w:pPr>
              <w:spacing w:after="0"/>
              <w:jc w:val="both"/>
              <w:rPr>
                <w:rFonts w:ascii="Lato" w:hAnsi="Lato" w:cstheme="minorHAnsi"/>
              </w:rPr>
            </w:pPr>
            <w:r w:rsidRPr="00E7219F">
              <w:rPr>
                <w:rFonts w:ascii="Lato" w:hAnsi="Lato" w:cstheme="minorHAnsi"/>
                <w:b/>
                <w:u w:val="single"/>
              </w:rPr>
              <w:t xml:space="preserve">Oversee </w:t>
            </w:r>
            <w:r w:rsidR="009D7495" w:rsidRPr="00E7219F">
              <w:rPr>
                <w:rFonts w:ascii="Lato" w:hAnsi="Lato" w:cstheme="minorHAnsi"/>
                <w:b/>
                <w:u w:val="single"/>
              </w:rPr>
              <w:t>(</w:t>
            </w:r>
            <w:r w:rsidRPr="00E7219F">
              <w:rPr>
                <w:rFonts w:ascii="Lato" w:hAnsi="Lato" w:cstheme="minorHAnsi"/>
                <w:b/>
                <w:u w:val="single"/>
              </w:rPr>
              <w:t>and where necessary</w:t>
            </w:r>
            <w:r w:rsidR="009D7495" w:rsidRPr="00E7219F">
              <w:rPr>
                <w:rFonts w:ascii="Lato" w:hAnsi="Lato" w:cstheme="minorHAnsi"/>
                <w:b/>
                <w:u w:val="single"/>
              </w:rPr>
              <w:t>)</w:t>
            </w:r>
            <w:r w:rsidRPr="00E7219F">
              <w:rPr>
                <w:rFonts w:ascii="Lato" w:hAnsi="Lato" w:cstheme="minorHAnsi"/>
                <w:b/>
                <w:u w:val="single"/>
              </w:rPr>
              <w:t xml:space="preserve"> </w:t>
            </w:r>
            <w:r w:rsidR="00EA5E90" w:rsidRPr="00E7219F">
              <w:rPr>
                <w:rFonts w:ascii="Lato" w:hAnsi="Lato" w:cstheme="minorHAnsi"/>
                <w:b/>
                <w:u w:val="single"/>
              </w:rPr>
              <w:t>c</w:t>
            </w:r>
            <w:r w:rsidRPr="00E7219F">
              <w:rPr>
                <w:rFonts w:ascii="Lato" w:hAnsi="Lato" w:cstheme="minorHAnsi"/>
                <w:b/>
                <w:u w:val="single"/>
              </w:rPr>
              <w:t xml:space="preserve">oordinate </w:t>
            </w:r>
            <w:r w:rsidR="006D22DD" w:rsidRPr="00E7219F">
              <w:rPr>
                <w:rFonts w:ascii="Lato" w:hAnsi="Lato" w:cstheme="minorHAnsi"/>
                <w:b/>
                <w:u w:val="single"/>
              </w:rPr>
              <w:t xml:space="preserve">the </w:t>
            </w:r>
            <w:r w:rsidR="009D7495" w:rsidRPr="00E7219F">
              <w:rPr>
                <w:rFonts w:ascii="Lato" w:hAnsi="Lato" w:cstheme="minorHAnsi"/>
                <w:b/>
                <w:u w:val="single"/>
              </w:rPr>
              <w:t>P</w:t>
            </w:r>
            <w:r w:rsidR="006D22DD" w:rsidRPr="00E7219F">
              <w:rPr>
                <w:rFonts w:ascii="Lato" w:hAnsi="Lato" w:cstheme="minorHAnsi"/>
                <w:b/>
                <w:u w:val="single"/>
              </w:rPr>
              <w:t>roposal</w:t>
            </w:r>
            <w:r w:rsidR="00C07620" w:rsidRPr="00E7219F">
              <w:rPr>
                <w:rFonts w:ascii="Lato" w:hAnsi="Lato" w:cstheme="minorHAnsi"/>
                <w:b/>
                <w:u w:val="single"/>
              </w:rPr>
              <w:t xml:space="preserve"> </w:t>
            </w:r>
            <w:r w:rsidR="009D7495" w:rsidRPr="00E7219F">
              <w:rPr>
                <w:rFonts w:ascii="Lato" w:hAnsi="Lato" w:cstheme="minorHAnsi"/>
                <w:b/>
                <w:u w:val="single"/>
              </w:rPr>
              <w:t>D</w:t>
            </w:r>
            <w:r w:rsidR="00C07620" w:rsidRPr="00E7219F">
              <w:rPr>
                <w:rFonts w:ascii="Lato" w:hAnsi="Lato" w:cstheme="minorHAnsi"/>
                <w:b/>
                <w:u w:val="single"/>
              </w:rPr>
              <w:t>evelopment</w:t>
            </w:r>
            <w:r w:rsidRPr="00E7219F">
              <w:rPr>
                <w:rFonts w:ascii="Lato" w:hAnsi="Lato" w:cstheme="minorHAnsi"/>
                <w:b/>
                <w:u w:val="single"/>
              </w:rPr>
              <w:t xml:space="preserve"> </w:t>
            </w:r>
            <w:r w:rsidR="009D7495" w:rsidRPr="00E7219F">
              <w:rPr>
                <w:rFonts w:ascii="Lato" w:hAnsi="Lato" w:cstheme="minorHAnsi"/>
                <w:b/>
                <w:u w:val="single"/>
              </w:rPr>
              <w:t>P</w:t>
            </w:r>
            <w:r w:rsidRPr="00E7219F">
              <w:rPr>
                <w:rFonts w:ascii="Lato" w:hAnsi="Lato" w:cstheme="minorHAnsi"/>
                <w:b/>
                <w:u w:val="single"/>
              </w:rPr>
              <w:t xml:space="preserve">rocesses. </w:t>
            </w:r>
            <w:r w:rsidR="00C07620" w:rsidRPr="00E7219F">
              <w:rPr>
                <w:rFonts w:ascii="Lato" w:hAnsi="Lato" w:cstheme="minorHAnsi"/>
              </w:rPr>
              <w:t xml:space="preserve"> </w:t>
            </w:r>
          </w:p>
          <w:p w14:paraId="4714680C" w14:textId="100AC863" w:rsidR="00C07620" w:rsidRPr="00E7219F" w:rsidRDefault="00B541F8" w:rsidP="00110DB6">
            <w:pPr>
              <w:pStyle w:val="ListParagraph"/>
              <w:numPr>
                <w:ilvl w:val="0"/>
                <w:numId w:val="28"/>
              </w:numPr>
              <w:spacing w:after="0"/>
              <w:jc w:val="both"/>
              <w:rPr>
                <w:rFonts w:ascii="Lato" w:hAnsi="Lato" w:cstheme="minorHAnsi"/>
              </w:rPr>
            </w:pPr>
            <w:r w:rsidRPr="00E7219F">
              <w:rPr>
                <w:rFonts w:ascii="Lato" w:hAnsi="Lato" w:cstheme="minorHAnsi"/>
              </w:rPr>
              <w:lastRenderedPageBreak/>
              <w:t xml:space="preserve">Provide </w:t>
            </w:r>
            <w:r w:rsidR="00662842" w:rsidRPr="00E7219F">
              <w:rPr>
                <w:rFonts w:ascii="Lato" w:hAnsi="Lato" w:cstheme="minorHAnsi"/>
              </w:rPr>
              <w:t xml:space="preserve">leadership </w:t>
            </w:r>
            <w:r w:rsidR="00C07620" w:rsidRPr="00E7219F">
              <w:rPr>
                <w:rFonts w:ascii="Lato" w:hAnsi="Lato" w:cstheme="minorHAnsi"/>
              </w:rPr>
              <w:t>in the development of all proposals and bids. Provide leadership</w:t>
            </w:r>
            <w:r w:rsidR="006E7D7A" w:rsidRPr="00E7219F">
              <w:rPr>
                <w:rFonts w:ascii="Lato" w:hAnsi="Lato" w:cstheme="minorHAnsi"/>
              </w:rPr>
              <w:t xml:space="preserve"> in the developing of all proposals and bid</w:t>
            </w:r>
            <w:r w:rsidR="002C4994" w:rsidRPr="00E7219F">
              <w:rPr>
                <w:rFonts w:ascii="Lato" w:hAnsi="Lato" w:cstheme="minorHAnsi"/>
              </w:rPr>
              <w:t>s. Managing and working</w:t>
            </w:r>
            <w:r w:rsidR="006E7D7A" w:rsidRPr="00E7219F">
              <w:rPr>
                <w:rFonts w:ascii="Lato" w:hAnsi="Lato" w:cstheme="minorHAnsi"/>
              </w:rPr>
              <w:t xml:space="preserve"> closely with </w:t>
            </w:r>
            <w:r w:rsidR="00A57D3E" w:rsidRPr="00E7219F">
              <w:rPr>
                <w:rFonts w:ascii="Lato" w:hAnsi="Lato" w:cstheme="minorHAnsi"/>
              </w:rPr>
              <w:t xml:space="preserve">other </w:t>
            </w:r>
            <w:r w:rsidR="004A4C1A" w:rsidRPr="00E7219F">
              <w:rPr>
                <w:rFonts w:ascii="Lato" w:hAnsi="Lato" w:cstheme="minorHAnsi"/>
              </w:rPr>
              <w:t xml:space="preserve">key </w:t>
            </w:r>
            <w:r w:rsidR="00A57D3E" w:rsidRPr="00E7219F">
              <w:rPr>
                <w:rFonts w:ascii="Lato" w:hAnsi="Lato" w:cstheme="minorHAnsi"/>
              </w:rPr>
              <w:t xml:space="preserve">staff members </w:t>
            </w:r>
            <w:r w:rsidR="002C4994" w:rsidRPr="00E7219F">
              <w:rPr>
                <w:rFonts w:ascii="Lato" w:hAnsi="Lato" w:cstheme="minorHAnsi"/>
              </w:rPr>
              <w:t xml:space="preserve">for effective proposal development process. </w:t>
            </w:r>
            <w:r w:rsidR="00C07620" w:rsidRPr="00E7219F">
              <w:rPr>
                <w:rFonts w:ascii="Lato" w:hAnsi="Lato" w:cstheme="minorHAnsi"/>
              </w:rPr>
              <w:t xml:space="preserve"> </w:t>
            </w:r>
          </w:p>
          <w:p w14:paraId="74E86A39" w14:textId="65B35A90" w:rsidR="00C07620" w:rsidRPr="00E7219F" w:rsidRDefault="00C07620" w:rsidP="00110DB6">
            <w:pPr>
              <w:pStyle w:val="ListParagraph"/>
              <w:numPr>
                <w:ilvl w:val="0"/>
                <w:numId w:val="28"/>
              </w:numPr>
              <w:spacing w:after="0"/>
              <w:jc w:val="both"/>
              <w:rPr>
                <w:rFonts w:ascii="Lato" w:hAnsi="Lato" w:cstheme="minorHAnsi"/>
              </w:rPr>
            </w:pPr>
            <w:r w:rsidRPr="00E7219F">
              <w:rPr>
                <w:rFonts w:ascii="Lato" w:hAnsi="Lato" w:cstheme="minorHAnsi"/>
              </w:rPr>
              <w:t>Set and track proposal development timelines</w:t>
            </w:r>
            <w:r w:rsidR="002C4994" w:rsidRPr="00E7219F">
              <w:rPr>
                <w:rFonts w:ascii="Lato" w:hAnsi="Lato" w:cstheme="minorHAnsi"/>
              </w:rPr>
              <w:t xml:space="preserve"> and key outputs, ensuring</w:t>
            </w:r>
            <w:r w:rsidRPr="00E7219F">
              <w:rPr>
                <w:rFonts w:ascii="Lato" w:hAnsi="Lato" w:cstheme="minorHAnsi"/>
              </w:rPr>
              <w:t xml:space="preserve"> </w:t>
            </w:r>
            <w:r w:rsidR="002C4994" w:rsidRPr="00E7219F">
              <w:rPr>
                <w:rFonts w:ascii="Lato" w:hAnsi="Lato" w:cstheme="minorHAnsi"/>
              </w:rPr>
              <w:t xml:space="preserve">effective </w:t>
            </w:r>
            <w:r w:rsidRPr="00E7219F">
              <w:rPr>
                <w:rFonts w:ascii="Lato" w:hAnsi="Lato" w:cstheme="minorHAnsi"/>
              </w:rPr>
              <w:t xml:space="preserve">coordination amongst teams – </w:t>
            </w:r>
            <w:r w:rsidR="002C4994" w:rsidRPr="00E7219F">
              <w:rPr>
                <w:rFonts w:ascii="Lato" w:hAnsi="Lato" w:cstheme="minorHAnsi"/>
              </w:rPr>
              <w:t xml:space="preserve">Proposal coordinator, </w:t>
            </w:r>
            <w:r w:rsidRPr="00E7219F">
              <w:rPr>
                <w:rFonts w:ascii="Lato" w:hAnsi="Lato" w:cstheme="minorHAnsi"/>
              </w:rPr>
              <w:t>Programme Development and Quality (PDQ), Programme Operations, Finance, Human Resource, Security and Member Services, and external stakeholders (if relevant);</w:t>
            </w:r>
          </w:p>
          <w:p w14:paraId="1340130E" w14:textId="7E04F194" w:rsidR="00C07620" w:rsidRPr="00E7219F" w:rsidRDefault="002C4994" w:rsidP="00110DB6">
            <w:pPr>
              <w:pStyle w:val="ListParagraph"/>
              <w:numPr>
                <w:ilvl w:val="0"/>
                <w:numId w:val="28"/>
              </w:numPr>
              <w:spacing w:after="0"/>
              <w:jc w:val="both"/>
              <w:rPr>
                <w:rFonts w:ascii="Lato" w:hAnsi="Lato" w:cstheme="minorHAnsi"/>
              </w:rPr>
            </w:pPr>
            <w:r w:rsidRPr="00E7219F">
              <w:rPr>
                <w:rFonts w:ascii="Lato" w:hAnsi="Lato" w:cstheme="minorHAnsi"/>
              </w:rPr>
              <w:t>Oversee</w:t>
            </w:r>
            <w:r w:rsidR="006D22DD" w:rsidRPr="00E7219F">
              <w:rPr>
                <w:rFonts w:ascii="Lato" w:hAnsi="Lato" w:cstheme="minorHAnsi"/>
              </w:rPr>
              <w:t xml:space="preserve"> and manage the</w:t>
            </w:r>
            <w:r w:rsidRPr="00E7219F">
              <w:rPr>
                <w:rFonts w:ascii="Lato" w:hAnsi="Lato" w:cstheme="minorHAnsi"/>
              </w:rPr>
              <w:t xml:space="preserve"> the</w:t>
            </w:r>
            <w:r w:rsidR="00C07620" w:rsidRPr="00E7219F">
              <w:rPr>
                <w:rFonts w:ascii="Lato" w:hAnsi="Lato" w:cstheme="minorHAnsi"/>
              </w:rPr>
              <w:t xml:space="preserve"> proposal development processes</w:t>
            </w:r>
            <w:r w:rsidRPr="00E7219F">
              <w:rPr>
                <w:rFonts w:ascii="Lato" w:hAnsi="Lato" w:cstheme="minorHAnsi"/>
              </w:rPr>
              <w:t xml:space="preserve"> to ensure quality and timely delivery and submission of the proposal package. </w:t>
            </w:r>
            <w:r w:rsidR="00C07620" w:rsidRPr="00E7219F">
              <w:rPr>
                <w:rFonts w:ascii="Lato" w:hAnsi="Lato" w:cstheme="minorHAnsi"/>
              </w:rPr>
              <w:t xml:space="preserve"> </w:t>
            </w:r>
            <w:r w:rsidR="006D22DD" w:rsidRPr="00E7219F">
              <w:rPr>
                <w:rFonts w:ascii="Lato" w:eastAsia="Gill Sans Infant Std" w:hAnsi="Lato" w:cstheme="minorHAnsi"/>
              </w:rPr>
              <w:t xml:space="preserve">Undertaking quality assurance of donor proposals to ensure high quality competitive proposals in order to successfully secure donor funds at scale. </w:t>
            </w:r>
          </w:p>
          <w:p w14:paraId="1C27CDCA" w14:textId="77777777" w:rsidR="00C07620" w:rsidRPr="00E7219F" w:rsidRDefault="00C07620" w:rsidP="00110DB6">
            <w:pPr>
              <w:pStyle w:val="ListParagraph"/>
              <w:numPr>
                <w:ilvl w:val="0"/>
                <w:numId w:val="28"/>
              </w:numPr>
              <w:spacing w:after="0"/>
              <w:jc w:val="both"/>
              <w:rPr>
                <w:rFonts w:ascii="Lato" w:hAnsi="Lato" w:cstheme="minorHAnsi"/>
              </w:rPr>
            </w:pPr>
            <w:r w:rsidRPr="00E7219F">
              <w:rPr>
                <w:rFonts w:ascii="Lato" w:hAnsi="Lato" w:cstheme="minorHAnsi"/>
              </w:rPr>
              <w:t>In collaboration with Director of PDQ and Head of Monitoring, Evaluation, Accountability and Learning (MEAL), identify needs for additional technical support and resources required to support proposal development;</w:t>
            </w:r>
          </w:p>
          <w:p w14:paraId="3E0E7FB9" w14:textId="77777777" w:rsidR="00C07620" w:rsidRPr="00E7219F" w:rsidRDefault="00C07620" w:rsidP="00110DB6">
            <w:pPr>
              <w:pStyle w:val="ListParagraph"/>
              <w:numPr>
                <w:ilvl w:val="0"/>
                <w:numId w:val="28"/>
              </w:numPr>
              <w:spacing w:after="0"/>
              <w:jc w:val="both"/>
              <w:rPr>
                <w:rFonts w:ascii="Lato" w:hAnsi="Lato" w:cstheme="minorHAnsi"/>
              </w:rPr>
            </w:pPr>
            <w:r w:rsidRPr="00E7219F">
              <w:rPr>
                <w:rFonts w:ascii="Lato" w:hAnsi="Lato" w:cstheme="minorHAnsi"/>
              </w:rPr>
              <w:t xml:space="preserve">Represent Save the Children International generally (along with technical experts) in consortium meetings regarding proposal development; </w:t>
            </w:r>
          </w:p>
          <w:p w14:paraId="79D5D01F" w14:textId="734B2885" w:rsidR="00C07620" w:rsidRPr="00E7219F" w:rsidRDefault="00C07620" w:rsidP="00110DB6">
            <w:pPr>
              <w:pStyle w:val="ListParagraph"/>
              <w:numPr>
                <w:ilvl w:val="0"/>
                <w:numId w:val="28"/>
              </w:numPr>
              <w:spacing w:after="0"/>
              <w:jc w:val="both"/>
              <w:rPr>
                <w:rFonts w:ascii="Lato" w:hAnsi="Lato" w:cstheme="minorHAnsi"/>
              </w:rPr>
            </w:pPr>
            <w:r w:rsidRPr="00E7219F">
              <w:rPr>
                <w:rFonts w:ascii="Lato" w:hAnsi="Lato" w:cstheme="minorHAnsi"/>
              </w:rPr>
              <w:t>Ensure that Programme Quality Framework is addressed in all new proposals and that key elements of programme quality are included (e.g. child participation, child safeguarding, lessons learned from past proposals, accountability, risk assessments, effective partnership strategy, etc.</w:t>
            </w:r>
            <w:proofErr w:type="gramStart"/>
            <w:r w:rsidRPr="00E7219F">
              <w:rPr>
                <w:rFonts w:ascii="Lato" w:hAnsi="Lato" w:cstheme="minorHAnsi"/>
              </w:rPr>
              <w:t>);</w:t>
            </w:r>
            <w:proofErr w:type="gramEnd"/>
          </w:p>
          <w:p w14:paraId="45033E98" w14:textId="77777777" w:rsidR="00EA5E90" w:rsidRPr="00E7219F" w:rsidRDefault="00EA5E90" w:rsidP="00F06446">
            <w:pPr>
              <w:pStyle w:val="ListParagraph"/>
              <w:spacing w:after="0"/>
              <w:jc w:val="both"/>
              <w:rPr>
                <w:rFonts w:ascii="Lato" w:hAnsi="Lato" w:cstheme="minorHAnsi"/>
              </w:rPr>
            </w:pPr>
          </w:p>
          <w:p w14:paraId="1A9E24D5" w14:textId="254FD869" w:rsidR="00C07620" w:rsidRPr="00E7219F" w:rsidRDefault="00C07620" w:rsidP="00110DB6">
            <w:pPr>
              <w:spacing w:after="0"/>
              <w:jc w:val="both"/>
              <w:rPr>
                <w:rFonts w:ascii="Lato" w:hAnsi="Lato" w:cstheme="minorHAnsi"/>
                <w:b/>
                <w:u w:val="single"/>
              </w:rPr>
            </w:pPr>
            <w:r w:rsidRPr="00E7219F">
              <w:rPr>
                <w:rFonts w:ascii="Lato" w:hAnsi="Lato" w:cstheme="minorHAnsi"/>
                <w:b/>
                <w:u w:val="single"/>
              </w:rPr>
              <w:t xml:space="preserve">Capacity building, </w:t>
            </w:r>
            <w:r w:rsidR="00042B2A" w:rsidRPr="00E7219F">
              <w:rPr>
                <w:rFonts w:ascii="Lato" w:hAnsi="Lato" w:cstheme="minorHAnsi"/>
                <w:b/>
                <w:u w:val="single"/>
              </w:rPr>
              <w:t>Knowledge Management and Learning</w:t>
            </w:r>
          </w:p>
          <w:p w14:paraId="74131085" w14:textId="77777777" w:rsidR="002C4994" w:rsidRPr="00E7219F" w:rsidRDefault="00C07620" w:rsidP="00110DB6">
            <w:pPr>
              <w:pStyle w:val="ListParagraph"/>
              <w:numPr>
                <w:ilvl w:val="0"/>
                <w:numId w:val="28"/>
              </w:numPr>
              <w:spacing w:after="0"/>
              <w:jc w:val="both"/>
              <w:rPr>
                <w:rFonts w:ascii="Lato" w:hAnsi="Lato" w:cstheme="minorHAnsi"/>
              </w:rPr>
            </w:pPr>
            <w:r w:rsidRPr="00E7219F">
              <w:rPr>
                <w:rFonts w:ascii="Lato" w:hAnsi="Lato" w:cstheme="minorHAnsi"/>
              </w:rPr>
              <w:t xml:space="preserve">Support on the job skills development </w:t>
            </w:r>
            <w:r w:rsidR="002C4994" w:rsidRPr="00E7219F">
              <w:rPr>
                <w:rFonts w:ascii="Lato" w:hAnsi="Lato" w:cstheme="minorHAnsi"/>
              </w:rPr>
              <w:t xml:space="preserve">for COs </w:t>
            </w:r>
            <w:r w:rsidRPr="00E7219F">
              <w:rPr>
                <w:rFonts w:ascii="Lato" w:hAnsi="Lato" w:cstheme="minorHAnsi"/>
              </w:rPr>
              <w:t xml:space="preserve">of </w:t>
            </w:r>
            <w:r w:rsidR="002C4994" w:rsidRPr="00E7219F">
              <w:rPr>
                <w:rFonts w:ascii="Lato" w:hAnsi="Lato" w:cstheme="minorHAnsi"/>
              </w:rPr>
              <w:t xml:space="preserve">collegues on NBD e.g. roll out and deliver TE for NBD Training, </w:t>
            </w:r>
            <w:r w:rsidRPr="00E7219F">
              <w:rPr>
                <w:rFonts w:ascii="Lato" w:hAnsi="Lato" w:cstheme="minorHAnsi"/>
              </w:rPr>
              <w:t xml:space="preserve">proposal development, donor engagement, consortia development </w:t>
            </w:r>
            <w:r w:rsidR="002C4994" w:rsidRPr="00E7219F">
              <w:rPr>
                <w:rFonts w:ascii="Lato" w:hAnsi="Lato" w:cstheme="minorHAnsi"/>
              </w:rPr>
              <w:t>skills and capacity building.</w:t>
            </w:r>
          </w:p>
          <w:p w14:paraId="56DC848C" w14:textId="15B9E242" w:rsidR="002C4994" w:rsidRPr="00E7219F" w:rsidRDefault="002C4994" w:rsidP="00110DB6">
            <w:pPr>
              <w:pStyle w:val="ListParagraph"/>
              <w:numPr>
                <w:ilvl w:val="0"/>
                <w:numId w:val="28"/>
              </w:numPr>
              <w:spacing w:after="0"/>
              <w:jc w:val="both"/>
              <w:rPr>
                <w:rFonts w:ascii="Lato" w:hAnsi="Lato" w:cstheme="minorHAnsi"/>
              </w:rPr>
            </w:pPr>
            <w:r w:rsidRPr="00E7219F">
              <w:rPr>
                <w:rFonts w:ascii="Lato" w:eastAsia="Gill Sans Infant Std" w:hAnsi="Lato" w:cstheme="minorHAnsi"/>
              </w:rPr>
              <w:t>Ensure continuous learning and implementation of best practices so future NBD experiences are improved at the CO level.</w:t>
            </w:r>
            <w:r w:rsidRPr="00E7219F">
              <w:rPr>
                <w:rFonts w:ascii="Lato" w:hAnsi="Lato" w:cstheme="minorHAnsi"/>
                <w:b/>
                <w:bCs/>
                <w:color w:val="000000"/>
              </w:rPr>
              <w:t xml:space="preserve"> </w:t>
            </w:r>
            <w:r w:rsidRPr="00E7219F">
              <w:rPr>
                <w:rStyle w:val="font51"/>
                <w:rFonts w:cstheme="minorHAnsi"/>
              </w:rPr>
              <w:t>Leading quarterly process to identify trends and support continuous learning</w:t>
            </w:r>
          </w:p>
          <w:p w14:paraId="74CEC3EA" w14:textId="4D4F331D" w:rsidR="002C4994" w:rsidRPr="00E7219F" w:rsidRDefault="002C4994" w:rsidP="00110DB6">
            <w:pPr>
              <w:pStyle w:val="ListParagraph"/>
              <w:numPr>
                <w:ilvl w:val="0"/>
                <w:numId w:val="28"/>
              </w:numPr>
              <w:spacing w:after="0" w:line="240" w:lineRule="auto"/>
              <w:jc w:val="both"/>
              <w:rPr>
                <w:rFonts w:ascii="Lato" w:eastAsia="Gill Sans Infant Std" w:hAnsi="Lato" w:cstheme="minorHAnsi"/>
              </w:rPr>
            </w:pPr>
            <w:r w:rsidRPr="00E7219F">
              <w:rPr>
                <w:rFonts w:ascii="Lato" w:eastAsia="Gill Sans Infant Std" w:hAnsi="Lato" w:cstheme="minorHAnsi"/>
              </w:rPr>
              <w:t xml:space="preserve">Work with members and the regional office to access and disseminate donor intelligence, Funding and capacity building opportunities, and on skills building. </w:t>
            </w:r>
          </w:p>
          <w:p w14:paraId="55550295" w14:textId="195C603C" w:rsidR="002C4994" w:rsidRPr="00E7219F" w:rsidRDefault="002C4994" w:rsidP="00110DB6">
            <w:pPr>
              <w:pStyle w:val="ListParagraph"/>
              <w:numPr>
                <w:ilvl w:val="0"/>
                <w:numId w:val="28"/>
              </w:numPr>
              <w:spacing w:after="0" w:line="240" w:lineRule="auto"/>
              <w:jc w:val="both"/>
              <w:rPr>
                <w:rFonts w:ascii="Lato" w:eastAsia="Gill Sans Infant Std" w:hAnsi="Lato" w:cstheme="minorHAnsi"/>
              </w:rPr>
            </w:pPr>
            <w:r w:rsidRPr="00E7219F">
              <w:rPr>
                <w:rFonts w:ascii="Lato" w:eastAsia="Gill Sans Infant Std" w:hAnsi="Lato" w:cstheme="minorHAnsi"/>
              </w:rPr>
              <w:t xml:space="preserve">Maintain strong knowledge management systems (e.g. MS Teams sites.) to support CO and regional communication and continuous learning. </w:t>
            </w:r>
          </w:p>
          <w:p w14:paraId="7A52C045" w14:textId="5E444E26" w:rsidR="002C4994" w:rsidRPr="00E7219F" w:rsidRDefault="002C4994" w:rsidP="00110DB6">
            <w:pPr>
              <w:pStyle w:val="ListParagraph"/>
              <w:numPr>
                <w:ilvl w:val="0"/>
                <w:numId w:val="28"/>
              </w:numPr>
              <w:spacing w:after="0" w:line="240" w:lineRule="auto"/>
              <w:jc w:val="both"/>
              <w:rPr>
                <w:rFonts w:ascii="Lato" w:eastAsia="Gill Sans Infant Std" w:hAnsi="Lato" w:cstheme="minorHAnsi"/>
              </w:rPr>
            </w:pPr>
            <w:r w:rsidRPr="00E7219F">
              <w:rPr>
                <w:rFonts w:ascii="Lato" w:eastAsia="Gill Sans Infant Std" w:hAnsi="Lato" w:cstheme="minorHAnsi"/>
              </w:rPr>
              <w:t xml:space="preserve">Support relevant CO staff to adhere to Fundraising Protocol. </w:t>
            </w:r>
          </w:p>
          <w:p w14:paraId="4AB02A91" w14:textId="77777777" w:rsidR="00042B2A" w:rsidRPr="00E7219F" w:rsidRDefault="00C07620" w:rsidP="00110DB6">
            <w:pPr>
              <w:pStyle w:val="ListParagraph"/>
              <w:numPr>
                <w:ilvl w:val="0"/>
                <w:numId w:val="28"/>
              </w:numPr>
              <w:spacing w:after="0"/>
              <w:jc w:val="both"/>
              <w:rPr>
                <w:rFonts w:ascii="Lato" w:eastAsia="Gill Sans Infant Std" w:hAnsi="Lato" w:cstheme="minorHAnsi"/>
              </w:rPr>
            </w:pPr>
            <w:r w:rsidRPr="00E7219F">
              <w:rPr>
                <w:rFonts w:ascii="Lato" w:eastAsia="Gill Sans Infant Std" w:hAnsi="Lato" w:cstheme="minorHAnsi"/>
              </w:rPr>
              <w:t>Support the development of an organisational culture that reflects our dual mandate values, promotes accountability and high performance, encourages a team culture of learning, creativity and innovation, and frees up our people to deliver outstanding results for children and excellent customer service for our members and donors;</w:t>
            </w:r>
          </w:p>
          <w:p w14:paraId="10361AEA" w14:textId="77777777" w:rsidR="00042B2A" w:rsidRPr="00E7219F" w:rsidRDefault="00042B2A" w:rsidP="00110DB6">
            <w:pPr>
              <w:pStyle w:val="ListParagraph"/>
              <w:numPr>
                <w:ilvl w:val="0"/>
                <w:numId w:val="28"/>
              </w:numPr>
              <w:spacing w:after="0"/>
              <w:jc w:val="both"/>
              <w:rPr>
                <w:rFonts w:ascii="Lato" w:eastAsia="Gill Sans Infant Std" w:hAnsi="Lato" w:cstheme="minorHAnsi"/>
              </w:rPr>
            </w:pPr>
            <w:r w:rsidRPr="00E7219F">
              <w:rPr>
                <w:rFonts w:ascii="Lato" w:eastAsia="Gill Sans Infant Std" w:hAnsi="Lato" w:cstheme="minorHAnsi"/>
              </w:rPr>
              <w:t xml:space="preserve">Proactively gathers project implementation intelligence and donor feedback and feed back into Prepare phase and donor engagement </w:t>
            </w:r>
          </w:p>
          <w:p w14:paraId="65CE05AC" w14:textId="77777777" w:rsidR="00821A9A" w:rsidRPr="00E7219F" w:rsidRDefault="00042B2A" w:rsidP="00821A9A">
            <w:pPr>
              <w:pStyle w:val="ListParagraph"/>
              <w:numPr>
                <w:ilvl w:val="0"/>
                <w:numId w:val="28"/>
              </w:numPr>
              <w:spacing w:after="0"/>
              <w:jc w:val="both"/>
              <w:rPr>
                <w:rFonts w:ascii="Lato" w:eastAsia="Gill Sans Infant Std" w:hAnsi="Lato" w:cstheme="minorHAnsi"/>
              </w:rPr>
            </w:pPr>
            <w:r w:rsidRPr="00E7219F">
              <w:rPr>
                <w:rFonts w:ascii="Lato" w:eastAsia="Gill Sans Infant Std" w:hAnsi="Lato" w:cstheme="minorHAnsi"/>
              </w:rPr>
              <w:t xml:space="preserve">Coordinates with programmatic colleagues to facilitate sharing of program achievements, results, technical </w:t>
            </w:r>
            <w:proofErr w:type="gramStart"/>
            <w:r w:rsidRPr="00E7219F">
              <w:rPr>
                <w:rFonts w:ascii="Lato" w:eastAsia="Gill Sans Infant Std" w:hAnsi="Lato" w:cstheme="minorHAnsi"/>
              </w:rPr>
              <w:t>briefs</w:t>
            </w:r>
            <w:proofErr w:type="gramEnd"/>
            <w:r w:rsidRPr="00E7219F">
              <w:rPr>
                <w:rFonts w:ascii="Lato" w:eastAsia="Gill Sans Infant Std" w:hAnsi="Lato" w:cstheme="minorHAnsi"/>
              </w:rPr>
              <w:t xml:space="preserve"> and lessons learned with donors, governments and other strategic partners.</w:t>
            </w:r>
          </w:p>
          <w:p w14:paraId="30B54DA7" w14:textId="77777777" w:rsidR="00821A9A" w:rsidRPr="00E7219F" w:rsidRDefault="00821A9A" w:rsidP="00821A9A">
            <w:pPr>
              <w:spacing w:after="0"/>
              <w:jc w:val="both"/>
              <w:rPr>
                <w:rFonts w:ascii="Lato" w:eastAsia="Gill Sans Infant Std" w:hAnsi="Lato" w:cstheme="minorHAnsi"/>
              </w:rPr>
            </w:pPr>
            <w:r w:rsidRPr="00E7219F">
              <w:rPr>
                <w:rFonts w:ascii="Lato" w:eastAsia="Gill Sans Infant Std" w:hAnsi="Lato" w:cstheme="minorHAnsi"/>
              </w:rPr>
              <w:t xml:space="preserve">Staff management </w:t>
            </w:r>
          </w:p>
          <w:p w14:paraId="1BF1134A" w14:textId="210FA53A" w:rsidR="00821A9A" w:rsidRPr="00E7219F" w:rsidRDefault="00821A9A" w:rsidP="00821A9A">
            <w:pPr>
              <w:pStyle w:val="ListParagraph"/>
              <w:numPr>
                <w:ilvl w:val="0"/>
                <w:numId w:val="34"/>
              </w:numPr>
              <w:spacing w:after="0"/>
              <w:jc w:val="both"/>
              <w:rPr>
                <w:rFonts w:ascii="Lato" w:eastAsia="Gill Sans Infant Std" w:hAnsi="Lato" w:cstheme="minorHAnsi"/>
              </w:rPr>
            </w:pPr>
            <w:r w:rsidRPr="00E7219F">
              <w:rPr>
                <w:rFonts w:ascii="Lato" w:eastAsia="Gill Sans Infant Std" w:hAnsi="Lato" w:cstheme="minorHAnsi"/>
              </w:rPr>
              <w:t xml:space="preserve">Lead NBD related recruitments and create a safe and </w:t>
            </w:r>
            <w:r w:rsidR="0028344E" w:rsidRPr="00E7219F">
              <w:rPr>
                <w:rFonts w:ascii="Lato" w:eastAsia="Gill Sans Infant Std" w:hAnsi="Lato" w:cstheme="minorHAnsi"/>
              </w:rPr>
              <w:t>sound</w:t>
            </w:r>
            <w:r w:rsidRPr="00E7219F">
              <w:rPr>
                <w:rFonts w:ascii="Lato" w:eastAsia="Gill Sans Infant Std" w:hAnsi="Lato" w:cstheme="minorHAnsi"/>
              </w:rPr>
              <w:t xml:space="preserve"> working environment. </w:t>
            </w:r>
          </w:p>
          <w:p w14:paraId="47A0483D" w14:textId="09A8D213" w:rsidR="00821A9A" w:rsidRPr="00E7219F" w:rsidRDefault="00821A9A" w:rsidP="00821A9A">
            <w:pPr>
              <w:pStyle w:val="ListParagraph"/>
              <w:numPr>
                <w:ilvl w:val="0"/>
                <w:numId w:val="34"/>
              </w:numPr>
              <w:spacing w:after="0"/>
              <w:jc w:val="both"/>
              <w:rPr>
                <w:rFonts w:ascii="Lato" w:eastAsia="Gill Sans Infant Std" w:hAnsi="Lato" w:cstheme="minorHAnsi"/>
              </w:rPr>
            </w:pPr>
            <w:r w:rsidRPr="00E7219F">
              <w:rPr>
                <w:rFonts w:ascii="Lato" w:eastAsia="Gill Sans Infant Std" w:hAnsi="Lato" w:cstheme="minorHAnsi"/>
              </w:rPr>
              <w:t xml:space="preserve">Line manage NBD staff in line with SC HR policies and procedures. </w:t>
            </w:r>
          </w:p>
          <w:p w14:paraId="671FFA5A" w14:textId="18E6ADB8" w:rsidR="00821A9A" w:rsidRPr="00E7219F" w:rsidRDefault="00821A9A" w:rsidP="00F06446">
            <w:pPr>
              <w:pStyle w:val="ListParagraph"/>
              <w:numPr>
                <w:ilvl w:val="0"/>
                <w:numId w:val="34"/>
              </w:numPr>
              <w:spacing w:after="0"/>
              <w:jc w:val="both"/>
              <w:rPr>
                <w:rFonts w:ascii="Lato" w:eastAsia="Gill Sans Infant Std" w:hAnsi="Lato" w:cstheme="minorHAnsi"/>
              </w:rPr>
            </w:pPr>
            <w:r w:rsidRPr="00E7219F">
              <w:rPr>
                <w:rFonts w:ascii="Lato" w:eastAsia="Gill Sans Infant Std" w:hAnsi="Lato" w:cstheme="minorHAnsi"/>
              </w:rPr>
              <w:lastRenderedPageBreak/>
              <w:t xml:space="preserve">Ensure that NBD staff’s capacity is built in line with their professional needs and job requirements. </w:t>
            </w:r>
          </w:p>
          <w:p w14:paraId="7B59F526" w14:textId="45FC9329" w:rsidR="00821A9A" w:rsidRPr="00E7219F" w:rsidRDefault="00821A9A" w:rsidP="00F06446">
            <w:pPr>
              <w:spacing w:after="0"/>
              <w:jc w:val="both"/>
              <w:rPr>
                <w:rFonts w:ascii="Lato" w:eastAsia="Gill Sans Infant Std" w:hAnsi="Lato" w:cstheme="minorHAnsi"/>
              </w:rPr>
            </w:pPr>
          </w:p>
        </w:tc>
      </w:tr>
      <w:tr w:rsidR="00365C3E" w:rsidRPr="00E7219F" w14:paraId="0585D260" w14:textId="77777777" w:rsidTr="1EDCB409">
        <w:trPr>
          <w:gridAfter w:val="1"/>
          <w:wAfter w:w="21" w:type="dxa"/>
        </w:trPr>
        <w:tc>
          <w:tcPr>
            <w:tcW w:w="8995" w:type="dxa"/>
            <w:gridSpan w:val="2"/>
          </w:tcPr>
          <w:p w14:paraId="23D4E204" w14:textId="77777777" w:rsidR="00365C3E" w:rsidRPr="00E7219F" w:rsidRDefault="00365C3E" w:rsidP="00110DB6">
            <w:pPr>
              <w:snapToGrid w:val="0"/>
              <w:spacing w:after="0" w:line="240" w:lineRule="auto"/>
              <w:ind w:left="-24"/>
              <w:jc w:val="both"/>
              <w:rPr>
                <w:rFonts w:ascii="Lato" w:hAnsi="Lato" w:cstheme="minorHAnsi"/>
                <w:b/>
                <w:i/>
                <w:color w:val="808080"/>
              </w:rPr>
            </w:pPr>
            <w:r w:rsidRPr="00E7219F">
              <w:rPr>
                <w:rFonts w:ascii="Lato" w:hAnsi="Lato" w:cstheme="minorHAnsi"/>
                <w:b/>
              </w:rPr>
              <w:lastRenderedPageBreak/>
              <w:t>BEHAVIOURS (Values in Practice</w:t>
            </w:r>
            <w:r w:rsidRPr="00E7219F">
              <w:rPr>
                <w:rFonts w:ascii="Lato" w:hAnsi="Lato" w:cstheme="minorHAnsi"/>
              </w:rPr>
              <w:t>)</w:t>
            </w:r>
          </w:p>
          <w:p w14:paraId="38EF6D13" w14:textId="77777777" w:rsidR="00365C3E" w:rsidRPr="00E7219F" w:rsidRDefault="00365C3E" w:rsidP="00110DB6">
            <w:pPr>
              <w:spacing w:after="0" w:line="240" w:lineRule="auto"/>
              <w:ind w:left="-24"/>
              <w:jc w:val="both"/>
              <w:rPr>
                <w:rFonts w:ascii="Lato" w:hAnsi="Lato" w:cstheme="minorHAnsi"/>
                <w:b/>
              </w:rPr>
            </w:pPr>
            <w:r w:rsidRPr="00E7219F">
              <w:rPr>
                <w:rFonts w:ascii="Lato" w:hAnsi="Lato" w:cstheme="minorHAnsi"/>
                <w:b/>
              </w:rPr>
              <w:t>Accountability:</w:t>
            </w:r>
          </w:p>
          <w:p w14:paraId="54383F87" w14:textId="77777777" w:rsidR="00365C3E" w:rsidRPr="00E7219F" w:rsidRDefault="00365C3E" w:rsidP="00110DB6">
            <w:pPr>
              <w:numPr>
                <w:ilvl w:val="0"/>
                <w:numId w:val="15"/>
              </w:numPr>
              <w:suppressAutoHyphens/>
              <w:spacing w:after="0" w:line="240" w:lineRule="auto"/>
              <w:jc w:val="both"/>
              <w:rPr>
                <w:rFonts w:ascii="Lato" w:hAnsi="Lato" w:cstheme="minorHAnsi"/>
              </w:rPr>
            </w:pPr>
            <w:r w:rsidRPr="00E7219F">
              <w:rPr>
                <w:rFonts w:ascii="Lato" w:hAnsi="Lato" w:cstheme="minorHAnsi"/>
              </w:rPr>
              <w:t>holds self accountable for making decisions, managing resources efficiently, achieving and role modelling Save the Children values</w:t>
            </w:r>
          </w:p>
          <w:p w14:paraId="0CE9FEC7" w14:textId="77777777" w:rsidR="00365C3E" w:rsidRPr="00E7219F" w:rsidRDefault="00365C3E" w:rsidP="00110DB6">
            <w:pPr>
              <w:numPr>
                <w:ilvl w:val="0"/>
                <w:numId w:val="15"/>
              </w:numPr>
              <w:suppressAutoHyphens/>
              <w:spacing w:after="0" w:line="240" w:lineRule="auto"/>
              <w:jc w:val="both"/>
              <w:rPr>
                <w:rFonts w:ascii="Lato" w:hAnsi="Lato" w:cstheme="minorHAnsi"/>
              </w:rPr>
            </w:pPr>
            <w:r w:rsidRPr="00E7219F">
              <w:rPr>
                <w:rFonts w:ascii="Lato" w:hAnsi="Lato" w:cstheme="minorHAnsi"/>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7DFDEE1" w14:textId="77777777" w:rsidR="00365C3E" w:rsidRPr="00E7219F" w:rsidRDefault="00365C3E" w:rsidP="00110DB6">
            <w:pPr>
              <w:spacing w:after="0" w:line="240" w:lineRule="auto"/>
              <w:ind w:left="-24"/>
              <w:jc w:val="both"/>
              <w:rPr>
                <w:rFonts w:ascii="Lato" w:hAnsi="Lato" w:cstheme="minorHAnsi"/>
                <w:b/>
              </w:rPr>
            </w:pPr>
            <w:r w:rsidRPr="00E7219F">
              <w:rPr>
                <w:rFonts w:ascii="Lato" w:hAnsi="Lato" w:cstheme="minorHAnsi"/>
                <w:b/>
              </w:rPr>
              <w:t>Ambition:</w:t>
            </w:r>
          </w:p>
          <w:p w14:paraId="32761543" w14:textId="77777777" w:rsidR="00365C3E" w:rsidRPr="00E7219F" w:rsidRDefault="00365C3E" w:rsidP="00110DB6">
            <w:pPr>
              <w:numPr>
                <w:ilvl w:val="0"/>
                <w:numId w:val="17"/>
              </w:numPr>
              <w:suppressAutoHyphens/>
              <w:spacing w:after="0" w:line="240" w:lineRule="auto"/>
              <w:jc w:val="both"/>
              <w:rPr>
                <w:rFonts w:ascii="Lato" w:hAnsi="Lato" w:cstheme="minorHAnsi"/>
              </w:rPr>
            </w:pPr>
            <w:r w:rsidRPr="00E7219F">
              <w:rPr>
                <w:rFonts w:ascii="Lato" w:hAnsi="Lato" w:cstheme="minorHAnsi"/>
              </w:rPr>
              <w:t>sets ambitious and challenging goals for themselves and their team, takes responsibility for their own personal development and encourages their team to do the same</w:t>
            </w:r>
          </w:p>
          <w:p w14:paraId="771A75AA" w14:textId="77777777" w:rsidR="00365C3E" w:rsidRPr="00E7219F" w:rsidRDefault="00365C3E" w:rsidP="00110DB6">
            <w:pPr>
              <w:numPr>
                <w:ilvl w:val="0"/>
                <w:numId w:val="17"/>
              </w:numPr>
              <w:suppressAutoHyphens/>
              <w:spacing w:after="0" w:line="240" w:lineRule="auto"/>
              <w:jc w:val="both"/>
              <w:rPr>
                <w:rFonts w:ascii="Lato" w:hAnsi="Lato" w:cstheme="minorHAnsi"/>
              </w:rPr>
            </w:pPr>
            <w:r w:rsidRPr="00E7219F">
              <w:rPr>
                <w:rFonts w:ascii="Lato" w:hAnsi="Lato" w:cstheme="minorHAnsi"/>
              </w:rPr>
              <w:t>widely shares their personal vision for Save the Children, engages and motivates others</w:t>
            </w:r>
          </w:p>
          <w:p w14:paraId="4D210227" w14:textId="77777777" w:rsidR="00365C3E" w:rsidRPr="00E7219F" w:rsidRDefault="00365C3E" w:rsidP="00110DB6">
            <w:pPr>
              <w:numPr>
                <w:ilvl w:val="0"/>
                <w:numId w:val="17"/>
              </w:numPr>
              <w:suppressAutoHyphens/>
              <w:spacing w:after="0" w:line="240" w:lineRule="auto"/>
              <w:jc w:val="both"/>
              <w:rPr>
                <w:rFonts w:ascii="Lato" w:hAnsi="Lato" w:cstheme="minorHAnsi"/>
              </w:rPr>
            </w:pPr>
            <w:r w:rsidRPr="00E7219F">
              <w:rPr>
                <w:rFonts w:ascii="Lato" w:hAnsi="Lato" w:cstheme="minorHAnsi"/>
              </w:rPr>
              <w:t>future orientated, thinks strategically and on a global scale.</w:t>
            </w:r>
          </w:p>
          <w:p w14:paraId="065C74B4" w14:textId="77777777" w:rsidR="00365C3E" w:rsidRPr="00E7219F" w:rsidRDefault="00365C3E" w:rsidP="00110DB6">
            <w:pPr>
              <w:spacing w:after="0" w:line="240" w:lineRule="auto"/>
              <w:ind w:left="-24"/>
              <w:jc w:val="both"/>
              <w:rPr>
                <w:rFonts w:ascii="Lato" w:hAnsi="Lato" w:cstheme="minorHAnsi"/>
                <w:b/>
              </w:rPr>
            </w:pPr>
            <w:r w:rsidRPr="00E7219F">
              <w:rPr>
                <w:rFonts w:ascii="Lato" w:hAnsi="Lato" w:cstheme="minorHAnsi"/>
                <w:b/>
              </w:rPr>
              <w:t>Collaboration:</w:t>
            </w:r>
          </w:p>
          <w:p w14:paraId="23F5CB66" w14:textId="77777777" w:rsidR="00365C3E" w:rsidRPr="00E7219F" w:rsidRDefault="00365C3E" w:rsidP="00110DB6">
            <w:pPr>
              <w:numPr>
                <w:ilvl w:val="0"/>
                <w:numId w:val="16"/>
              </w:numPr>
              <w:suppressAutoHyphens/>
              <w:spacing w:after="0" w:line="240" w:lineRule="auto"/>
              <w:jc w:val="both"/>
              <w:rPr>
                <w:rFonts w:ascii="Lato" w:hAnsi="Lato" w:cstheme="minorHAnsi"/>
              </w:rPr>
            </w:pPr>
            <w:r w:rsidRPr="00E7219F">
              <w:rPr>
                <w:rFonts w:ascii="Lato" w:hAnsi="Lato" w:cstheme="minorHAnsi"/>
              </w:rPr>
              <w:t>builds and maintains effective relationships, with their team, colleagues, Members and external partners and supporters</w:t>
            </w:r>
          </w:p>
          <w:p w14:paraId="2788CFC3" w14:textId="77777777" w:rsidR="00365C3E" w:rsidRPr="00E7219F" w:rsidRDefault="00365C3E" w:rsidP="00110DB6">
            <w:pPr>
              <w:numPr>
                <w:ilvl w:val="0"/>
                <w:numId w:val="16"/>
              </w:numPr>
              <w:suppressAutoHyphens/>
              <w:spacing w:after="0" w:line="240" w:lineRule="auto"/>
              <w:jc w:val="both"/>
              <w:rPr>
                <w:rFonts w:ascii="Lato" w:hAnsi="Lato" w:cstheme="minorHAnsi"/>
              </w:rPr>
            </w:pPr>
            <w:r w:rsidRPr="00E7219F">
              <w:rPr>
                <w:rFonts w:ascii="Lato" w:hAnsi="Lato" w:cstheme="minorHAnsi"/>
              </w:rPr>
              <w:t>values diversity, sees it as a source of competitive strength</w:t>
            </w:r>
          </w:p>
          <w:p w14:paraId="46973F29" w14:textId="77777777" w:rsidR="00365C3E" w:rsidRPr="00E7219F" w:rsidRDefault="00365C3E" w:rsidP="00110DB6">
            <w:pPr>
              <w:numPr>
                <w:ilvl w:val="0"/>
                <w:numId w:val="14"/>
              </w:numPr>
              <w:suppressAutoHyphens/>
              <w:spacing w:after="0" w:line="240" w:lineRule="auto"/>
              <w:jc w:val="both"/>
              <w:rPr>
                <w:rFonts w:ascii="Lato" w:hAnsi="Lato" w:cstheme="minorHAnsi"/>
              </w:rPr>
            </w:pPr>
            <w:r w:rsidRPr="00E7219F">
              <w:rPr>
                <w:rFonts w:ascii="Lato" w:hAnsi="Lato" w:cstheme="minorHAnsi"/>
              </w:rPr>
              <w:t>approachable, good listener, easy to talk to.</w:t>
            </w:r>
          </w:p>
          <w:p w14:paraId="335EE123" w14:textId="77777777" w:rsidR="00365C3E" w:rsidRPr="00E7219F" w:rsidRDefault="00365C3E" w:rsidP="00110DB6">
            <w:pPr>
              <w:spacing w:after="0" w:line="240" w:lineRule="auto"/>
              <w:ind w:left="-24"/>
              <w:jc w:val="both"/>
              <w:rPr>
                <w:rFonts w:ascii="Lato" w:hAnsi="Lato" w:cstheme="minorHAnsi"/>
                <w:b/>
              </w:rPr>
            </w:pPr>
            <w:r w:rsidRPr="00E7219F">
              <w:rPr>
                <w:rFonts w:ascii="Lato" w:hAnsi="Lato" w:cstheme="minorHAnsi"/>
                <w:b/>
              </w:rPr>
              <w:t>Creativity:</w:t>
            </w:r>
          </w:p>
          <w:p w14:paraId="59EFBC01" w14:textId="77777777" w:rsidR="00365C3E" w:rsidRPr="00E7219F" w:rsidRDefault="00365C3E" w:rsidP="00110DB6">
            <w:pPr>
              <w:numPr>
                <w:ilvl w:val="0"/>
                <w:numId w:val="16"/>
              </w:numPr>
              <w:suppressAutoHyphens/>
              <w:spacing w:after="0" w:line="240" w:lineRule="auto"/>
              <w:jc w:val="both"/>
              <w:rPr>
                <w:rFonts w:ascii="Lato" w:hAnsi="Lato" w:cstheme="minorHAnsi"/>
              </w:rPr>
            </w:pPr>
            <w:r w:rsidRPr="00E7219F">
              <w:rPr>
                <w:rFonts w:ascii="Lato" w:hAnsi="Lato" w:cstheme="minorHAnsi"/>
              </w:rPr>
              <w:t>develops and encourages new and innovative solutions</w:t>
            </w:r>
          </w:p>
          <w:p w14:paraId="5D0C465B" w14:textId="77777777" w:rsidR="00365C3E" w:rsidRPr="00E7219F" w:rsidRDefault="00365C3E" w:rsidP="00110DB6">
            <w:pPr>
              <w:numPr>
                <w:ilvl w:val="0"/>
                <w:numId w:val="16"/>
              </w:numPr>
              <w:suppressAutoHyphens/>
              <w:spacing w:after="0" w:line="240" w:lineRule="auto"/>
              <w:jc w:val="both"/>
              <w:rPr>
                <w:rFonts w:ascii="Lato" w:hAnsi="Lato" w:cstheme="minorHAnsi"/>
              </w:rPr>
            </w:pPr>
            <w:r w:rsidRPr="00E7219F">
              <w:rPr>
                <w:rFonts w:ascii="Lato" w:hAnsi="Lato" w:cstheme="minorHAnsi"/>
              </w:rPr>
              <w:t>willing to take disciplined risks.</w:t>
            </w:r>
          </w:p>
          <w:p w14:paraId="3AF402A7" w14:textId="77777777" w:rsidR="00365C3E" w:rsidRPr="00E7219F" w:rsidRDefault="00365C3E" w:rsidP="00110DB6">
            <w:pPr>
              <w:spacing w:after="0" w:line="240" w:lineRule="auto"/>
              <w:ind w:left="-24"/>
              <w:jc w:val="both"/>
              <w:rPr>
                <w:rFonts w:ascii="Lato" w:hAnsi="Lato" w:cstheme="minorHAnsi"/>
                <w:b/>
              </w:rPr>
            </w:pPr>
            <w:r w:rsidRPr="00E7219F">
              <w:rPr>
                <w:rFonts w:ascii="Lato" w:hAnsi="Lato" w:cstheme="minorHAnsi"/>
                <w:b/>
              </w:rPr>
              <w:t>Integrity:</w:t>
            </w:r>
          </w:p>
          <w:p w14:paraId="3E16823B" w14:textId="77777777" w:rsidR="00365C3E" w:rsidRPr="00E7219F" w:rsidRDefault="00365C3E" w:rsidP="00110DB6">
            <w:pPr>
              <w:numPr>
                <w:ilvl w:val="0"/>
                <w:numId w:val="16"/>
              </w:numPr>
              <w:suppressAutoHyphens/>
              <w:spacing w:after="0" w:line="240" w:lineRule="auto"/>
              <w:jc w:val="both"/>
              <w:rPr>
                <w:rFonts w:ascii="Lato" w:hAnsi="Lato" w:cstheme="minorHAnsi"/>
              </w:rPr>
            </w:pPr>
            <w:r w:rsidRPr="00E7219F">
              <w:rPr>
                <w:rFonts w:ascii="Lato" w:hAnsi="Lato" w:cstheme="minorHAnsi"/>
              </w:rPr>
              <w:t>honest, encourages openness and transparency; demonstrates highest levels of integrity</w:t>
            </w:r>
          </w:p>
          <w:p w14:paraId="008EE8CE" w14:textId="77777777" w:rsidR="00365C3E" w:rsidRPr="00E7219F" w:rsidRDefault="00365C3E" w:rsidP="00110DB6">
            <w:pPr>
              <w:spacing w:after="0" w:line="240" w:lineRule="auto"/>
              <w:jc w:val="both"/>
              <w:rPr>
                <w:rFonts w:ascii="Lato" w:hAnsi="Lato" w:cstheme="minorHAnsi"/>
                <w:b/>
                <w:bCs/>
              </w:rPr>
            </w:pPr>
          </w:p>
        </w:tc>
      </w:tr>
      <w:tr w:rsidR="00365C3E" w:rsidRPr="00E7219F" w14:paraId="5868D7EC" w14:textId="77777777" w:rsidTr="1EDCB409">
        <w:tblPrEx>
          <w:tblLook w:val="04A0" w:firstRow="1" w:lastRow="0" w:firstColumn="1" w:lastColumn="0" w:noHBand="0" w:noVBand="1"/>
        </w:tblPrEx>
        <w:trPr>
          <w:gridAfter w:val="1"/>
          <w:wAfter w:w="21" w:type="dxa"/>
        </w:trPr>
        <w:tc>
          <w:tcPr>
            <w:tcW w:w="8995" w:type="dxa"/>
            <w:gridSpan w:val="2"/>
          </w:tcPr>
          <w:p w14:paraId="79E44E71" w14:textId="77777777" w:rsidR="00365C3E" w:rsidRPr="00E7219F" w:rsidRDefault="00365C3E" w:rsidP="00110DB6">
            <w:pPr>
              <w:spacing w:after="0" w:line="240" w:lineRule="auto"/>
              <w:contextualSpacing/>
              <w:jc w:val="both"/>
              <w:rPr>
                <w:rFonts w:ascii="Lato" w:hAnsi="Lato" w:cstheme="minorHAnsi"/>
                <w:b/>
                <w:i/>
                <w:color w:val="808080"/>
              </w:rPr>
            </w:pPr>
            <w:r w:rsidRPr="00E7219F">
              <w:rPr>
                <w:rFonts w:ascii="Lato" w:hAnsi="Lato" w:cstheme="minorHAnsi"/>
                <w:b/>
              </w:rPr>
              <w:t xml:space="preserve">QUALIFICATIONS  </w:t>
            </w:r>
          </w:p>
          <w:p w14:paraId="70C86FE6" w14:textId="77777777" w:rsidR="00257D7C" w:rsidRPr="00E7219F" w:rsidRDefault="00257D7C" w:rsidP="00110DB6">
            <w:pPr>
              <w:spacing w:after="0" w:line="240" w:lineRule="auto"/>
              <w:contextualSpacing/>
              <w:jc w:val="both"/>
              <w:rPr>
                <w:rFonts w:ascii="Lato" w:hAnsi="Lato" w:cstheme="minorHAnsi"/>
              </w:rPr>
            </w:pPr>
          </w:p>
          <w:p w14:paraId="3C680FEE" w14:textId="5FE1B389" w:rsidR="00257D7C" w:rsidRPr="00E7219F" w:rsidRDefault="00257D7C" w:rsidP="00110DB6">
            <w:pPr>
              <w:spacing w:after="0" w:line="240" w:lineRule="auto"/>
              <w:contextualSpacing/>
              <w:jc w:val="both"/>
              <w:rPr>
                <w:rFonts w:ascii="Lato" w:hAnsi="Lato" w:cstheme="minorHAnsi"/>
              </w:rPr>
            </w:pPr>
            <w:r w:rsidRPr="00E7219F">
              <w:rPr>
                <w:rFonts w:ascii="Lato" w:hAnsi="Lato" w:cstheme="minorHAnsi"/>
              </w:rPr>
              <w:t xml:space="preserve">University degree (minimum </w:t>
            </w:r>
            <w:r w:rsidR="00EE5A91" w:rsidRPr="00E7219F">
              <w:rPr>
                <w:rFonts w:ascii="Lato" w:hAnsi="Lato" w:cstheme="minorHAnsi"/>
              </w:rPr>
              <w:t>bachelor’s</w:t>
            </w:r>
            <w:r w:rsidRPr="00E7219F">
              <w:rPr>
                <w:rFonts w:ascii="Lato" w:hAnsi="Lato" w:cstheme="minorHAnsi"/>
              </w:rPr>
              <w:t xml:space="preserve"> </w:t>
            </w:r>
            <w:r w:rsidR="00EE5A91" w:rsidRPr="00E7219F">
              <w:rPr>
                <w:rFonts w:ascii="Lato" w:hAnsi="Lato" w:cstheme="minorHAnsi"/>
              </w:rPr>
              <w:t>degree</w:t>
            </w:r>
            <w:r w:rsidRPr="00E7219F">
              <w:rPr>
                <w:rFonts w:ascii="Lato" w:hAnsi="Lato" w:cstheme="minorHAnsi"/>
              </w:rPr>
              <w:t xml:space="preserve">) preferably in </w:t>
            </w:r>
            <w:r w:rsidR="00C80E9C" w:rsidRPr="00E7219F">
              <w:rPr>
                <w:rFonts w:ascii="Lato" w:hAnsi="Lato" w:cstheme="minorHAnsi"/>
              </w:rPr>
              <w:t xml:space="preserve">social </w:t>
            </w:r>
            <w:r w:rsidR="005D415C" w:rsidRPr="00E7219F">
              <w:rPr>
                <w:rFonts w:ascii="Lato" w:hAnsi="Lato" w:cstheme="minorHAnsi"/>
              </w:rPr>
              <w:t xml:space="preserve">or development </w:t>
            </w:r>
            <w:r w:rsidR="00C80E9C" w:rsidRPr="00E7219F">
              <w:rPr>
                <w:rFonts w:ascii="Lato" w:hAnsi="Lato" w:cstheme="minorHAnsi"/>
              </w:rPr>
              <w:t>studies</w:t>
            </w:r>
            <w:r w:rsidR="005D415C" w:rsidRPr="00E7219F">
              <w:rPr>
                <w:rFonts w:ascii="Lato" w:hAnsi="Lato" w:cstheme="minorHAnsi"/>
              </w:rPr>
              <w:t>,</w:t>
            </w:r>
            <w:r w:rsidR="00C334DA" w:rsidRPr="00E7219F">
              <w:rPr>
                <w:rFonts w:ascii="Lato" w:hAnsi="Lato" w:cstheme="minorHAnsi"/>
              </w:rPr>
              <w:t xml:space="preserve"> human rights,</w:t>
            </w:r>
            <w:r w:rsidR="005D415C" w:rsidRPr="00E7219F">
              <w:rPr>
                <w:rFonts w:ascii="Lato" w:hAnsi="Lato" w:cstheme="minorHAnsi"/>
              </w:rPr>
              <w:t xml:space="preserve"> </w:t>
            </w:r>
            <w:r w:rsidRPr="00E7219F">
              <w:rPr>
                <w:rFonts w:ascii="Lato" w:hAnsi="Lato" w:cstheme="minorHAnsi"/>
              </w:rPr>
              <w:t>resource and entrepreneurship development, project management or in any other field of relevance to development and humanitarian response.</w:t>
            </w:r>
          </w:p>
          <w:p w14:paraId="3090BD51" w14:textId="77777777" w:rsidR="00257D7C" w:rsidRPr="00E7219F" w:rsidRDefault="00257D7C" w:rsidP="00110DB6">
            <w:pPr>
              <w:spacing w:after="0" w:line="240" w:lineRule="auto"/>
              <w:contextualSpacing/>
              <w:jc w:val="both"/>
              <w:rPr>
                <w:rFonts w:ascii="Lato" w:hAnsi="Lato" w:cstheme="minorHAnsi"/>
              </w:rPr>
            </w:pPr>
          </w:p>
          <w:p w14:paraId="1CFA4C2E" w14:textId="629ED315" w:rsidR="00365C3E" w:rsidRPr="00E7219F" w:rsidRDefault="00365C3E" w:rsidP="00110DB6">
            <w:pPr>
              <w:spacing w:after="0" w:line="240" w:lineRule="auto"/>
              <w:contextualSpacing/>
              <w:jc w:val="both"/>
              <w:rPr>
                <w:rFonts w:ascii="Lato" w:hAnsi="Lato" w:cstheme="minorHAnsi"/>
              </w:rPr>
            </w:pPr>
            <w:r w:rsidRPr="00E7219F">
              <w:rPr>
                <w:rFonts w:ascii="Lato" w:hAnsi="Lato" w:cstheme="minorHAnsi"/>
              </w:rPr>
              <w:t>Background in donor and relationship management, strategic portfolio analysis and planning, and change management</w:t>
            </w:r>
            <w:r w:rsidR="00305670" w:rsidRPr="00E7219F">
              <w:rPr>
                <w:rFonts w:ascii="Lato" w:hAnsi="Lato" w:cstheme="minorHAnsi"/>
              </w:rPr>
              <w:t xml:space="preserve"> is key.</w:t>
            </w:r>
          </w:p>
          <w:p w14:paraId="46A238C6" w14:textId="77777777" w:rsidR="006F6CB6" w:rsidRPr="00E7219F" w:rsidRDefault="006F6CB6" w:rsidP="00110DB6">
            <w:pPr>
              <w:spacing w:after="0" w:line="240" w:lineRule="auto"/>
              <w:contextualSpacing/>
              <w:jc w:val="both"/>
              <w:rPr>
                <w:rFonts w:ascii="Lato" w:hAnsi="Lato" w:cstheme="minorHAnsi"/>
              </w:rPr>
            </w:pPr>
          </w:p>
        </w:tc>
      </w:tr>
      <w:tr w:rsidR="00365C3E" w:rsidRPr="00E7219F" w14:paraId="437A61C3" w14:textId="77777777" w:rsidTr="1EDCB409">
        <w:tblPrEx>
          <w:tblLook w:val="04A0" w:firstRow="1" w:lastRow="0" w:firstColumn="1" w:lastColumn="0" w:noHBand="0" w:noVBand="1"/>
        </w:tblPrEx>
        <w:trPr>
          <w:gridAfter w:val="1"/>
          <w:wAfter w:w="21" w:type="dxa"/>
          <w:trHeight w:val="844"/>
        </w:trPr>
        <w:tc>
          <w:tcPr>
            <w:tcW w:w="8995" w:type="dxa"/>
            <w:gridSpan w:val="2"/>
          </w:tcPr>
          <w:p w14:paraId="49306A53" w14:textId="00E5E75B" w:rsidR="00365C3E" w:rsidRPr="00E7219F" w:rsidRDefault="00365C3E" w:rsidP="000C1EB8">
            <w:pPr>
              <w:spacing w:after="0" w:line="240" w:lineRule="auto"/>
              <w:rPr>
                <w:rFonts w:ascii="Lato" w:hAnsi="Lato" w:cstheme="minorHAnsi"/>
                <w:b/>
              </w:rPr>
            </w:pPr>
            <w:r w:rsidRPr="00E7219F">
              <w:rPr>
                <w:rFonts w:ascii="Lato" w:hAnsi="Lato" w:cstheme="minorHAnsi"/>
                <w:b/>
                <w:bCs/>
              </w:rPr>
              <w:t>EXPERIENCE</w:t>
            </w:r>
            <w:r w:rsidR="000C1EB8" w:rsidRPr="00E7219F">
              <w:rPr>
                <w:rFonts w:ascii="Lato" w:hAnsi="Lato" w:cstheme="minorHAnsi"/>
                <w:b/>
                <w:bCs/>
              </w:rPr>
              <w:t xml:space="preserve"> </w:t>
            </w:r>
            <w:r w:rsidRPr="00E7219F">
              <w:rPr>
                <w:rFonts w:ascii="Lato" w:hAnsi="Lato" w:cstheme="minorHAnsi"/>
                <w:b/>
                <w:bCs/>
              </w:rPr>
              <w:t>AND SKILLS</w:t>
            </w:r>
            <w:r w:rsidRPr="00E7219F">
              <w:rPr>
                <w:rFonts w:ascii="Lato" w:hAnsi="Lato" w:cstheme="minorHAnsi"/>
              </w:rPr>
              <w:br/>
            </w:r>
            <w:proofErr w:type="gramStart"/>
            <w:r w:rsidRPr="00E7219F">
              <w:rPr>
                <w:rFonts w:ascii="Lato" w:hAnsi="Lato" w:cstheme="minorHAnsi"/>
                <w:b/>
                <w:bCs/>
                <w:i/>
                <w:iCs/>
              </w:rPr>
              <w:t>Required</w:t>
            </w:r>
            <w:proofErr w:type="gramEnd"/>
            <w:r w:rsidRPr="00E7219F">
              <w:rPr>
                <w:rFonts w:ascii="Lato" w:hAnsi="Lato" w:cstheme="minorHAnsi"/>
                <w:b/>
                <w:bCs/>
                <w:i/>
                <w:iCs/>
              </w:rPr>
              <w:t xml:space="preserve"> </w:t>
            </w:r>
          </w:p>
          <w:p w14:paraId="22227675" w14:textId="7B9B6F42" w:rsidR="003733DA" w:rsidRPr="00E7219F" w:rsidRDefault="1C953885" w:rsidP="006F6CB6">
            <w:pPr>
              <w:numPr>
                <w:ilvl w:val="0"/>
                <w:numId w:val="16"/>
              </w:numPr>
              <w:spacing w:after="0" w:line="240" w:lineRule="auto"/>
              <w:jc w:val="both"/>
              <w:rPr>
                <w:rFonts w:ascii="Lato" w:eastAsia="Gill Sans Infant Std" w:hAnsi="Lato" w:cstheme="minorHAnsi"/>
              </w:rPr>
            </w:pPr>
            <w:r w:rsidRPr="00E7219F">
              <w:rPr>
                <w:rFonts w:ascii="Lato" w:eastAsia="Gill Sans Infant Std" w:hAnsi="Lato" w:cstheme="minorHAnsi"/>
              </w:rPr>
              <w:t>5+ years demonstrated experience identifying and securing funding from major government donors, multilateral agencies, corporate donors and/or foundations. (</w:t>
            </w:r>
            <w:r w:rsidR="00274D7A" w:rsidRPr="00E7219F">
              <w:rPr>
                <w:rFonts w:ascii="Lato" w:eastAsia="Gill Sans Infant Std" w:hAnsi="Lato" w:cstheme="minorHAnsi"/>
              </w:rPr>
              <w:t>e.g.</w:t>
            </w:r>
            <w:r w:rsidRPr="00E7219F">
              <w:rPr>
                <w:rFonts w:ascii="Lato" w:eastAsia="Gill Sans Infant Std" w:hAnsi="Lato" w:cstheme="minorHAnsi"/>
              </w:rPr>
              <w:t xml:space="preserve"> USAID, DFID/FDCO, DEVCO/ECHO, </w:t>
            </w:r>
            <w:r w:rsidR="007804B5" w:rsidRPr="00E7219F">
              <w:rPr>
                <w:rFonts w:ascii="Lato" w:eastAsia="Gill Sans Infant Std" w:hAnsi="Lato" w:cstheme="minorHAnsi"/>
              </w:rPr>
              <w:t xml:space="preserve">UNHCR, </w:t>
            </w:r>
            <w:r w:rsidRPr="00E7219F">
              <w:rPr>
                <w:rFonts w:ascii="Lato" w:eastAsia="Gill Sans Infant Std" w:hAnsi="Lato" w:cstheme="minorHAnsi"/>
              </w:rPr>
              <w:t>UNICEF, etc)</w:t>
            </w:r>
          </w:p>
          <w:p w14:paraId="0BAD3A9F" w14:textId="3FC91DD8" w:rsidR="003733DA" w:rsidRPr="00E7219F" w:rsidRDefault="003733DA" w:rsidP="006F6CB6">
            <w:pPr>
              <w:numPr>
                <w:ilvl w:val="0"/>
                <w:numId w:val="16"/>
              </w:numPr>
              <w:spacing w:after="0" w:line="240" w:lineRule="auto"/>
              <w:jc w:val="both"/>
              <w:rPr>
                <w:rFonts w:ascii="Lato" w:eastAsia="Gill Sans Infant Std" w:hAnsi="Lato" w:cstheme="minorHAnsi"/>
              </w:rPr>
            </w:pPr>
            <w:r w:rsidRPr="00E7219F">
              <w:rPr>
                <w:rFonts w:ascii="Lato" w:hAnsi="Lato" w:cstheme="minorHAnsi"/>
              </w:rPr>
              <w:t xml:space="preserve">Recommended a minimum of five years management in either development or emergency contexts, preferably with solid experience in more than one of the Save the Children International priority sectors: education, protection, rights governance, health and nutrition, and </w:t>
            </w:r>
            <w:proofErr w:type="gramStart"/>
            <w:r w:rsidRPr="00E7219F">
              <w:rPr>
                <w:rFonts w:ascii="Lato" w:hAnsi="Lato" w:cstheme="minorHAnsi"/>
              </w:rPr>
              <w:t>emergencies;</w:t>
            </w:r>
            <w:proofErr w:type="gramEnd"/>
          </w:p>
          <w:p w14:paraId="76C1B86A" w14:textId="2044379B" w:rsidR="1C953885" w:rsidRPr="00E7219F" w:rsidRDefault="1C953885" w:rsidP="006F6CB6">
            <w:pPr>
              <w:pStyle w:val="ListParagraph"/>
              <w:numPr>
                <w:ilvl w:val="0"/>
                <w:numId w:val="16"/>
              </w:numPr>
              <w:jc w:val="both"/>
              <w:rPr>
                <w:rFonts w:ascii="Lato" w:eastAsia="Gill Sans Infant Std" w:hAnsi="Lato" w:cstheme="minorHAnsi"/>
              </w:rPr>
            </w:pPr>
            <w:r w:rsidRPr="00E7219F">
              <w:rPr>
                <w:rFonts w:ascii="Lato" w:eastAsia="Gill Sans Infant Std" w:hAnsi="Lato" w:cstheme="minorHAnsi"/>
              </w:rPr>
              <w:t>Demonstrated experience in coordinating and facilitating the development of major proposals to institutional donors.</w:t>
            </w:r>
            <w:r w:rsidR="006F6CB6" w:rsidRPr="00E7219F">
              <w:rPr>
                <w:rFonts w:ascii="Lato" w:eastAsia="Gill Sans Infant Std" w:hAnsi="Lato" w:cstheme="minorHAnsi"/>
              </w:rPr>
              <w:t xml:space="preserve"> </w:t>
            </w:r>
          </w:p>
          <w:p w14:paraId="2B0901EE" w14:textId="109EB6B4" w:rsidR="1C953885" w:rsidRPr="00E7219F" w:rsidRDefault="1C953885" w:rsidP="006F6CB6">
            <w:pPr>
              <w:pStyle w:val="ListParagraph"/>
              <w:numPr>
                <w:ilvl w:val="0"/>
                <w:numId w:val="16"/>
              </w:numPr>
              <w:jc w:val="both"/>
              <w:rPr>
                <w:rFonts w:ascii="Lato" w:eastAsia="Gill Sans Infant Std" w:hAnsi="Lato" w:cstheme="minorHAnsi"/>
              </w:rPr>
            </w:pPr>
            <w:r w:rsidRPr="00E7219F">
              <w:rPr>
                <w:rFonts w:ascii="Lato" w:eastAsia="Gill Sans Infant Std" w:hAnsi="Lato" w:cstheme="minorHAnsi"/>
              </w:rPr>
              <w:lastRenderedPageBreak/>
              <w:t>Demonstrated ability to solve complex issues through critical thinking, analysis, definition of a clear way forward and ensuring buy in.</w:t>
            </w:r>
          </w:p>
          <w:p w14:paraId="0AD02977" w14:textId="15B240BE" w:rsidR="1C953885" w:rsidRPr="00E7219F" w:rsidRDefault="1C953885" w:rsidP="006F6CB6">
            <w:pPr>
              <w:pStyle w:val="ListParagraph"/>
              <w:numPr>
                <w:ilvl w:val="0"/>
                <w:numId w:val="16"/>
              </w:numPr>
              <w:jc w:val="both"/>
              <w:rPr>
                <w:rFonts w:ascii="Lato" w:eastAsia="Gill Sans Infant Std" w:hAnsi="Lato" w:cstheme="minorHAnsi"/>
              </w:rPr>
            </w:pPr>
            <w:r w:rsidRPr="00E7219F">
              <w:rPr>
                <w:rFonts w:ascii="Lato" w:eastAsia="Gill Sans Infant Std" w:hAnsi="Lato" w:cstheme="minorHAnsi"/>
              </w:rPr>
              <w:t>A high degree of attention to detail and the ability to lead key tasks (</w:t>
            </w:r>
            <w:r w:rsidR="00274D7A" w:rsidRPr="00E7219F">
              <w:rPr>
                <w:rFonts w:ascii="Lato" w:eastAsia="Gill Sans Infant Std" w:hAnsi="Lato" w:cstheme="minorHAnsi"/>
              </w:rPr>
              <w:t>e.g.</w:t>
            </w:r>
            <w:r w:rsidRPr="00E7219F">
              <w:rPr>
                <w:rFonts w:ascii="Lato" w:eastAsia="Gill Sans Infant Std" w:hAnsi="Lato" w:cstheme="minorHAnsi"/>
              </w:rPr>
              <w:t xml:space="preserve"> proposal development) to on-time completion under significant pressure.</w:t>
            </w:r>
            <w:r w:rsidR="006F6CB6" w:rsidRPr="0085354C">
              <w:rPr>
                <w:rFonts w:ascii="Lato" w:hAnsi="Lato" w:cstheme="minorHAnsi"/>
              </w:rPr>
              <w:t xml:space="preserve"> The position requires effective time management, multi-tasking and strong coordination and planning skills.</w:t>
            </w:r>
          </w:p>
          <w:p w14:paraId="2B2A42EC" w14:textId="6E62BCD0" w:rsidR="1C953885" w:rsidRPr="00E7219F" w:rsidRDefault="1C953885" w:rsidP="006F6CB6">
            <w:pPr>
              <w:pStyle w:val="ListParagraph"/>
              <w:numPr>
                <w:ilvl w:val="0"/>
                <w:numId w:val="16"/>
              </w:numPr>
              <w:jc w:val="both"/>
              <w:rPr>
                <w:rFonts w:ascii="Lato" w:eastAsia="Gill Sans Infant Std" w:hAnsi="Lato" w:cstheme="minorHAnsi"/>
              </w:rPr>
            </w:pPr>
            <w:r w:rsidRPr="00E7219F">
              <w:rPr>
                <w:rFonts w:ascii="Lato" w:eastAsia="Gill Sans Infant Std" w:hAnsi="Lato" w:cstheme="minorHAnsi"/>
              </w:rPr>
              <w:t>Highly developed networking skills and ability to form productive working relationships with a wide range of internal colleagues and stakeholders (</w:t>
            </w:r>
            <w:r w:rsidR="00274D7A" w:rsidRPr="00E7219F">
              <w:rPr>
                <w:rFonts w:ascii="Lato" w:eastAsia="Gill Sans Infant Std" w:hAnsi="Lato" w:cstheme="minorHAnsi"/>
              </w:rPr>
              <w:t>e.g.</w:t>
            </w:r>
            <w:r w:rsidRPr="00E7219F">
              <w:rPr>
                <w:rFonts w:ascii="Lato" w:eastAsia="Gill Sans Infant Std" w:hAnsi="Lato" w:cstheme="minorHAnsi"/>
              </w:rPr>
              <w:t xml:space="preserve"> program technical, awards compliance, finance, program operations).</w:t>
            </w:r>
          </w:p>
          <w:p w14:paraId="37DA9BB7" w14:textId="77777777" w:rsidR="006F6CB6" w:rsidRPr="00E7219F" w:rsidRDefault="00274D7A" w:rsidP="006F6CB6">
            <w:pPr>
              <w:pStyle w:val="ListParagraph"/>
              <w:numPr>
                <w:ilvl w:val="0"/>
                <w:numId w:val="16"/>
              </w:numPr>
              <w:jc w:val="both"/>
              <w:rPr>
                <w:rFonts w:ascii="Lato" w:eastAsia="Gill Sans Infant Std" w:hAnsi="Lato" w:cstheme="minorHAnsi"/>
              </w:rPr>
            </w:pPr>
            <w:r w:rsidRPr="00E7219F">
              <w:rPr>
                <w:rFonts w:ascii="Lato" w:eastAsia="Gill Sans Infant Std" w:hAnsi="Lato" w:cstheme="minorHAnsi"/>
              </w:rPr>
              <w:t>Well-developed</w:t>
            </w:r>
            <w:r w:rsidR="1C953885" w:rsidRPr="00E7219F">
              <w:rPr>
                <w:rFonts w:ascii="Lato" w:eastAsia="Gill Sans Infant Std" w:hAnsi="Lato" w:cstheme="minorHAnsi"/>
              </w:rPr>
              <w:t xml:space="preserve"> interpersonal and communication skills including communicating with impact, influencing, negotiation, and coaching. </w:t>
            </w:r>
          </w:p>
          <w:p w14:paraId="59F043C1" w14:textId="69994435" w:rsidR="006F6CB6" w:rsidRPr="00E7219F" w:rsidRDefault="006F6CB6" w:rsidP="006F6CB6">
            <w:pPr>
              <w:pStyle w:val="ListParagraph"/>
              <w:numPr>
                <w:ilvl w:val="0"/>
                <w:numId w:val="16"/>
              </w:numPr>
              <w:jc w:val="both"/>
              <w:rPr>
                <w:rFonts w:ascii="Lato" w:eastAsia="Gill Sans Infant Std" w:hAnsi="Lato" w:cstheme="minorHAnsi"/>
              </w:rPr>
            </w:pPr>
            <w:r w:rsidRPr="0085354C">
              <w:rPr>
                <w:rFonts w:ascii="Lato" w:hAnsi="Lato" w:cstheme="minorHAnsi"/>
              </w:rPr>
              <w:t>Highly developed cultural awareness and ability to work well in an international environment with people from diverse backgrounds and cultures.</w:t>
            </w:r>
          </w:p>
          <w:p w14:paraId="72570719" w14:textId="7144BD59" w:rsidR="1C953885" w:rsidRPr="00E7219F" w:rsidRDefault="1C953885" w:rsidP="006F6CB6">
            <w:pPr>
              <w:pStyle w:val="ListParagraph"/>
              <w:numPr>
                <w:ilvl w:val="0"/>
                <w:numId w:val="16"/>
              </w:numPr>
              <w:jc w:val="both"/>
              <w:rPr>
                <w:rFonts w:ascii="Lato" w:eastAsia="Gill Sans Infant Std" w:hAnsi="Lato" w:cstheme="minorHAnsi"/>
              </w:rPr>
            </w:pPr>
            <w:r w:rsidRPr="00E7219F">
              <w:rPr>
                <w:rFonts w:ascii="Lato" w:eastAsia="Gill Sans Infant Std" w:hAnsi="Lato" w:cstheme="minorHAnsi"/>
              </w:rPr>
              <w:t xml:space="preserve">A high degree of flexibility and adaptability </w:t>
            </w:r>
            <w:proofErr w:type="gramStart"/>
            <w:r w:rsidRPr="00E7219F">
              <w:rPr>
                <w:rFonts w:ascii="Lato" w:eastAsia="Gill Sans Infant Std" w:hAnsi="Lato" w:cstheme="minorHAnsi"/>
              </w:rPr>
              <w:t>in order to</w:t>
            </w:r>
            <w:proofErr w:type="gramEnd"/>
            <w:r w:rsidRPr="00E7219F">
              <w:rPr>
                <w:rFonts w:ascii="Lato" w:eastAsia="Gill Sans Infant Std" w:hAnsi="Lato" w:cstheme="minorHAnsi"/>
              </w:rPr>
              <w:t xml:space="preserve"> respond to changing needs.  Ability and willingness to change work practices and hours in the event of major emergencies including travelling at short notice and for extended periods of time. </w:t>
            </w:r>
          </w:p>
          <w:p w14:paraId="1429C22F" w14:textId="0651408E" w:rsidR="1C953885" w:rsidRPr="00E7219F" w:rsidRDefault="1C953885" w:rsidP="006F6CB6">
            <w:pPr>
              <w:pStyle w:val="ListParagraph"/>
              <w:numPr>
                <w:ilvl w:val="0"/>
                <w:numId w:val="16"/>
              </w:numPr>
              <w:jc w:val="both"/>
              <w:rPr>
                <w:rFonts w:ascii="Lato" w:eastAsia="Gill Sans Infant Std" w:hAnsi="Lato" w:cstheme="minorHAnsi"/>
              </w:rPr>
            </w:pPr>
            <w:r w:rsidRPr="00E7219F">
              <w:rPr>
                <w:rFonts w:ascii="Lato" w:eastAsia="Gill Sans Infant Std" w:hAnsi="Lato" w:cstheme="minorHAnsi"/>
              </w:rPr>
              <w:t>Experience in project and change management related to organisational development projects and international, cross-functional teams with a proven history of delivering results.</w:t>
            </w:r>
          </w:p>
          <w:p w14:paraId="6370A91C" w14:textId="2A06AEA3" w:rsidR="006F6CB6" w:rsidRPr="0085354C" w:rsidRDefault="006F6CB6" w:rsidP="00F06446">
            <w:pPr>
              <w:numPr>
                <w:ilvl w:val="0"/>
                <w:numId w:val="16"/>
              </w:numPr>
              <w:suppressAutoHyphens/>
              <w:spacing w:after="0"/>
              <w:rPr>
                <w:rFonts w:ascii="Lato" w:hAnsi="Lato" w:cstheme="minorHAnsi"/>
              </w:rPr>
            </w:pPr>
            <w:r w:rsidRPr="0085354C">
              <w:rPr>
                <w:rFonts w:ascii="Lato" w:hAnsi="Lato" w:cstheme="minorHAnsi"/>
              </w:rPr>
              <w:t>Excellent writing/editing skills, budget development skills and presentation/communication skills.</w:t>
            </w:r>
          </w:p>
          <w:p w14:paraId="3C944163" w14:textId="0214B4C9" w:rsidR="1C953885" w:rsidRPr="00E7219F" w:rsidRDefault="1C953885" w:rsidP="00F06446">
            <w:pPr>
              <w:pStyle w:val="ListParagraph"/>
              <w:numPr>
                <w:ilvl w:val="0"/>
                <w:numId w:val="16"/>
              </w:numPr>
              <w:spacing w:after="0" w:line="240" w:lineRule="auto"/>
              <w:jc w:val="both"/>
              <w:rPr>
                <w:rFonts w:ascii="Lato" w:eastAsia="Gill Sans Infant Std" w:hAnsi="Lato" w:cstheme="minorHAnsi"/>
              </w:rPr>
            </w:pPr>
            <w:r w:rsidRPr="00E7219F">
              <w:rPr>
                <w:rFonts w:ascii="Lato" w:eastAsia="Gill Sans Infant Std" w:hAnsi="Lato" w:cstheme="minorHAnsi"/>
              </w:rPr>
              <w:t>Fluency in English</w:t>
            </w:r>
            <w:r w:rsidR="00F53723" w:rsidRPr="00E7219F">
              <w:rPr>
                <w:rFonts w:ascii="Lato" w:eastAsia="Gill Sans Infant Std" w:hAnsi="Lato" w:cstheme="minorHAnsi"/>
              </w:rPr>
              <w:t xml:space="preserve"> </w:t>
            </w:r>
            <w:r w:rsidR="003733DA" w:rsidRPr="00E7219F">
              <w:rPr>
                <w:rFonts w:ascii="Lato" w:eastAsia="Gill Sans Infant Std" w:hAnsi="Lato" w:cstheme="minorHAnsi"/>
              </w:rPr>
              <w:t>b</w:t>
            </w:r>
            <w:r w:rsidR="003733DA" w:rsidRPr="00E7219F">
              <w:rPr>
                <w:rFonts w:ascii="Lato" w:hAnsi="Lato" w:cstheme="minorHAnsi"/>
              </w:rPr>
              <w:t xml:space="preserve">oth verbal and written, required. </w:t>
            </w:r>
          </w:p>
          <w:p w14:paraId="4F2AA21B" w14:textId="77777777" w:rsidR="006F6CB6" w:rsidRPr="00E7219F" w:rsidRDefault="006F6CB6" w:rsidP="00F06446">
            <w:pPr>
              <w:pStyle w:val="ListParagraph"/>
              <w:spacing w:after="0" w:line="240" w:lineRule="auto"/>
              <w:ind w:left="696"/>
              <w:jc w:val="both"/>
              <w:rPr>
                <w:rFonts w:ascii="Lato" w:eastAsia="Symbol" w:hAnsi="Lato" w:cstheme="minorHAnsi"/>
                <w:b/>
                <w:bCs/>
                <w:i/>
                <w:iCs/>
              </w:rPr>
            </w:pPr>
          </w:p>
          <w:p w14:paraId="08303446" w14:textId="77777777" w:rsidR="006F6CB6" w:rsidRPr="00E7219F" w:rsidRDefault="006F6CB6" w:rsidP="006F6CB6">
            <w:pPr>
              <w:spacing w:after="0" w:line="240" w:lineRule="auto"/>
              <w:jc w:val="both"/>
              <w:rPr>
                <w:rFonts w:ascii="Lato" w:eastAsia="Gill Sans Infant Std" w:hAnsi="Lato" w:cstheme="minorHAnsi"/>
                <w:b/>
                <w:bCs/>
                <w:i/>
                <w:iCs/>
              </w:rPr>
            </w:pPr>
          </w:p>
          <w:p w14:paraId="7CDC141E" w14:textId="77B22487" w:rsidR="1C953885" w:rsidRPr="00E7219F" w:rsidRDefault="1C953885" w:rsidP="006F6CB6">
            <w:pPr>
              <w:spacing w:after="0" w:line="240" w:lineRule="auto"/>
              <w:jc w:val="both"/>
              <w:rPr>
                <w:rFonts w:ascii="Lato" w:eastAsia="Symbol" w:hAnsi="Lato" w:cstheme="minorHAnsi"/>
                <w:b/>
                <w:bCs/>
                <w:i/>
                <w:iCs/>
              </w:rPr>
            </w:pPr>
            <w:r w:rsidRPr="00E7219F">
              <w:rPr>
                <w:rFonts w:ascii="Lato" w:eastAsia="Gill Sans Infant Std" w:hAnsi="Lato" w:cstheme="minorHAnsi"/>
                <w:b/>
                <w:bCs/>
                <w:i/>
                <w:iCs/>
              </w:rPr>
              <w:t>Desirable</w:t>
            </w:r>
            <w:r w:rsidRPr="00E7219F">
              <w:rPr>
                <w:rFonts w:ascii="Lato" w:eastAsia="Gill Sans Infant Std" w:hAnsi="Lato" w:cstheme="minorHAnsi"/>
              </w:rPr>
              <w:t xml:space="preserve"> </w:t>
            </w:r>
          </w:p>
          <w:p w14:paraId="6FEF2A8A" w14:textId="391B0DB4" w:rsidR="1C953885" w:rsidRPr="00E7219F" w:rsidRDefault="1C953885" w:rsidP="006F6CB6">
            <w:pPr>
              <w:pStyle w:val="ListParagraph"/>
              <w:numPr>
                <w:ilvl w:val="0"/>
                <w:numId w:val="16"/>
              </w:numPr>
              <w:jc w:val="both"/>
              <w:rPr>
                <w:rFonts w:ascii="Lato" w:eastAsia="Gill Sans Infant Std" w:hAnsi="Lato" w:cstheme="minorHAnsi"/>
              </w:rPr>
            </w:pPr>
            <w:r w:rsidRPr="00E7219F">
              <w:rPr>
                <w:rFonts w:ascii="Lato" w:eastAsia="Gill Sans Infant Std" w:hAnsi="Lato" w:cstheme="minorHAnsi"/>
              </w:rPr>
              <w:t xml:space="preserve">Previous experience with capacity building, learning, or training initiatives, ideally in the BD sector. </w:t>
            </w:r>
          </w:p>
          <w:p w14:paraId="01F6793A" w14:textId="479A4139" w:rsidR="1C953885" w:rsidRPr="00E7219F" w:rsidRDefault="1C953885" w:rsidP="006F6CB6">
            <w:pPr>
              <w:pStyle w:val="ListParagraph"/>
              <w:numPr>
                <w:ilvl w:val="0"/>
                <w:numId w:val="16"/>
              </w:numPr>
              <w:jc w:val="both"/>
              <w:rPr>
                <w:rFonts w:ascii="Lato" w:eastAsia="Gill Sans Infant Std" w:hAnsi="Lato" w:cstheme="minorHAnsi"/>
              </w:rPr>
            </w:pPr>
            <w:r w:rsidRPr="00E7219F">
              <w:rPr>
                <w:rFonts w:ascii="Lato" w:eastAsia="Gill Sans Infant Std" w:hAnsi="Lato" w:cstheme="minorHAnsi"/>
              </w:rPr>
              <w:t>Proven ability to write persuasive, competitive, and compliant narrative proposals for institutional donors</w:t>
            </w:r>
            <w:r w:rsidR="00F53723" w:rsidRPr="00E7219F">
              <w:rPr>
                <w:rFonts w:ascii="Lato" w:eastAsia="Gill Sans Infant Std" w:hAnsi="Lato" w:cstheme="minorHAnsi"/>
              </w:rPr>
              <w:t xml:space="preserve"> and private sector</w:t>
            </w:r>
            <w:r w:rsidRPr="00E7219F">
              <w:rPr>
                <w:rFonts w:ascii="Lato" w:eastAsia="Gill Sans Infant Std" w:hAnsi="Lato" w:cstheme="minorHAnsi"/>
              </w:rPr>
              <w:t xml:space="preserve">. </w:t>
            </w:r>
            <w:r w:rsidR="00F53723" w:rsidRPr="00E7219F">
              <w:rPr>
                <w:rFonts w:ascii="Lato" w:eastAsia="Gill Sans Infant Std" w:hAnsi="Lato" w:cstheme="minorHAnsi"/>
              </w:rPr>
              <w:t xml:space="preserve">Including </w:t>
            </w:r>
            <w:r w:rsidR="00F53723" w:rsidRPr="00E7219F">
              <w:rPr>
                <w:rFonts w:ascii="Lato" w:hAnsi="Lato" w:cstheme="minorHAnsi"/>
              </w:rPr>
              <w:t>budget development skills and presentation/communication skills</w:t>
            </w:r>
            <w:r w:rsidRPr="00E7219F">
              <w:rPr>
                <w:rFonts w:ascii="Lato" w:eastAsia="Gill Sans Infant Std" w:hAnsi="Lato" w:cstheme="minorHAnsi"/>
              </w:rPr>
              <w:t xml:space="preserve"> </w:t>
            </w:r>
          </w:p>
          <w:p w14:paraId="0DF0BCD0" w14:textId="77777777" w:rsidR="00365C3E" w:rsidRPr="00E7219F" w:rsidRDefault="1C953885" w:rsidP="006F6CB6">
            <w:pPr>
              <w:pStyle w:val="ListParagraph"/>
              <w:numPr>
                <w:ilvl w:val="0"/>
                <w:numId w:val="16"/>
              </w:numPr>
              <w:suppressAutoHyphens/>
              <w:spacing w:after="0" w:line="240" w:lineRule="auto"/>
              <w:jc w:val="both"/>
              <w:rPr>
                <w:rFonts w:ascii="Lato" w:eastAsia="Gill Sans Infant Std" w:hAnsi="Lato" w:cstheme="minorHAnsi"/>
              </w:rPr>
            </w:pPr>
            <w:r w:rsidRPr="00E7219F">
              <w:rPr>
                <w:rFonts w:ascii="Lato" w:eastAsia="Gill Sans Infant Std" w:hAnsi="Lato" w:cstheme="minorHAnsi"/>
              </w:rPr>
              <w:t>A detailed understanding on funding mechanisms for development work such as Save the Children’s.</w:t>
            </w:r>
          </w:p>
          <w:p w14:paraId="3061BB4F" w14:textId="77777777" w:rsidR="000049C5" w:rsidRPr="00E7219F" w:rsidRDefault="000049C5" w:rsidP="006F6CB6">
            <w:pPr>
              <w:numPr>
                <w:ilvl w:val="0"/>
                <w:numId w:val="16"/>
              </w:numPr>
              <w:suppressAutoHyphens/>
              <w:spacing w:after="0" w:line="240" w:lineRule="auto"/>
              <w:jc w:val="both"/>
              <w:rPr>
                <w:rFonts w:ascii="Lato" w:hAnsi="Lato" w:cstheme="minorHAnsi"/>
              </w:rPr>
            </w:pPr>
            <w:r w:rsidRPr="00E7219F">
              <w:rPr>
                <w:rFonts w:ascii="Lato" w:hAnsi="Lato" w:cstheme="minorHAnsi"/>
              </w:rPr>
              <w:t>INGO experience and an excellent grasp of operational issues.</w:t>
            </w:r>
          </w:p>
          <w:p w14:paraId="5048AF11" w14:textId="62A08650" w:rsidR="003733DA" w:rsidRPr="00E7219F" w:rsidRDefault="000049C5" w:rsidP="00F06446">
            <w:pPr>
              <w:numPr>
                <w:ilvl w:val="0"/>
                <w:numId w:val="16"/>
              </w:numPr>
              <w:suppressAutoHyphens/>
              <w:spacing w:after="0" w:line="240" w:lineRule="auto"/>
              <w:jc w:val="both"/>
              <w:rPr>
                <w:rFonts w:ascii="Lato" w:eastAsia="Gill Sans Infant Std" w:hAnsi="Lato" w:cstheme="minorHAnsi"/>
              </w:rPr>
            </w:pPr>
            <w:r w:rsidRPr="00E7219F">
              <w:rPr>
                <w:rFonts w:ascii="Lato" w:hAnsi="Lato" w:cstheme="minorHAnsi"/>
              </w:rPr>
              <w:t>Experience and understanding of humanitarian and development issues within East and Southern Africa.</w:t>
            </w:r>
          </w:p>
          <w:p w14:paraId="025CD66C" w14:textId="77777777" w:rsidR="003733DA" w:rsidRPr="00E7219F" w:rsidRDefault="003733DA" w:rsidP="006F6CB6">
            <w:pPr>
              <w:pStyle w:val="ListParagraph"/>
              <w:numPr>
                <w:ilvl w:val="0"/>
                <w:numId w:val="16"/>
              </w:numPr>
              <w:suppressAutoHyphens/>
              <w:spacing w:after="0" w:line="240" w:lineRule="auto"/>
              <w:jc w:val="both"/>
              <w:rPr>
                <w:rFonts w:ascii="Lato" w:eastAsia="Gill Sans Infant Std" w:hAnsi="Lato" w:cstheme="minorHAnsi"/>
              </w:rPr>
            </w:pPr>
            <w:r w:rsidRPr="00E7219F">
              <w:rPr>
                <w:rFonts w:ascii="Lato" w:hAnsi="Lato" w:cstheme="minorHAnsi"/>
              </w:rPr>
              <w:t xml:space="preserve">Commitment to Save the Children International </w:t>
            </w:r>
            <w:proofErr w:type="gramStart"/>
            <w:r w:rsidRPr="00E7219F">
              <w:rPr>
                <w:rFonts w:ascii="Lato" w:hAnsi="Lato" w:cstheme="minorHAnsi"/>
              </w:rPr>
              <w:t>values;</w:t>
            </w:r>
            <w:proofErr w:type="gramEnd"/>
          </w:p>
          <w:p w14:paraId="2A8A79EA" w14:textId="77777777" w:rsidR="003733DA" w:rsidRPr="00E7219F" w:rsidRDefault="003733DA" w:rsidP="006F6CB6">
            <w:pPr>
              <w:pStyle w:val="ListParagraph"/>
              <w:numPr>
                <w:ilvl w:val="0"/>
                <w:numId w:val="16"/>
              </w:numPr>
              <w:suppressAutoHyphens/>
              <w:spacing w:after="0" w:line="240" w:lineRule="auto"/>
              <w:jc w:val="both"/>
              <w:rPr>
                <w:rFonts w:ascii="Lato" w:eastAsia="Gill Sans Infant Std" w:hAnsi="Lato" w:cstheme="minorHAnsi"/>
              </w:rPr>
            </w:pPr>
            <w:r w:rsidRPr="00E7219F">
              <w:rPr>
                <w:rFonts w:ascii="Lato" w:hAnsi="Lato" w:cstheme="minorHAnsi"/>
              </w:rPr>
              <w:t>Background in large international non-governmental organisation or other international relief/development body.</w:t>
            </w:r>
          </w:p>
          <w:p w14:paraId="06DF66E0" w14:textId="1AAD64FE" w:rsidR="006F6CB6" w:rsidRPr="00E7219F" w:rsidRDefault="006F6CB6" w:rsidP="00F06446">
            <w:pPr>
              <w:pStyle w:val="ListParagraph"/>
              <w:numPr>
                <w:ilvl w:val="0"/>
                <w:numId w:val="16"/>
              </w:numPr>
              <w:jc w:val="both"/>
              <w:rPr>
                <w:rFonts w:ascii="Lato" w:eastAsia="Gill Sans Infant Std" w:hAnsi="Lato" w:cstheme="minorHAnsi"/>
              </w:rPr>
            </w:pPr>
            <w:r w:rsidRPr="00E7219F">
              <w:rPr>
                <w:rFonts w:ascii="Lato" w:hAnsi="Lato" w:cstheme="minorHAnsi"/>
              </w:rPr>
              <w:t>French fluency highly desired.</w:t>
            </w:r>
          </w:p>
        </w:tc>
      </w:tr>
      <w:tr w:rsidR="00365C3E" w:rsidRPr="00E7219F" w14:paraId="4A4B8235" w14:textId="77777777" w:rsidTr="1EDCB409">
        <w:tblPrEx>
          <w:tblLook w:val="04A0" w:firstRow="1" w:lastRow="0" w:firstColumn="1" w:lastColumn="0" w:noHBand="0" w:noVBand="1"/>
        </w:tblPrEx>
        <w:trPr>
          <w:gridAfter w:val="1"/>
          <w:wAfter w:w="21" w:type="dxa"/>
          <w:trHeight w:val="425"/>
        </w:trPr>
        <w:tc>
          <w:tcPr>
            <w:tcW w:w="8995" w:type="dxa"/>
            <w:gridSpan w:val="2"/>
          </w:tcPr>
          <w:p w14:paraId="49054D22" w14:textId="77777777" w:rsidR="00365C3E" w:rsidRPr="00E7219F" w:rsidRDefault="00365C3E" w:rsidP="00110DB6">
            <w:pPr>
              <w:spacing w:after="0" w:line="240" w:lineRule="auto"/>
              <w:jc w:val="both"/>
              <w:rPr>
                <w:rFonts w:ascii="Lato" w:hAnsi="Lato" w:cstheme="minorHAnsi"/>
                <w:b/>
              </w:rPr>
            </w:pPr>
            <w:r w:rsidRPr="00E7219F">
              <w:rPr>
                <w:rFonts w:ascii="Lato" w:hAnsi="Lato" w:cstheme="minorHAnsi"/>
                <w:b/>
              </w:rPr>
              <w:lastRenderedPageBreak/>
              <w:t>Additional job responsibilities</w:t>
            </w:r>
          </w:p>
          <w:p w14:paraId="6B6CDC47" w14:textId="77777777" w:rsidR="00365C3E" w:rsidRPr="00E7219F" w:rsidRDefault="00365C3E" w:rsidP="00110DB6">
            <w:pPr>
              <w:tabs>
                <w:tab w:val="left" w:pos="1134"/>
              </w:tabs>
              <w:spacing w:after="0" w:line="240" w:lineRule="auto"/>
              <w:jc w:val="both"/>
              <w:rPr>
                <w:rFonts w:ascii="Lato" w:hAnsi="Lato" w:cstheme="minorHAnsi"/>
              </w:rPr>
            </w:pPr>
            <w:r w:rsidRPr="00E7219F">
              <w:rPr>
                <w:rFonts w:ascii="Lato" w:hAnsi="Lato" w:cstheme="minorHAnsi"/>
              </w:rPr>
              <w:t>The duties and responsibilities as set out above are not exhaustive and the role holder may be required to carry out additional duties within reasonableness of their level of skills and experience.</w:t>
            </w:r>
          </w:p>
        </w:tc>
      </w:tr>
      <w:tr w:rsidR="00365C3E" w:rsidRPr="00E7219F" w14:paraId="04C0082B" w14:textId="77777777" w:rsidTr="1EDCB409">
        <w:tblPrEx>
          <w:tblLook w:val="04A0" w:firstRow="1" w:lastRow="0" w:firstColumn="1" w:lastColumn="0" w:noHBand="0" w:noVBand="1"/>
        </w:tblPrEx>
        <w:trPr>
          <w:gridAfter w:val="1"/>
          <w:wAfter w:w="21" w:type="dxa"/>
        </w:trPr>
        <w:tc>
          <w:tcPr>
            <w:tcW w:w="8995" w:type="dxa"/>
            <w:gridSpan w:val="2"/>
          </w:tcPr>
          <w:p w14:paraId="4DCF132E" w14:textId="77777777" w:rsidR="00365C3E" w:rsidRPr="00E7219F" w:rsidRDefault="00365C3E" w:rsidP="00110DB6">
            <w:pPr>
              <w:spacing w:after="0" w:line="240" w:lineRule="auto"/>
              <w:jc w:val="both"/>
              <w:rPr>
                <w:rFonts w:ascii="Lato" w:hAnsi="Lato" w:cstheme="minorHAnsi"/>
                <w:b/>
              </w:rPr>
            </w:pPr>
            <w:r w:rsidRPr="00E7219F">
              <w:rPr>
                <w:rFonts w:ascii="Lato" w:hAnsi="Lato" w:cstheme="minorHAnsi"/>
                <w:b/>
              </w:rPr>
              <w:t xml:space="preserve">Equal Opportunities </w:t>
            </w:r>
          </w:p>
          <w:p w14:paraId="1C1FA314" w14:textId="77777777" w:rsidR="00365C3E" w:rsidRPr="00E7219F" w:rsidRDefault="00365C3E" w:rsidP="00110DB6">
            <w:pPr>
              <w:spacing w:after="0" w:line="240" w:lineRule="auto"/>
              <w:jc w:val="both"/>
              <w:rPr>
                <w:rFonts w:ascii="Lato" w:hAnsi="Lato" w:cstheme="minorHAnsi"/>
              </w:rPr>
            </w:pPr>
            <w:r w:rsidRPr="00E7219F">
              <w:rPr>
                <w:rFonts w:ascii="Lato" w:hAnsi="Lato" w:cstheme="minorHAnsi"/>
              </w:rPr>
              <w:t>The role holder is required to carry out the duties in accordance with the SCI Equal Opportunities and Diversity policies and procedures.</w:t>
            </w:r>
          </w:p>
        </w:tc>
      </w:tr>
      <w:tr w:rsidR="00365C3E" w:rsidRPr="00E7219F" w14:paraId="272A6EA3" w14:textId="77777777" w:rsidTr="1EDCB409">
        <w:tblPrEx>
          <w:tblLook w:val="04A0" w:firstRow="1" w:lastRow="0" w:firstColumn="1" w:lastColumn="0" w:noHBand="0" w:noVBand="1"/>
        </w:tblPrEx>
        <w:trPr>
          <w:gridAfter w:val="1"/>
          <w:wAfter w:w="21" w:type="dxa"/>
        </w:trPr>
        <w:tc>
          <w:tcPr>
            <w:tcW w:w="8995" w:type="dxa"/>
            <w:gridSpan w:val="2"/>
          </w:tcPr>
          <w:p w14:paraId="5605FB30" w14:textId="77777777" w:rsidR="00365C3E" w:rsidRPr="00E7219F" w:rsidRDefault="00365C3E" w:rsidP="00110DB6">
            <w:pPr>
              <w:spacing w:after="0" w:line="240" w:lineRule="auto"/>
              <w:jc w:val="both"/>
              <w:rPr>
                <w:rFonts w:ascii="Lato" w:hAnsi="Lato" w:cstheme="minorHAnsi"/>
                <w:b/>
                <w:color w:val="000000"/>
              </w:rPr>
            </w:pPr>
            <w:r w:rsidRPr="00E7219F">
              <w:rPr>
                <w:rFonts w:ascii="Lato" w:hAnsi="Lato" w:cstheme="minorHAnsi"/>
                <w:b/>
                <w:color w:val="000000"/>
              </w:rPr>
              <w:t>Child Safeguarding:</w:t>
            </w:r>
          </w:p>
          <w:p w14:paraId="3E8248AA" w14:textId="77777777" w:rsidR="00365C3E" w:rsidRPr="00E7219F" w:rsidRDefault="00365C3E" w:rsidP="00110DB6">
            <w:pPr>
              <w:spacing w:after="0" w:line="240" w:lineRule="auto"/>
              <w:jc w:val="both"/>
              <w:rPr>
                <w:rFonts w:ascii="Lato" w:hAnsi="Lato" w:cstheme="minorHAnsi"/>
              </w:rPr>
            </w:pPr>
            <w:r w:rsidRPr="00E7219F">
              <w:rPr>
                <w:rFonts w:ascii="Lato" w:hAnsi="Lato" w:cstheme="minorHAnsi"/>
                <w:color w:val="000000"/>
              </w:rPr>
              <w:lastRenderedPageBreak/>
              <w:t>We need to keep children safe so our selection process, which includes rigorous background checks, reflects our commitment to the protection of children from abuse</w:t>
            </w:r>
            <w:r w:rsidRPr="00E7219F">
              <w:rPr>
                <w:rFonts w:ascii="Lato" w:hAnsi="Lato" w:cstheme="minorHAnsi"/>
              </w:rPr>
              <w:t>.</w:t>
            </w:r>
          </w:p>
        </w:tc>
      </w:tr>
      <w:tr w:rsidR="00365C3E" w:rsidRPr="00E7219F" w14:paraId="1B19FA83" w14:textId="77777777" w:rsidTr="1EDCB409">
        <w:tblPrEx>
          <w:tblLook w:val="04A0" w:firstRow="1" w:lastRow="0" w:firstColumn="1" w:lastColumn="0" w:noHBand="0" w:noVBand="1"/>
        </w:tblPrEx>
        <w:trPr>
          <w:gridAfter w:val="1"/>
          <w:wAfter w:w="21" w:type="dxa"/>
        </w:trPr>
        <w:tc>
          <w:tcPr>
            <w:tcW w:w="8995" w:type="dxa"/>
            <w:gridSpan w:val="2"/>
          </w:tcPr>
          <w:p w14:paraId="21E324A1" w14:textId="77777777" w:rsidR="00365C3E" w:rsidRPr="00E7219F" w:rsidRDefault="00365C3E" w:rsidP="00110DB6">
            <w:pPr>
              <w:spacing w:after="0" w:line="240" w:lineRule="auto"/>
              <w:jc w:val="both"/>
              <w:rPr>
                <w:rFonts w:ascii="Lato" w:hAnsi="Lato" w:cstheme="minorHAnsi"/>
                <w:b/>
              </w:rPr>
            </w:pPr>
            <w:r w:rsidRPr="00E7219F">
              <w:rPr>
                <w:rFonts w:ascii="Lato" w:hAnsi="Lato" w:cstheme="minorHAnsi"/>
                <w:b/>
              </w:rPr>
              <w:lastRenderedPageBreak/>
              <w:t>Safeguarding our Staff:</w:t>
            </w:r>
          </w:p>
          <w:p w14:paraId="2200FDEC" w14:textId="77777777" w:rsidR="00365C3E" w:rsidRPr="00E7219F" w:rsidRDefault="00365C3E" w:rsidP="00110DB6">
            <w:pPr>
              <w:spacing w:after="0" w:line="240" w:lineRule="auto"/>
              <w:jc w:val="both"/>
              <w:rPr>
                <w:rFonts w:ascii="Lato" w:hAnsi="Lato" w:cstheme="minorHAnsi"/>
              </w:rPr>
            </w:pPr>
            <w:r w:rsidRPr="00E7219F">
              <w:rPr>
                <w:rFonts w:ascii="Lato" w:hAnsi="Lato" w:cstheme="minorHAnsi"/>
              </w:rPr>
              <w:t>The post holder is required to carry out the duties in accordance with the SCI anti-harassment policy.</w:t>
            </w:r>
          </w:p>
        </w:tc>
      </w:tr>
      <w:tr w:rsidR="00365C3E" w:rsidRPr="00E7219F" w14:paraId="78DC8F76" w14:textId="77777777" w:rsidTr="1EDCB409">
        <w:tblPrEx>
          <w:tblLook w:val="04A0" w:firstRow="1" w:lastRow="0" w:firstColumn="1" w:lastColumn="0" w:noHBand="0" w:noVBand="1"/>
        </w:tblPrEx>
        <w:trPr>
          <w:gridAfter w:val="1"/>
          <w:wAfter w:w="21" w:type="dxa"/>
        </w:trPr>
        <w:tc>
          <w:tcPr>
            <w:tcW w:w="8995" w:type="dxa"/>
            <w:gridSpan w:val="2"/>
          </w:tcPr>
          <w:p w14:paraId="4EAC3AC5" w14:textId="77777777" w:rsidR="00365C3E" w:rsidRPr="00E7219F" w:rsidRDefault="00365C3E" w:rsidP="00110DB6">
            <w:pPr>
              <w:spacing w:after="0" w:line="240" w:lineRule="auto"/>
              <w:jc w:val="both"/>
              <w:rPr>
                <w:rFonts w:ascii="Lato" w:hAnsi="Lato" w:cstheme="minorHAnsi"/>
                <w:b/>
              </w:rPr>
            </w:pPr>
            <w:r w:rsidRPr="00E7219F">
              <w:rPr>
                <w:rFonts w:ascii="Lato" w:hAnsi="Lato" w:cstheme="minorHAnsi"/>
                <w:b/>
              </w:rPr>
              <w:t>Health and Safety</w:t>
            </w:r>
          </w:p>
          <w:p w14:paraId="405786D6" w14:textId="77777777" w:rsidR="00365C3E" w:rsidRPr="00E7219F" w:rsidRDefault="00365C3E" w:rsidP="00110DB6">
            <w:pPr>
              <w:spacing w:after="0" w:line="240" w:lineRule="auto"/>
              <w:jc w:val="both"/>
              <w:rPr>
                <w:rFonts w:ascii="Lato" w:hAnsi="Lato" w:cstheme="minorHAnsi"/>
              </w:rPr>
            </w:pPr>
            <w:r w:rsidRPr="00E7219F">
              <w:rPr>
                <w:rFonts w:ascii="Lato" w:hAnsi="Lato" w:cstheme="minorHAnsi"/>
              </w:rPr>
              <w:t>The role holder is required to carry out the duties in accordance with SCI Health and Safety policies and procedures.</w:t>
            </w:r>
          </w:p>
        </w:tc>
      </w:tr>
    </w:tbl>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4776"/>
      </w:tblGrid>
      <w:tr w:rsidR="00365C3E" w:rsidRPr="00E7219F" w14:paraId="5F0C3802" w14:textId="77777777" w:rsidTr="003C1193">
        <w:trPr>
          <w:trHeight w:val="425"/>
        </w:trPr>
        <w:tc>
          <w:tcPr>
            <w:tcW w:w="4224" w:type="dxa"/>
            <w:tcBorders>
              <w:bottom w:val="single" w:sz="4" w:space="0" w:color="auto"/>
            </w:tcBorders>
          </w:tcPr>
          <w:p w14:paraId="4078AC43" w14:textId="6601B6FC" w:rsidR="00365C3E" w:rsidRPr="00E7219F" w:rsidRDefault="00365C3E" w:rsidP="00110DB6">
            <w:pPr>
              <w:tabs>
                <w:tab w:val="left" w:pos="1134"/>
              </w:tabs>
              <w:jc w:val="both"/>
              <w:rPr>
                <w:rFonts w:ascii="Lato" w:hAnsi="Lato" w:cstheme="minorHAnsi"/>
                <w:b/>
              </w:rPr>
            </w:pPr>
            <w:r w:rsidRPr="00E7219F">
              <w:rPr>
                <w:rFonts w:ascii="Lato" w:hAnsi="Lato" w:cstheme="minorHAnsi"/>
                <w:b/>
              </w:rPr>
              <w:t xml:space="preserve">JD written by: </w:t>
            </w:r>
            <w:r w:rsidR="00042B2A" w:rsidRPr="00E7219F">
              <w:rPr>
                <w:rFonts w:ascii="Lato" w:hAnsi="Lato" w:cstheme="minorHAnsi"/>
                <w:bCs/>
              </w:rPr>
              <w:t>Emily Mungai</w:t>
            </w:r>
          </w:p>
        </w:tc>
        <w:tc>
          <w:tcPr>
            <w:tcW w:w="4776" w:type="dxa"/>
            <w:tcBorders>
              <w:bottom w:val="single" w:sz="4" w:space="0" w:color="auto"/>
            </w:tcBorders>
          </w:tcPr>
          <w:p w14:paraId="70754CB2" w14:textId="4F5B05E4" w:rsidR="00365C3E" w:rsidRPr="00E7219F" w:rsidRDefault="00365C3E" w:rsidP="00110DB6">
            <w:pPr>
              <w:tabs>
                <w:tab w:val="left" w:pos="984"/>
              </w:tabs>
              <w:jc w:val="both"/>
              <w:rPr>
                <w:rFonts w:ascii="Lato" w:hAnsi="Lato" w:cstheme="minorHAnsi"/>
                <w:b/>
              </w:rPr>
            </w:pPr>
            <w:r w:rsidRPr="00E7219F">
              <w:rPr>
                <w:rFonts w:ascii="Lato" w:hAnsi="Lato" w:cstheme="minorHAnsi"/>
                <w:b/>
              </w:rPr>
              <w:t xml:space="preserve">Date: </w:t>
            </w:r>
            <w:r w:rsidR="00042B2A" w:rsidRPr="00E7219F">
              <w:rPr>
                <w:rFonts w:ascii="Lato" w:hAnsi="Lato" w:cstheme="minorHAnsi"/>
                <w:bCs/>
              </w:rPr>
              <w:t>30.01.20</w:t>
            </w:r>
            <w:r w:rsidR="00E05A9D" w:rsidRPr="00E7219F">
              <w:rPr>
                <w:rFonts w:ascii="Lato" w:hAnsi="Lato" w:cstheme="minorHAnsi"/>
                <w:bCs/>
              </w:rPr>
              <w:t>2</w:t>
            </w:r>
            <w:r w:rsidR="00042B2A" w:rsidRPr="00E7219F">
              <w:rPr>
                <w:rFonts w:ascii="Lato" w:hAnsi="Lato" w:cstheme="minorHAnsi"/>
                <w:bCs/>
              </w:rPr>
              <w:t>4</w:t>
            </w:r>
          </w:p>
        </w:tc>
      </w:tr>
      <w:tr w:rsidR="00365C3E" w:rsidRPr="00E7219F" w14:paraId="37CC6E3F" w14:textId="77777777" w:rsidTr="003C1193">
        <w:trPr>
          <w:trHeight w:val="425"/>
        </w:trPr>
        <w:tc>
          <w:tcPr>
            <w:tcW w:w="4224" w:type="dxa"/>
            <w:tcBorders>
              <w:bottom w:val="single" w:sz="4" w:space="0" w:color="auto"/>
            </w:tcBorders>
          </w:tcPr>
          <w:p w14:paraId="72CD7B91" w14:textId="1AD3FF29" w:rsidR="00365C3E" w:rsidRPr="00E7219F" w:rsidRDefault="00365C3E" w:rsidP="00110DB6">
            <w:pPr>
              <w:tabs>
                <w:tab w:val="left" w:pos="1134"/>
              </w:tabs>
              <w:jc w:val="both"/>
              <w:rPr>
                <w:rFonts w:ascii="Lato" w:hAnsi="Lato" w:cstheme="minorHAnsi"/>
                <w:b/>
              </w:rPr>
            </w:pPr>
            <w:r w:rsidRPr="00E7219F">
              <w:rPr>
                <w:rFonts w:ascii="Lato" w:hAnsi="Lato" w:cstheme="minorHAnsi"/>
                <w:b/>
              </w:rPr>
              <w:t xml:space="preserve">JD </w:t>
            </w:r>
            <w:r w:rsidR="00E05A9D" w:rsidRPr="00E7219F">
              <w:rPr>
                <w:rFonts w:ascii="Lato" w:hAnsi="Lato" w:cstheme="minorHAnsi"/>
                <w:b/>
              </w:rPr>
              <w:t xml:space="preserve">reviewed and </w:t>
            </w:r>
            <w:r w:rsidRPr="00E7219F">
              <w:rPr>
                <w:rFonts w:ascii="Lato" w:hAnsi="Lato" w:cstheme="minorHAnsi"/>
                <w:b/>
              </w:rPr>
              <w:t>agreed by:</w:t>
            </w:r>
            <w:r w:rsidR="00E05A9D" w:rsidRPr="00E7219F">
              <w:rPr>
                <w:rFonts w:ascii="Lato" w:hAnsi="Lato" w:cstheme="minorHAnsi"/>
                <w:b/>
              </w:rPr>
              <w:t xml:space="preserve"> </w:t>
            </w:r>
            <w:r w:rsidR="00E05A9D" w:rsidRPr="00E7219F">
              <w:rPr>
                <w:rFonts w:ascii="Lato" w:hAnsi="Lato" w:cstheme="minorHAnsi"/>
                <w:bCs/>
              </w:rPr>
              <w:t>Marcel Sibomana</w:t>
            </w:r>
          </w:p>
        </w:tc>
        <w:tc>
          <w:tcPr>
            <w:tcW w:w="4776" w:type="dxa"/>
          </w:tcPr>
          <w:p w14:paraId="500A5785" w14:textId="7F2E34D1" w:rsidR="00365C3E" w:rsidRPr="00E7219F" w:rsidRDefault="00365C3E" w:rsidP="00110DB6">
            <w:pPr>
              <w:tabs>
                <w:tab w:val="left" w:pos="984"/>
              </w:tabs>
              <w:jc w:val="both"/>
              <w:rPr>
                <w:rFonts w:ascii="Lato" w:hAnsi="Lato" w:cstheme="minorHAnsi"/>
                <w:b/>
              </w:rPr>
            </w:pPr>
            <w:r w:rsidRPr="00E7219F">
              <w:rPr>
                <w:rFonts w:ascii="Lato" w:hAnsi="Lato" w:cstheme="minorHAnsi"/>
                <w:b/>
              </w:rPr>
              <w:t>Date:</w:t>
            </w:r>
            <w:r w:rsidR="00E05A9D" w:rsidRPr="00E7219F">
              <w:rPr>
                <w:rFonts w:ascii="Lato" w:hAnsi="Lato" w:cstheme="minorHAnsi"/>
                <w:b/>
              </w:rPr>
              <w:t xml:space="preserve"> </w:t>
            </w:r>
            <w:r w:rsidR="00E05A9D" w:rsidRPr="00E7219F">
              <w:rPr>
                <w:rFonts w:ascii="Lato" w:hAnsi="Lato" w:cstheme="minorHAnsi"/>
                <w:bCs/>
              </w:rPr>
              <w:t>31.01.2024</w:t>
            </w:r>
          </w:p>
        </w:tc>
      </w:tr>
      <w:tr w:rsidR="00365C3E" w:rsidRPr="00E7219F" w14:paraId="1CB8C965" w14:textId="77777777" w:rsidTr="003C1193">
        <w:trPr>
          <w:trHeight w:val="425"/>
        </w:trPr>
        <w:tc>
          <w:tcPr>
            <w:tcW w:w="4224" w:type="dxa"/>
          </w:tcPr>
          <w:p w14:paraId="38AE3410" w14:textId="77777777" w:rsidR="00365C3E" w:rsidRPr="00E7219F" w:rsidRDefault="00365C3E" w:rsidP="00110DB6">
            <w:pPr>
              <w:tabs>
                <w:tab w:val="left" w:pos="1134"/>
              </w:tabs>
              <w:jc w:val="both"/>
              <w:rPr>
                <w:rFonts w:ascii="Lato" w:hAnsi="Lato" w:cstheme="minorHAnsi"/>
                <w:b/>
              </w:rPr>
            </w:pPr>
            <w:r w:rsidRPr="00E7219F">
              <w:rPr>
                <w:rFonts w:ascii="Lato" w:hAnsi="Lato" w:cstheme="minorHAnsi"/>
                <w:b/>
              </w:rPr>
              <w:t>Updated By:</w:t>
            </w:r>
          </w:p>
        </w:tc>
        <w:tc>
          <w:tcPr>
            <w:tcW w:w="4776" w:type="dxa"/>
            <w:tcBorders>
              <w:bottom w:val="single" w:sz="4" w:space="0" w:color="auto"/>
            </w:tcBorders>
          </w:tcPr>
          <w:p w14:paraId="0E10271A" w14:textId="77777777" w:rsidR="00365C3E" w:rsidRPr="00E7219F" w:rsidRDefault="00365C3E" w:rsidP="00110DB6">
            <w:pPr>
              <w:tabs>
                <w:tab w:val="left" w:pos="984"/>
              </w:tabs>
              <w:jc w:val="both"/>
              <w:rPr>
                <w:rFonts w:ascii="Lato" w:hAnsi="Lato" w:cstheme="minorHAnsi"/>
                <w:b/>
              </w:rPr>
            </w:pPr>
            <w:r w:rsidRPr="00E7219F">
              <w:rPr>
                <w:rFonts w:ascii="Lato" w:hAnsi="Lato" w:cstheme="minorHAnsi"/>
                <w:b/>
              </w:rPr>
              <w:t>Date:</w:t>
            </w:r>
          </w:p>
        </w:tc>
      </w:tr>
      <w:tr w:rsidR="00365C3E" w:rsidRPr="00E7219F" w14:paraId="3B204E29" w14:textId="77777777" w:rsidTr="003C1193">
        <w:trPr>
          <w:trHeight w:val="425"/>
        </w:trPr>
        <w:tc>
          <w:tcPr>
            <w:tcW w:w="4224" w:type="dxa"/>
            <w:tcBorders>
              <w:bottom w:val="single" w:sz="4" w:space="0" w:color="auto"/>
            </w:tcBorders>
          </w:tcPr>
          <w:p w14:paraId="7812DCF6" w14:textId="77777777" w:rsidR="00365C3E" w:rsidRPr="00E7219F" w:rsidRDefault="00365C3E" w:rsidP="00110DB6">
            <w:pPr>
              <w:tabs>
                <w:tab w:val="left" w:pos="1134"/>
              </w:tabs>
              <w:jc w:val="both"/>
              <w:rPr>
                <w:rFonts w:ascii="Lato" w:hAnsi="Lato" w:cstheme="minorHAnsi"/>
                <w:b/>
              </w:rPr>
            </w:pPr>
            <w:r w:rsidRPr="00E7219F">
              <w:rPr>
                <w:rFonts w:ascii="Lato" w:hAnsi="Lato" w:cstheme="minorHAnsi"/>
                <w:b/>
              </w:rPr>
              <w:t>Evaluated:</w:t>
            </w:r>
          </w:p>
        </w:tc>
        <w:tc>
          <w:tcPr>
            <w:tcW w:w="4776" w:type="dxa"/>
            <w:tcBorders>
              <w:bottom w:val="single" w:sz="4" w:space="0" w:color="auto"/>
            </w:tcBorders>
          </w:tcPr>
          <w:p w14:paraId="06B3CF31" w14:textId="77777777" w:rsidR="00365C3E" w:rsidRPr="00E7219F" w:rsidRDefault="00365C3E" w:rsidP="00110DB6">
            <w:pPr>
              <w:tabs>
                <w:tab w:val="left" w:pos="984"/>
              </w:tabs>
              <w:jc w:val="both"/>
              <w:rPr>
                <w:rFonts w:ascii="Lato" w:hAnsi="Lato" w:cstheme="minorHAnsi"/>
                <w:b/>
              </w:rPr>
            </w:pPr>
            <w:r w:rsidRPr="00E7219F">
              <w:rPr>
                <w:rFonts w:ascii="Lato" w:hAnsi="Lato" w:cstheme="minorHAnsi"/>
                <w:b/>
              </w:rPr>
              <w:t>Date:</w:t>
            </w:r>
          </w:p>
        </w:tc>
      </w:tr>
    </w:tbl>
    <w:p w14:paraId="3621F5D1" w14:textId="7FE9D675" w:rsidR="006E37DD" w:rsidRPr="00E7219F" w:rsidRDefault="006E37DD" w:rsidP="00110DB6">
      <w:pPr>
        <w:spacing w:after="0" w:line="240" w:lineRule="auto"/>
        <w:jc w:val="both"/>
        <w:rPr>
          <w:rFonts w:ascii="Lato" w:hAnsi="Lato" w:cstheme="minorHAnsi"/>
        </w:rPr>
      </w:pPr>
    </w:p>
    <w:sectPr w:rsidR="006E37DD" w:rsidRPr="00E7219F" w:rsidSect="009A720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ADA1" w14:textId="77777777" w:rsidR="009A7208" w:rsidRDefault="009A7208" w:rsidP="00D24F29">
      <w:pPr>
        <w:spacing w:after="0" w:line="240" w:lineRule="auto"/>
      </w:pPr>
      <w:r>
        <w:separator/>
      </w:r>
    </w:p>
  </w:endnote>
  <w:endnote w:type="continuationSeparator" w:id="0">
    <w:p w14:paraId="61AFCDF3" w14:textId="77777777" w:rsidR="009A7208" w:rsidRDefault="009A7208" w:rsidP="00D2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Gill Sans Infant Std">
    <w:altName w:val="Calibri"/>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6439" w14:textId="274A8011" w:rsidR="000D71E0" w:rsidRPr="000D71E0" w:rsidRDefault="000D71E0" w:rsidP="000D71E0">
    <w:pPr>
      <w:pStyle w:val="Footer"/>
      <w:jc w:val="center"/>
      <w:rPr>
        <w:sz w:val="18"/>
        <w:szCs w:val="18"/>
      </w:rPr>
    </w:pPr>
    <w:r w:rsidRPr="000D71E0">
      <w:rPr>
        <w:sz w:val="18"/>
        <w:szCs w:val="18"/>
      </w:rPr>
      <w:t xml:space="preserve">Version 1, last updated on </w:t>
    </w:r>
    <w:r w:rsidR="00104537">
      <w:rPr>
        <w:sz w:val="18"/>
        <w:szCs w:val="18"/>
      </w:rPr>
      <w:t>30</w:t>
    </w:r>
    <w:r w:rsidRPr="000D71E0">
      <w:rPr>
        <w:sz w:val="18"/>
        <w:szCs w:val="18"/>
      </w:rPr>
      <w:t xml:space="preserve"> </w:t>
    </w:r>
    <w:r w:rsidR="00104537">
      <w:rPr>
        <w:sz w:val="18"/>
        <w:szCs w:val="18"/>
      </w:rPr>
      <w:t>January</w:t>
    </w:r>
    <w:r w:rsidRPr="000D71E0">
      <w:rPr>
        <w:sz w:val="18"/>
        <w:szCs w:val="18"/>
      </w:rPr>
      <w:t xml:space="preserve"> 202</w:t>
    </w:r>
    <w:r w:rsidR="00104537">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D976" w14:textId="77777777" w:rsidR="009A7208" w:rsidRDefault="009A7208" w:rsidP="00D24F29">
      <w:pPr>
        <w:spacing w:after="0" w:line="240" w:lineRule="auto"/>
      </w:pPr>
      <w:r>
        <w:separator/>
      </w:r>
    </w:p>
  </w:footnote>
  <w:footnote w:type="continuationSeparator" w:id="0">
    <w:p w14:paraId="02E46CB9" w14:textId="77777777" w:rsidR="009A7208" w:rsidRDefault="009A7208" w:rsidP="00D24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hybridMultilevel"/>
    <w:tmpl w:val="0000000A"/>
    <w:name w:val="WW8Num23"/>
    <w:lvl w:ilvl="0" w:tplc="DA1869FC">
      <w:start w:val="1"/>
      <w:numFmt w:val="bullet"/>
      <w:lvlText w:val=""/>
      <w:lvlJc w:val="left"/>
      <w:pPr>
        <w:tabs>
          <w:tab w:val="num" w:pos="696"/>
        </w:tabs>
        <w:ind w:left="696" w:hanging="360"/>
      </w:pPr>
      <w:rPr>
        <w:rFonts w:ascii="Symbol" w:hAnsi="Symbol"/>
      </w:rPr>
    </w:lvl>
    <w:lvl w:ilvl="1" w:tplc="6BCAA790">
      <w:numFmt w:val="decimal"/>
      <w:lvlText w:val=""/>
      <w:lvlJc w:val="left"/>
    </w:lvl>
    <w:lvl w:ilvl="2" w:tplc="F41423AE">
      <w:numFmt w:val="decimal"/>
      <w:lvlText w:val=""/>
      <w:lvlJc w:val="left"/>
    </w:lvl>
    <w:lvl w:ilvl="3" w:tplc="1D6401C4">
      <w:numFmt w:val="decimal"/>
      <w:lvlText w:val=""/>
      <w:lvlJc w:val="left"/>
    </w:lvl>
    <w:lvl w:ilvl="4" w:tplc="0F26A406">
      <w:numFmt w:val="decimal"/>
      <w:lvlText w:val=""/>
      <w:lvlJc w:val="left"/>
    </w:lvl>
    <w:lvl w:ilvl="5" w:tplc="F0F8024E">
      <w:numFmt w:val="decimal"/>
      <w:lvlText w:val=""/>
      <w:lvlJc w:val="left"/>
    </w:lvl>
    <w:lvl w:ilvl="6" w:tplc="A96E9586">
      <w:numFmt w:val="decimal"/>
      <w:lvlText w:val=""/>
      <w:lvlJc w:val="left"/>
    </w:lvl>
    <w:lvl w:ilvl="7" w:tplc="C3CC1B38">
      <w:numFmt w:val="decimal"/>
      <w:lvlText w:val=""/>
      <w:lvlJc w:val="left"/>
    </w:lvl>
    <w:lvl w:ilvl="8" w:tplc="86FAA5B4">
      <w:numFmt w:val="decimal"/>
      <w:lvlText w:val=""/>
      <w:lvlJc w:val="left"/>
    </w:lvl>
  </w:abstractNum>
  <w:abstractNum w:abstractNumId="2" w15:restartNumberingAfterBreak="0">
    <w:nsid w:val="0000000C"/>
    <w:multiLevelType w:val="hybridMultilevel"/>
    <w:tmpl w:val="0000000C"/>
    <w:name w:val="WW8Num26"/>
    <w:lvl w:ilvl="0" w:tplc="46B86544">
      <w:start w:val="1"/>
      <w:numFmt w:val="bullet"/>
      <w:lvlText w:val=""/>
      <w:lvlJc w:val="left"/>
      <w:pPr>
        <w:tabs>
          <w:tab w:val="num" w:pos="696"/>
        </w:tabs>
        <w:ind w:left="696" w:hanging="360"/>
      </w:pPr>
      <w:rPr>
        <w:rFonts w:ascii="Symbol" w:hAnsi="Symbol" w:hint="default"/>
      </w:rPr>
    </w:lvl>
    <w:lvl w:ilvl="1" w:tplc="726ADAB2">
      <w:numFmt w:val="decimal"/>
      <w:lvlText w:val=""/>
      <w:lvlJc w:val="left"/>
    </w:lvl>
    <w:lvl w:ilvl="2" w:tplc="6DF499FE">
      <w:numFmt w:val="decimal"/>
      <w:lvlText w:val=""/>
      <w:lvlJc w:val="left"/>
    </w:lvl>
    <w:lvl w:ilvl="3" w:tplc="12386644">
      <w:numFmt w:val="decimal"/>
      <w:lvlText w:val=""/>
      <w:lvlJc w:val="left"/>
    </w:lvl>
    <w:lvl w:ilvl="4" w:tplc="AFE0A8FC">
      <w:numFmt w:val="decimal"/>
      <w:lvlText w:val=""/>
      <w:lvlJc w:val="left"/>
    </w:lvl>
    <w:lvl w:ilvl="5" w:tplc="7282454C">
      <w:numFmt w:val="decimal"/>
      <w:lvlText w:val=""/>
      <w:lvlJc w:val="left"/>
    </w:lvl>
    <w:lvl w:ilvl="6" w:tplc="D6145A32">
      <w:numFmt w:val="decimal"/>
      <w:lvlText w:val=""/>
      <w:lvlJc w:val="left"/>
    </w:lvl>
    <w:lvl w:ilvl="7" w:tplc="9A042CDA">
      <w:numFmt w:val="decimal"/>
      <w:lvlText w:val=""/>
      <w:lvlJc w:val="left"/>
    </w:lvl>
    <w:lvl w:ilvl="8" w:tplc="ED1CD2C6">
      <w:numFmt w:val="decimal"/>
      <w:lvlText w:val=""/>
      <w:lvlJc w:val="left"/>
    </w:lvl>
  </w:abstractNum>
  <w:abstractNum w:abstractNumId="3" w15:restartNumberingAfterBreak="0">
    <w:nsid w:val="0000000E"/>
    <w:multiLevelType w:val="hybridMultilevel"/>
    <w:tmpl w:val="0000000E"/>
    <w:name w:val="WW8Num31"/>
    <w:lvl w:ilvl="0" w:tplc="6FA0C78A">
      <w:start w:val="1"/>
      <w:numFmt w:val="bullet"/>
      <w:lvlText w:val=""/>
      <w:lvlJc w:val="left"/>
      <w:pPr>
        <w:tabs>
          <w:tab w:val="num" w:pos="696"/>
        </w:tabs>
        <w:ind w:left="696" w:hanging="360"/>
      </w:pPr>
      <w:rPr>
        <w:rFonts w:ascii="Symbol" w:hAnsi="Symbol"/>
      </w:rPr>
    </w:lvl>
    <w:lvl w:ilvl="1" w:tplc="8D989724">
      <w:numFmt w:val="decimal"/>
      <w:lvlText w:val=""/>
      <w:lvlJc w:val="left"/>
    </w:lvl>
    <w:lvl w:ilvl="2" w:tplc="B868160A">
      <w:numFmt w:val="decimal"/>
      <w:lvlText w:val=""/>
      <w:lvlJc w:val="left"/>
    </w:lvl>
    <w:lvl w:ilvl="3" w:tplc="DC94DBE6">
      <w:numFmt w:val="decimal"/>
      <w:lvlText w:val=""/>
      <w:lvlJc w:val="left"/>
    </w:lvl>
    <w:lvl w:ilvl="4" w:tplc="AC98EAE0">
      <w:numFmt w:val="decimal"/>
      <w:lvlText w:val=""/>
      <w:lvlJc w:val="left"/>
    </w:lvl>
    <w:lvl w:ilvl="5" w:tplc="16041E0A">
      <w:numFmt w:val="decimal"/>
      <w:lvlText w:val=""/>
      <w:lvlJc w:val="left"/>
    </w:lvl>
    <w:lvl w:ilvl="6" w:tplc="B6B8247A">
      <w:numFmt w:val="decimal"/>
      <w:lvlText w:val=""/>
      <w:lvlJc w:val="left"/>
    </w:lvl>
    <w:lvl w:ilvl="7" w:tplc="A6D0F9B0">
      <w:numFmt w:val="decimal"/>
      <w:lvlText w:val=""/>
      <w:lvlJc w:val="left"/>
    </w:lvl>
    <w:lvl w:ilvl="8" w:tplc="7C2E6146">
      <w:numFmt w:val="decimal"/>
      <w:lvlText w:val=""/>
      <w:lvlJc w:val="left"/>
    </w:lvl>
  </w:abstractNum>
  <w:abstractNum w:abstractNumId="4" w15:restartNumberingAfterBreak="0">
    <w:nsid w:val="015A06D8"/>
    <w:multiLevelType w:val="hybridMultilevel"/>
    <w:tmpl w:val="549C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C6385A"/>
    <w:multiLevelType w:val="hybridMultilevel"/>
    <w:tmpl w:val="0952FCFC"/>
    <w:lvl w:ilvl="0" w:tplc="08FABC36">
      <w:start w:val="1"/>
      <w:numFmt w:val="bullet"/>
      <w:lvlText w:val="·"/>
      <w:lvlJc w:val="left"/>
      <w:pPr>
        <w:ind w:left="720" w:hanging="360"/>
      </w:pPr>
      <w:rPr>
        <w:rFonts w:ascii="Symbol" w:hAnsi="Symbol" w:hint="default"/>
      </w:rPr>
    </w:lvl>
    <w:lvl w:ilvl="1" w:tplc="DCB6BAB6">
      <w:start w:val="1"/>
      <w:numFmt w:val="bullet"/>
      <w:lvlText w:val="o"/>
      <w:lvlJc w:val="left"/>
      <w:pPr>
        <w:ind w:left="1440" w:hanging="360"/>
      </w:pPr>
      <w:rPr>
        <w:rFonts w:ascii="Courier New" w:hAnsi="Courier New" w:hint="default"/>
      </w:rPr>
    </w:lvl>
    <w:lvl w:ilvl="2" w:tplc="58CE5208">
      <w:start w:val="1"/>
      <w:numFmt w:val="bullet"/>
      <w:lvlText w:val=""/>
      <w:lvlJc w:val="left"/>
      <w:pPr>
        <w:ind w:left="2160" w:hanging="360"/>
      </w:pPr>
      <w:rPr>
        <w:rFonts w:ascii="Wingdings" w:hAnsi="Wingdings" w:hint="default"/>
      </w:rPr>
    </w:lvl>
    <w:lvl w:ilvl="3" w:tplc="9176C4A2">
      <w:start w:val="1"/>
      <w:numFmt w:val="bullet"/>
      <w:lvlText w:val=""/>
      <w:lvlJc w:val="left"/>
      <w:pPr>
        <w:ind w:left="2880" w:hanging="360"/>
      </w:pPr>
      <w:rPr>
        <w:rFonts w:ascii="Symbol" w:hAnsi="Symbol" w:hint="default"/>
      </w:rPr>
    </w:lvl>
    <w:lvl w:ilvl="4" w:tplc="0C3A4B3A">
      <w:start w:val="1"/>
      <w:numFmt w:val="bullet"/>
      <w:lvlText w:val="o"/>
      <w:lvlJc w:val="left"/>
      <w:pPr>
        <w:ind w:left="3600" w:hanging="360"/>
      </w:pPr>
      <w:rPr>
        <w:rFonts w:ascii="Courier New" w:hAnsi="Courier New" w:hint="default"/>
      </w:rPr>
    </w:lvl>
    <w:lvl w:ilvl="5" w:tplc="43324B3A">
      <w:start w:val="1"/>
      <w:numFmt w:val="bullet"/>
      <w:lvlText w:val=""/>
      <w:lvlJc w:val="left"/>
      <w:pPr>
        <w:ind w:left="4320" w:hanging="360"/>
      </w:pPr>
      <w:rPr>
        <w:rFonts w:ascii="Wingdings" w:hAnsi="Wingdings" w:hint="default"/>
      </w:rPr>
    </w:lvl>
    <w:lvl w:ilvl="6" w:tplc="544EB556">
      <w:start w:val="1"/>
      <w:numFmt w:val="bullet"/>
      <w:lvlText w:val=""/>
      <w:lvlJc w:val="left"/>
      <w:pPr>
        <w:ind w:left="5040" w:hanging="360"/>
      </w:pPr>
      <w:rPr>
        <w:rFonts w:ascii="Symbol" w:hAnsi="Symbol" w:hint="default"/>
      </w:rPr>
    </w:lvl>
    <w:lvl w:ilvl="7" w:tplc="348895BC">
      <w:start w:val="1"/>
      <w:numFmt w:val="bullet"/>
      <w:lvlText w:val="o"/>
      <w:lvlJc w:val="left"/>
      <w:pPr>
        <w:ind w:left="5760" w:hanging="360"/>
      </w:pPr>
      <w:rPr>
        <w:rFonts w:ascii="Courier New" w:hAnsi="Courier New" w:hint="default"/>
      </w:rPr>
    </w:lvl>
    <w:lvl w:ilvl="8" w:tplc="DA4E6E18">
      <w:start w:val="1"/>
      <w:numFmt w:val="bullet"/>
      <w:lvlText w:val=""/>
      <w:lvlJc w:val="left"/>
      <w:pPr>
        <w:ind w:left="6480" w:hanging="360"/>
      </w:pPr>
      <w:rPr>
        <w:rFonts w:ascii="Wingdings" w:hAnsi="Wingdings" w:hint="default"/>
      </w:rPr>
    </w:lvl>
  </w:abstractNum>
  <w:abstractNum w:abstractNumId="6" w15:restartNumberingAfterBreak="0">
    <w:nsid w:val="02D71CC9"/>
    <w:multiLevelType w:val="hybridMultilevel"/>
    <w:tmpl w:val="F754FF36"/>
    <w:lvl w:ilvl="0" w:tplc="D8C8FFDC">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563FF9"/>
    <w:multiLevelType w:val="hybridMultilevel"/>
    <w:tmpl w:val="FE7E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744A7"/>
    <w:multiLevelType w:val="hybridMultilevel"/>
    <w:tmpl w:val="290C21C4"/>
    <w:lvl w:ilvl="0" w:tplc="D8C8FF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1111F"/>
    <w:multiLevelType w:val="hybridMultilevel"/>
    <w:tmpl w:val="0D66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76D14"/>
    <w:multiLevelType w:val="hybridMultilevel"/>
    <w:tmpl w:val="AB429CEA"/>
    <w:lvl w:ilvl="0" w:tplc="D8C8FFDC">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6754D68"/>
    <w:multiLevelType w:val="hybridMultilevel"/>
    <w:tmpl w:val="C6BA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46B17"/>
    <w:multiLevelType w:val="hybridMultilevel"/>
    <w:tmpl w:val="23EC9276"/>
    <w:lvl w:ilvl="0" w:tplc="5AFE58DC">
      <w:start w:val="1"/>
      <w:numFmt w:val="bullet"/>
      <w:lvlText w:val="·"/>
      <w:lvlJc w:val="left"/>
      <w:pPr>
        <w:ind w:left="720" w:hanging="360"/>
      </w:pPr>
      <w:rPr>
        <w:rFonts w:ascii="Symbol" w:hAnsi="Symbol" w:hint="default"/>
      </w:rPr>
    </w:lvl>
    <w:lvl w:ilvl="1" w:tplc="5E08E060">
      <w:start w:val="1"/>
      <w:numFmt w:val="bullet"/>
      <w:lvlText w:val="o"/>
      <w:lvlJc w:val="left"/>
      <w:pPr>
        <w:ind w:left="1440" w:hanging="360"/>
      </w:pPr>
      <w:rPr>
        <w:rFonts w:ascii="Courier New" w:hAnsi="Courier New" w:hint="default"/>
      </w:rPr>
    </w:lvl>
    <w:lvl w:ilvl="2" w:tplc="6BD0A37E">
      <w:start w:val="1"/>
      <w:numFmt w:val="bullet"/>
      <w:lvlText w:val=""/>
      <w:lvlJc w:val="left"/>
      <w:pPr>
        <w:ind w:left="2160" w:hanging="360"/>
      </w:pPr>
      <w:rPr>
        <w:rFonts w:ascii="Wingdings" w:hAnsi="Wingdings" w:hint="default"/>
      </w:rPr>
    </w:lvl>
    <w:lvl w:ilvl="3" w:tplc="A4083EB6">
      <w:start w:val="1"/>
      <w:numFmt w:val="bullet"/>
      <w:lvlText w:val=""/>
      <w:lvlJc w:val="left"/>
      <w:pPr>
        <w:ind w:left="2880" w:hanging="360"/>
      </w:pPr>
      <w:rPr>
        <w:rFonts w:ascii="Symbol" w:hAnsi="Symbol" w:hint="default"/>
      </w:rPr>
    </w:lvl>
    <w:lvl w:ilvl="4" w:tplc="21BCAEA8">
      <w:start w:val="1"/>
      <w:numFmt w:val="bullet"/>
      <w:lvlText w:val="o"/>
      <w:lvlJc w:val="left"/>
      <w:pPr>
        <w:ind w:left="3600" w:hanging="360"/>
      </w:pPr>
      <w:rPr>
        <w:rFonts w:ascii="Courier New" w:hAnsi="Courier New" w:hint="default"/>
      </w:rPr>
    </w:lvl>
    <w:lvl w:ilvl="5" w:tplc="0F429EF4">
      <w:start w:val="1"/>
      <w:numFmt w:val="bullet"/>
      <w:lvlText w:val=""/>
      <w:lvlJc w:val="left"/>
      <w:pPr>
        <w:ind w:left="4320" w:hanging="360"/>
      </w:pPr>
      <w:rPr>
        <w:rFonts w:ascii="Wingdings" w:hAnsi="Wingdings" w:hint="default"/>
      </w:rPr>
    </w:lvl>
    <w:lvl w:ilvl="6" w:tplc="8F701D28">
      <w:start w:val="1"/>
      <w:numFmt w:val="bullet"/>
      <w:lvlText w:val=""/>
      <w:lvlJc w:val="left"/>
      <w:pPr>
        <w:ind w:left="5040" w:hanging="360"/>
      </w:pPr>
      <w:rPr>
        <w:rFonts w:ascii="Symbol" w:hAnsi="Symbol" w:hint="default"/>
      </w:rPr>
    </w:lvl>
    <w:lvl w:ilvl="7" w:tplc="0B60DA40">
      <w:start w:val="1"/>
      <w:numFmt w:val="bullet"/>
      <w:lvlText w:val="o"/>
      <w:lvlJc w:val="left"/>
      <w:pPr>
        <w:ind w:left="5760" w:hanging="360"/>
      </w:pPr>
      <w:rPr>
        <w:rFonts w:ascii="Courier New" w:hAnsi="Courier New" w:hint="default"/>
      </w:rPr>
    </w:lvl>
    <w:lvl w:ilvl="8" w:tplc="68424C4C">
      <w:start w:val="1"/>
      <w:numFmt w:val="bullet"/>
      <w:lvlText w:val=""/>
      <w:lvlJc w:val="left"/>
      <w:pPr>
        <w:ind w:left="6480" w:hanging="360"/>
      </w:pPr>
      <w:rPr>
        <w:rFonts w:ascii="Wingdings" w:hAnsi="Wingdings" w:hint="default"/>
      </w:rPr>
    </w:lvl>
  </w:abstractNum>
  <w:abstractNum w:abstractNumId="13" w15:restartNumberingAfterBreak="0">
    <w:nsid w:val="178508BA"/>
    <w:multiLevelType w:val="hybridMultilevel"/>
    <w:tmpl w:val="122A53B4"/>
    <w:lvl w:ilvl="0" w:tplc="8368C39A">
      <w:start w:val="1"/>
      <w:numFmt w:val="bullet"/>
      <w:lvlText w:val="·"/>
      <w:lvlJc w:val="left"/>
      <w:pPr>
        <w:ind w:left="720" w:hanging="360"/>
      </w:pPr>
      <w:rPr>
        <w:rFonts w:ascii="Symbol" w:hAnsi="Symbol" w:hint="default"/>
      </w:rPr>
    </w:lvl>
    <w:lvl w:ilvl="1" w:tplc="7C56677C">
      <w:start w:val="1"/>
      <w:numFmt w:val="bullet"/>
      <w:lvlText w:val="o"/>
      <w:lvlJc w:val="left"/>
      <w:pPr>
        <w:ind w:left="1440" w:hanging="360"/>
      </w:pPr>
      <w:rPr>
        <w:rFonts w:ascii="Courier New" w:hAnsi="Courier New" w:hint="default"/>
      </w:rPr>
    </w:lvl>
    <w:lvl w:ilvl="2" w:tplc="8C0AF3DE">
      <w:start w:val="1"/>
      <w:numFmt w:val="bullet"/>
      <w:lvlText w:val=""/>
      <w:lvlJc w:val="left"/>
      <w:pPr>
        <w:ind w:left="2160" w:hanging="360"/>
      </w:pPr>
      <w:rPr>
        <w:rFonts w:ascii="Wingdings" w:hAnsi="Wingdings" w:hint="default"/>
      </w:rPr>
    </w:lvl>
    <w:lvl w:ilvl="3" w:tplc="4CD0415A">
      <w:start w:val="1"/>
      <w:numFmt w:val="bullet"/>
      <w:lvlText w:val=""/>
      <w:lvlJc w:val="left"/>
      <w:pPr>
        <w:ind w:left="2880" w:hanging="360"/>
      </w:pPr>
      <w:rPr>
        <w:rFonts w:ascii="Symbol" w:hAnsi="Symbol" w:hint="default"/>
      </w:rPr>
    </w:lvl>
    <w:lvl w:ilvl="4" w:tplc="A60215E0">
      <w:start w:val="1"/>
      <w:numFmt w:val="bullet"/>
      <w:lvlText w:val="o"/>
      <w:lvlJc w:val="left"/>
      <w:pPr>
        <w:ind w:left="3600" w:hanging="360"/>
      </w:pPr>
      <w:rPr>
        <w:rFonts w:ascii="Courier New" w:hAnsi="Courier New" w:hint="default"/>
      </w:rPr>
    </w:lvl>
    <w:lvl w:ilvl="5" w:tplc="94AE6EE0">
      <w:start w:val="1"/>
      <w:numFmt w:val="bullet"/>
      <w:lvlText w:val=""/>
      <w:lvlJc w:val="left"/>
      <w:pPr>
        <w:ind w:left="4320" w:hanging="360"/>
      </w:pPr>
      <w:rPr>
        <w:rFonts w:ascii="Wingdings" w:hAnsi="Wingdings" w:hint="default"/>
      </w:rPr>
    </w:lvl>
    <w:lvl w:ilvl="6" w:tplc="25EE8DAC">
      <w:start w:val="1"/>
      <w:numFmt w:val="bullet"/>
      <w:lvlText w:val=""/>
      <w:lvlJc w:val="left"/>
      <w:pPr>
        <w:ind w:left="5040" w:hanging="360"/>
      </w:pPr>
      <w:rPr>
        <w:rFonts w:ascii="Symbol" w:hAnsi="Symbol" w:hint="default"/>
      </w:rPr>
    </w:lvl>
    <w:lvl w:ilvl="7" w:tplc="884C7080">
      <w:start w:val="1"/>
      <w:numFmt w:val="bullet"/>
      <w:lvlText w:val="o"/>
      <w:lvlJc w:val="left"/>
      <w:pPr>
        <w:ind w:left="5760" w:hanging="360"/>
      </w:pPr>
      <w:rPr>
        <w:rFonts w:ascii="Courier New" w:hAnsi="Courier New" w:hint="default"/>
      </w:rPr>
    </w:lvl>
    <w:lvl w:ilvl="8" w:tplc="6B88A20E">
      <w:start w:val="1"/>
      <w:numFmt w:val="bullet"/>
      <w:lvlText w:val=""/>
      <w:lvlJc w:val="left"/>
      <w:pPr>
        <w:ind w:left="6480" w:hanging="360"/>
      </w:pPr>
      <w:rPr>
        <w:rFonts w:ascii="Wingdings" w:hAnsi="Wingdings" w:hint="default"/>
      </w:rPr>
    </w:lvl>
  </w:abstractNum>
  <w:abstractNum w:abstractNumId="14" w15:restartNumberingAfterBreak="0">
    <w:nsid w:val="1BD4479F"/>
    <w:multiLevelType w:val="hybridMultilevel"/>
    <w:tmpl w:val="C6E8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B57214"/>
    <w:multiLevelType w:val="hybridMultilevel"/>
    <w:tmpl w:val="7476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6072C"/>
    <w:multiLevelType w:val="hybridMultilevel"/>
    <w:tmpl w:val="BE4E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64FDA"/>
    <w:multiLevelType w:val="hybridMultilevel"/>
    <w:tmpl w:val="519A00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4FE2CF6"/>
    <w:multiLevelType w:val="hybridMultilevel"/>
    <w:tmpl w:val="289A22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7BB50E0"/>
    <w:multiLevelType w:val="hybridMultilevel"/>
    <w:tmpl w:val="CF5EE420"/>
    <w:lvl w:ilvl="0" w:tplc="42C6011A">
      <w:start w:val="1"/>
      <w:numFmt w:val="bullet"/>
      <w:lvlText w:val="·"/>
      <w:lvlJc w:val="left"/>
      <w:pPr>
        <w:ind w:left="720" w:hanging="360"/>
      </w:pPr>
      <w:rPr>
        <w:rFonts w:ascii="Symbol" w:hAnsi="Symbol" w:hint="default"/>
      </w:rPr>
    </w:lvl>
    <w:lvl w:ilvl="1" w:tplc="B8B80652">
      <w:start w:val="1"/>
      <w:numFmt w:val="bullet"/>
      <w:lvlText w:val="o"/>
      <w:lvlJc w:val="left"/>
      <w:pPr>
        <w:ind w:left="1440" w:hanging="360"/>
      </w:pPr>
      <w:rPr>
        <w:rFonts w:ascii="Courier New" w:hAnsi="Courier New" w:hint="default"/>
      </w:rPr>
    </w:lvl>
    <w:lvl w:ilvl="2" w:tplc="DE5AE30C">
      <w:start w:val="1"/>
      <w:numFmt w:val="bullet"/>
      <w:lvlText w:val=""/>
      <w:lvlJc w:val="left"/>
      <w:pPr>
        <w:ind w:left="2160" w:hanging="360"/>
      </w:pPr>
      <w:rPr>
        <w:rFonts w:ascii="Wingdings" w:hAnsi="Wingdings" w:hint="default"/>
      </w:rPr>
    </w:lvl>
    <w:lvl w:ilvl="3" w:tplc="E528ADE8">
      <w:start w:val="1"/>
      <w:numFmt w:val="bullet"/>
      <w:lvlText w:val=""/>
      <w:lvlJc w:val="left"/>
      <w:pPr>
        <w:ind w:left="2880" w:hanging="360"/>
      </w:pPr>
      <w:rPr>
        <w:rFonts w:ascii="Symbol" w:hAnsi="Symbol" w:hint="default"/>
      </w:rPr>
    </w:lvl>
    <w:lvl w:ilvl="4" w:tplc="5156B424">
      <w:start w:val="1"/>
      <w:numFmt w:val="bullet"/>
      <w:lvlText w:val="o"/>
      <w:lvlJc w:val="left"/>
      <w:pPr>
        <w:ind w:left="3600" w:hanging="360"/>
      </w:pPr>
      <w:rPr>
        <w:rFonts w:ascii="Courier New" w:hAnsi="Courier New" w:hint="default"/>
      </w:rPr>
    </w:lvl>
    <w:lvl w:ilvl="5" w:tplc="78DAD698">
      <w:start w:val="1"/>
      <w:numFmt w:val="bullet"/>
      <w:lvlText w:val=""/>
      <w:lvlJc w:val="left"/>
      <w:pPr>
        <w:ind w:left="4320" w:hanging="360"/>
      </w:pPr>
      <w:rPr>
        <w:rFonts w:ascii="Wingdings" w:hAnsi="Wingdings" w:hint="default"/>
      </w:rPr>
    </w:lvl>
    <w:lvl w:ilvl="6" w:tplc="10B43792">
      <w:start w:val="1"/>
      <w:numFmt w:val="bullet"/>
      <w:lvlText w:val=""/>
      <w:lvlJc w:val="left"/>
      <w:pPr>
        <w:ind w:left="5040" w:hanging="360"/>
      </w:pPr>
      <w:rPr>
        <w:rFonts w:ascii="Symbol" w:hAnsi="Symbol" w:hint="default"/>
      </w:rPr>
    </w:lvl>
    <w:lvl w:ilvl="7" w:tplc="5AECA81E">
      <w:start w:val="1"/>
      <w:numFmt w:val="bullet"/>
      <w:lvlText w:val="o"/>
      <w:lvlJc w:val="left"/>
      <w:pPr>
        <w:ind w:left="5760" w:hanging="360"/>
      </w:pPr>
      <w:rPr>
        <w:rFonts w:ascii="Courier New" w:hAnsi="Courier New" w:hint="default"/>
      </w:rPr>
    </w:lvl>
    <w:lvl w:ilvl="8" w:tplc="1592F94A">
      <w:start w:val="1"/>
      <w:numFmt w:val="bullet"/>
      <w:lvlText w:val=""/>
      <w:lvlJc w:val="left"/>
      <w:pPr>
        <w:ind w:left="6480" w:hanging="360"/>
      </w:pPr>
      <w:rPr>
        <w:rFonts w:ascii="Wingdings" w:hAnsi="Wingdings" w:hint="default"/>
      </w:rPr>
    </w:lvl>
  </w:abstractNum>
  <w:abstractNum w:abstractNumId="20" w15:restartNumberingAfterBreak="0">
    <w:nsid w:val="3C9A0E64"/>
    <w:multiLevelType w:val="hybridMultilevel"/>
    <w:tmpl w:val="9E8022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8B2059C"/>
    <w:multiLevelType w:val="hybridMultilevel"/>
    <w:tmpl w:val="E092EEBC"/>
    <w:lvl w:ilvl="0" w:tplc="6542EA62">
      <w:start w:val="1"/>
      <w:numFmt w:val="bullet"/>
      <w:lvlText w:val="·"/>
      <w:lvlJc w:val="left"/>
      <w:pPr>
        <w:ind w:left="720" w:hanging="360"/>
      </w:pPr>
      <w:rPr>
        <w:rFonts w:ascii="Symbol" w:hAnsi="Symbol" w:hint="default"/>
      </w:rPr>
    </w:lvl>
    <w:lvl w:ilvl="1" w:tplc="44C82C14">
      <w:start w:val="1"/>
      <w:numFmt w:val="bullet"/>
      <w:lvlText w:val="o"/>
      <w:lvlJc w:val="left"/>
      <w:pPr>
        <w:ind w:left="1440" w:hanging="360"/>
      </w:pPr>
      <w:rPr>
        <w:rFonts w:ascii="Courier New" w:hAnsi="Courier New" w:hint="default"/>
      </w:rPr>
    </w:lvl>
    <w:lvl w:ilvl="2" w:tplc="5DECB4A2">
      <w:start w:val="1"/>
      <w:numFmt w:val="bullet"/>
      <w:lvlText w:val=""/>
      <w:lvlJc w:val="left"/>
      <w:pPr>
        <w:ind w:left="2160" w:hanging="360"/>
      </w:pPr>
      <w:rPr>
        <w:rFonts w:ascii="Wingdings" w:hAnsi="Wingdings" w:hint="default"/>
      </w:rPr>
    </w:lvl>
    <w:lvl w:ilvl="3" w:tplc="26E0E65E">
      <w:start w:val="1"/>
      <w:numFmt w:val="bullet"/>
      <w:lvlText w:val=""/>
      <w:lvlJc w:val="left"/>
      <w:pPr>
        <w:ind w:left="2880" w:hanging="360"/>
      </w:pPr>
      <w:rPr>
        <w:rFonts w:ascii="Symbol" w:hAnsi="Symbol" w:hint="default"/>
      </w:rPr>
    </w:lvl>
    <w:lvl w:ilvl="4" w:tplc="4E184F1E">
      <w:start w:val="1"/>
      <w:numFmt w:val="bullet"/>
      <w:lvlText w:val="o"/>
      <w:lvlJc w:val="left"/>
      <w:pPr>
        <w:ind w:left="3600" w:hanging="360"/>
      </w:pPr>
      <w:rPr>
        <w:rFonts w:ascii="Courier New" w:hAnsi="Courier New" w:hint="default"/>
      </w:rPr>
    </w:lvl>
    <w:lvl w:ilvl="5" w:tplc="9FE0C92A">
      <w:start w:val="1"/>
      <w:numFmt w:val="bullet"/>
      <w:lvlText w:val=""/>
      <w:lvlJc w:val="left"/>
      <w:pPr>
        <w:ind w:left="4320" w:hanging="360"/>
      </w:pPr>
      <w:rPr>
        <w:rFonts w:ascii="Wingdings" w:hAnsi="Wingdings" w:hint="default"/>
      </w:rPr>
    </w:lvl>
    <w:lvl w:ilvl="6" w:tplc="FA203CFE">
      <w:start w:val="1"/>
      <w:numFmt w:val="bullet"/>
      <w:lvlText w:val=""/>
      <w:lvlJc w:val="left"/>
      <w:pPr>
        <w:ind w:left="5040" w:hanging="360"/>
      </w:pPr>
      <w:rPr>
        <w:rFonts w:ascii="Symbol" w:hAnsi="Symbol" w:hint="default"/>
      </w:rPr>
    </w:lvl>
    <w:lvl w:ilvl="7" w:tplc="516036B0">
      <w:start w:val="1"/>
      <w:numFmt w:val="bullet"/>
      <w:lvlText w:val="o"/>
      <w:lvlJc w:val="left"/>
      <w:pPr>
        <w:ind w:left="5760" w:hanging="360"/>
      </w:pPr>
      <w:rPr>
        <w:rFonts w:ascii="Courier New" w:hAnsi="Courier New" w:hint="default"/>
      </w:rPr>
    </w:lvl>
    <w:lvl w:ilvl="8" w:tplc="87B80F5E">
      <w:start w:val="1"/>
      <w:numFmt w:val="bullet"/>
      <w:lvlText w:val=""/>
      <w:lvlJc w:val="left"/>
      <w:pPr>
        <w:ind w:left="6480" w:hanging="360"/>
      </w:pPr>
      <w:rPr>
        <w:rFonts w:ascii="Wingdings" w:hAnsi="Wingdings" w:hint="default"/>
      </w:rPr>
    </w:lvl>
  </w:abstractNum>
  <w:abstractNum w:abstractNumId="22" w15:restartNumberingAfterBreak="0">
    <w:nsid w:val="4C201A0C"/>
    <w:multiLevelType w:val="hybridMultilevel"/>
    <w:tmpl w:val="C2FA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F177C07"/>
    <w:multiLevelType w:val="hybridMultilevel"/>
    <w:tmpl w:val="B70E2454"/>
    <w:lvl w:ilvl="0" w:tplc="D8C8FF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452F2"/>
    <w:multiLevelType w:val="hybridMultilevel"/>
    <w:tmpl w:val="B6CC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16951"/>
    <w:multiLevelType w:val="hybridMultilevel"/>
    <w:tmpl w:val="6FE6333C"/>
    <w:lvl w:ilvl="0" w:tplc="7390CE16">
      <w:numFmt w:val="bullet"/>
      <w:lvlText w:val=""/>
      <w:lvlJc w:val="left"/>
      <w:pPr>
        <w:ind w:left="720" w:hanging="360"/>
      </w:pPr>
      <w:rPr>
        <w:rFonts w:ascii="Symbol" w:eastAsia="Calibri" w:hAnsi="Symbol" w:cstheme="minorHAnsi" w:hint="default"/>
      </w:rPr>
    </w:lvl>
    <w:lvl w:ilvl="1" w:tplc="D0C83D7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D7CF7"/>
    <w:multiLevelType w:val="hybridMultilevel"/>
    <w:tmpl w:val="B7F0F572"/>
    <w:lvl w:ilvl="0" w:tplc="D70C714A">
      <w:start w:val="168"/>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675C2"/>
    <w:multiLevelType w:val="hybridMultilevel"/>
    <w:tmpl w:val="C052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A5FD6"/>
    <w:multiLevelType w:val="hybridMultilevel"/>
    <w:tmpl w:val="318E77F8"/>
    <w:lvl w:ilvl="0" w:tplc="D8C8FF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F3F80"/>
    <w:multiLevelType w:val="hybridMultilevel"/>
    <w:tmpl w:val="C636C3B4"/>
    <w:lvl w:ilvl="0" w:tplc="F1C2222E">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0" w15:restartNumberingAfterBreak="0">
    <w:nsid w:val="72602ED5"/>
    <w:multiLevelType w:val="hybridMultilevel"/>
    <w:tmpl w:val="CD40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56506"/>
    <w:multiLevelType w:val="hybridMultilevel"/>
    <w:tmpl w:val="B9543EB8"/>
    <w:lvl w:ilvl="0" w:tplc="8892C6A6">
      <w:start w:val="1"/>
      <w:numFmt w:val="bullet"/>
      <w:lvlText w:val="·"/>
      <w:lvlJc w:val="left"/>
      <w:pPr>
        <w:ind w:left="720" w:hanging="360"/>
      </w:pPr>
      <w:rPr>
        <w:rFonts w:ascii="Symbol" w:hAnsi="Symbol" w:hint="default"/>
      </w:rPr>
    </w:lvl>
    <w:lvl w:ilvl="1" w:tplc="42C26CC6">
      <w:start w:val="1"/>
      <w:numFmt w:val="bullet"/>
      <w:lvlText w:val="o"/>
      <w:lvlJc w:val="left"/>
      <w:pPr>
        <w:ind w:left="1440" w:hanging="360"/>
      </w:pPr>
      <w:rPr>
        <w:rFonts w:ascii="Courier New" w:hAnsi="Courier New" w:hint="default"/>
      </w:rPr>
    </w:lvl>
    <w:lvl w:ilvl="2" w:tplc="6A5CC81A">
      <w:start w:val="1"/>
      <w:numFmt w:val="bullet"/>
      <w:lvlText w:val=""/>
      <w:lvlJc w:val="left"/>
      <w:pPr>
        <w:ind w:left="2160" w:hanging="360"/>
      </w:pPr>
      <w:rPr>
        <w:rFonts w:ascii="Wingdings" w:hAnsi="Wingdings" w:hint="default"/>
      </w:rPr>
    </w:lvl>
    <w:lvl w:ilvl="3" w:tplc="2758BF2E">
      <w:start w:val="1"/>
      <w:numFmt w:val="bullet"/>
      <w:lvlText w:val=""/>
      <w:lvlJc w:val="left"/>
      <w:pPr>
        <w:ind w:left="2880" w:hanging="360"/>
      </w:pPr>
      <w:rPr>
        <w:rFonts w:ascii="Symbol" w:hAnsi="Symbol" w:hint="default"/>
      </w:rPr>
    </w:lvl>
    <w:lvl w:ilvl="4" w:tplc="011A9BD6">
      <w:start w:val="1"/>
      <w:numFmt w:val="bullet"/>
      <w:lvlText w:val="o"/>
      <w:lvlJc w:val="left"/>
      <w:pPr>
        <w:ind w:left="3600" w:hanging="360"/>
      </w:pPr>
      <w:rPr>
        <w:rFonts w:ascii="Courier New" w:hAnsi="Courier New" w:hint="default"/>
      </w:rPr>
    </w:lvl>
    <w:lvl w:ilvl="5" w:tplc="F440E976">
      <w:start w:val="1"/>
      <w:numFmt w:val="bullet"/>
      <w:lvlText w:val=""/>
      <w:lvlJc w:val="left"/>
      <w:pPr>
        <w:ind w:left="4320" w:hanging="360"/>
      </w:pPr>
      <w:rPr>
        <w:rFonts w:ascii="Wingdings" w:hAnsi="Wingdings" w:hint="default"/>
      </w:rPr>
    </w:lvl>
    <w:lvl w:ilvl="6" w:tplc="F9A27078">
      <w:start w:val="1"/>
      <w:numFmt w:val="bullet"/>
      <w:lvlText w:val=""/>
      <w:lvlJc w:val="left"/>
      <w:pPr>
        <w:ind w:left="5040" w:hanging="360"/>
      </w:pPr>
      <w:rPr>
        <w:rFonts w:ascii="Symbol" w:hAnsi="Symbol" w:hint="default"/>
      </w:rPr>
    </w:lvl>
    <w:lvl w:ilvl="7" w:tplc="10F4D2B8">
      <w:start w:val="1"/>
      <w:numFmt w:val="bullet"/>
      <w:lvlText w:val="o"/>
      <w:lvlJc w:val="left"/>
      <w:pPr>
        <w:ind w:left="5760" w:hanging="360"/>
      </w:pPr>
      <w:rPr>
        <w:rFonts w:ascii="Courier New" w:hAnsi="Courier New" w:hint="default"/>
      </w:rPr>
    </w:lvl>
    <w:lvl w:ilvl="8" w:tplc="7060A2BC">
      <w:start w:val="1"/>
      <w:numFmt w:val="bullet"/>
      <w:lvlText w:val=""/>
      <w:lvlJc w:val="left"/>
      <w:pPr>
        <w:ind w:left="6480" w:hanging="360"/>
      </w:pPr>
      <w:rPr>
        <w:rFonts w:ascii="Wingdings" w:hAnsi="Wingdings" w:hint="default"/>
      </w:rPr>
    </w:lvl>
  </w:abstractNum>
  <w:abstractNum w:abstractNumId="32" w15:restartNumberingAfterBreak="0">
    <w:nsid w:val="76D811BC"/>
    <w:multiLevelType w:val="hybridMultilevel"/>
    <w:tmpl w:val="65B2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D4C8A"/>
    <w:multiLevelType w:val="hybridMultilevel"/>
    <w:tmpl w:val="012C450E"/>
    <w:lvl w:ilvl="0" w:tplc="D8C8FF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2655D"/>
    <w:multiLevelType w:val="hybridMultilevel"/>
    <w:tmpl w:val="CE647B08"/>
    <w:lvl w:ilvl="0" w:tplc="D8C8FF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0649">
    <w:abstractNumId w:val="13"/>
  </w:num>
  <w:num w:numId="2" w16cid:durableId="623851163">
    <w:abstractNumId w:val="21"/>
  </w:num>
  <w:num w:numId="3" w16cid:durableId="364214929">
    <w:abstractNumId w:val="5"/>
  </w:num>
  <w:num w:numId="4" w16cid:durableId="606817356">
    <w:abstractNumId w:val="31"/>
  </w:num>
  <w:num w:numId="5" w16cid:durableId="754860714">
    <w:abstractNumId w:val="19"/>
  </w:num>
  <w:num w:numId="6" w16cid:durableId="358703628">
    <w:abstractNumId w:val="12"/>
  </w:num>
  <w:num w:numId="7" w16cid:durableId="2044286029">
    <w:abstractNumId w:val="14"/>
  </w:num>
  <w:num w:numId="8" w16cid:durableId="95371830">
    <w:abstractNumId w:val="32"/>
  </w:num>
  <w:num w:numId="9" w16cid:durableId="644508248">
    <w:abstractNumId w:val="11"/>
  </w:num>
  <w:num w:numId="10" w16cid:durableId="1768430153">
    <w:abstractNumId w:val="7"/>
  </w:num>
  <w:num w:numId="11" w16cid:durableId="1458141205">
    <w:abstractNumId w:val="9"/>
  </w:num>
  <w:num w:numId="12" w16cid:durableId="1641111916">
    <w:abstractNumId w:val="4"/>
  </w:num>
  <w:num w:numId="13" w16cid:durableId="1589464862">
    <w:abstractNumId w:val="24"/>
  </w:num>
  <w:num w:numId="14" w16cid:durableId="31733725">
    <w:abstractNumId w:val="0"/>
  </w:num>
  <w:num w:numId="15" w16cid:durableId="980697044">
    <w:abstractNumId w:val="1"/>
  </w:num>
  <w:num w:numId="16" w16cid:durableId="765269015">
    <w:abstractNumId w:val="2"/>
  </w:num>
  <w:num w:numId="17" w16cid:durableId="141121628">
    <w:abstractNumId w:val="3"/>
  </w:num>
  <w:num w:numId="18" w16cid:durableId="1416586821">
    <w:abstractNumId w:val="27"/>
  </w:num>
  <w:num w:numId="19" w16cid:durableId="733240535">
    <w:abstractNumId w:val="15"/>
  </w:num>
  <w:num w:numId="20" w16cid:durableId="446588532">
    <w:abstractNumId w:val="18"/>
  </w:num>
  <w:num w:numId="21" w16cid:durableId="1142963976">
    <w:abstractNumId w:val="30"/>
  </w:num>
  <w:num w:numId="22" w16cid:durableId="775639125">
    <w:abstractNumId w:val="22"/>
  </w:num>
  <w:num w:numId="23" w16cid:durableId="1407923052">
    <w:abstractNumId w:val="17"/>
  </w:num>
  <w:num w:numId="24" w16cid:durableId="1638876772">
    <w:abstractNumId w:val="29"/>
  </w:num>
  <w:num w:numId="25" w16cid:durableId="1595672069">
    <w:abstractNumId w:val="28"/>
  </w:num>
  <w:num w:numId="26" w16cid:durableId="65957383">
    <w:abstractNumId w:val="33"/>
  </w:num>
  <w:num w:numId="27" w16cid:durableId="139733179">
    <w:abstractNumId w:val="23"/>
  </w:num>
  <w:num w:numId="28" w16cid:durableId="782505100">
    <w:abstractNumId w:val="8"/>
  </w:num>
  <w:num w:numId="29" w16cid:durableId="370541000">
    <w:abstractNumId w:val="34"/>
  </w:num>
  <w:num w:numId="30" w16cid:durableId="477957237">
    <w:abstractNumId w:val="20"/>
  </w:num>
  <w:num w:numId="31" w16cid:durableId="1540780314">
    <w:abstractNumId w:val="10"/>
  </w:num>
  <w:num w:numId="32" w16cid:durableId="191460045">
    <w:abstractNumId w:val="6"/>
  </w:num>
  <w:num w:numId="33" w16cid:durableId="1609459128">
    <w:abstractNumId w:val="25"/>
  </w:num>
  <w:num w:numId="34" w16cid:durableId="1253782481">
    <w:abstractNumId w:val="16"/>
  </w:num>
  <w:num w:numId="35" w16cid:durableId="14542547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81"/>
    <w:rsid w:val="00001411"/>
    <w:rsid w:val="000049C5"/>
    <w:rsid w:val="00013BFE"/>
    <w:rsid w:val="00023674"/>
    <w:rsid w:val="00042B2A"/>
    <w:rsid w:val="00086341"/>
    <w:rsid w:val="0009711E"/>
    <w:rsid w:val="000A267D"/>
    <w:rsid w:val="000B014C"/>
    <w:rsid w:val="000B0F3C"/>
    <w:rsid w:val="000C1EB8"/>
    <w:rsid w:val="000C73FB"/>
    <w:rsid w:val="000D71E0"/>
    <w:rsid w:val="000E2681"/>
    <w:rsid w:val="000F35D1"/>
    <w:rsid w:val="000F6E80"/>
    <w:rsid w:val="00104537"/>
    <w:rsid w:val="00110DB6"/>
    <w:rsid w:val="00114EC0"/>
    <w:rsid w:val="00142DE3"/>
    <w:rsid w:val="00155568"/>
    <w:rsid w:val="00171C9B"/>
    <w:rsid w:val="0017496D"/>
    <w:rsid w:val="00180964"/>
    <w:rsid w:val="001D33D8"/>
    <w:rsid w:val="00224CC4"/>
    <w:rsid w:val="00227DF9"/>
    <w:rsid w:val="00232407"/>
    <w:rsid w:val="0023329D"/>
    <w:rsid w:val="00237FEE"/>
    <w:rsid w:val="00240A23"/>
    <w:rsid w:val="00255636"/>
    <w:rsid w:val="00257D7C"/>
    <w:rsid w:val="00265F7C"/>
    <w:rsid w:val="00274D7A"/>
    <w:rsid w:val="0028344E"/>
    <w:rsid w:val="00287C1C"/>
    <w:rsid w:val="002967EE"/>
    <w:rsid w:val="002B24DD"/>
    <w:rsid w:val="002B2C70"/>
    <w:rsid w:val="002B5983"/>
    <w:rsid w:val="002C0C79"/>
    <w:rsid w:val="002C1362"/>
    <w:rsid w:val="002C4994"/>
    <w:rsid w:val="002C4EC9"/>
    <w:rsid w:val="00305670"/>
    <w:rsid w:val="003147AB"/>
    <w:rsid w:val="00321CA5"/>
    <w:rsid w:val="00337369"/>
    <w:rsid w:val="00361F2B"/>
    <w:rsid w:val="00365C3E"/>
    <w:rsid w:val="003733DA"/>
    <w:rsid w:val="003B3063"/>
    <w:rsid w:val="003B5FB5"/>
    <w:rsid w:val="003B7E42"/>
    <w:rsid w:val="003C1193"/>
    <w:rsid w:val="003C6FE4"/>
    <w:rsid w:val="003E72E9"/>
    <w:rsid w:val="003F40C6"/>
    <w:rsid w:val="00417942"/>
    <w:rsid w:val="00425EBD"/>
    <w:rsid w:val="00446C97"/>
    <w:rsid w:val="0044749E"/>
    <w:rsid w:val="0045717D"/>
    <w:rsid w:val="00457C8B"/>
    <w:rsid w:val="004625F4"/>
    <w:rsid w:val="0047299D"/>
    <w:rsid w:val="00480008"/>
    <w:rsid w:val="004A4C1A"/>
    <w:rsid w:val="004A64E8"/>
    <w:rsid w:val="004F5338"/>
    <w:rsid w:val="004F6484"/>
    <w:rsid w:val="0050036A"/>
    <w:rsid w:val="00511EE0"/>
    <w:rsid w:val="0052301D"/>
    <w:rsid w:val="00527343"/>
    <w:rsid w:val="00540B52"/>
    <w:rsid w:val="005546C1"/>
    <w:rsid w:val="005560B7"/>
    <w:rsid w:val="00562D0F"/>
    <w:rsid w:val="00567E87"/>
    <w:rsid w:val="0057490F"/>
    <w:rsid w:val="00580255"/>
    <w:rsid w:val="0058726C"/>
    <w:rsid w:val="005872C2"/>
    <w:rsid w:val="00593F27"/>
    <w:rsid w:val="005A7E01"/>
    <w:rsid w:val="005B27E7"/>
    <w:rsid w:val="005B2BC0"/>
    <w:rsid w:val="005B3BDD"/>
    <w:rsid w:val="005B4C04"/>
    <w:rsid w:val="005C6A65"/>
    <w:rsid w:val="005D1936"/>
    <w:rsid w:val="005D3346"/>
    <w:rsid w:val="005D415C"/>
    <w:rsid w:val="005E22CC"/>
    <w:rsid w:val="005F4E61"/>
    <w:rsid w:val="005F7293"/>
    <w:rsid w:val="00605A92"/>
    <w:rsid w:val="0060774E"/>
    <w:rsid w:val="0061270C"/>
    <w:rsid w:val="0061507A"/>
    <w:rsid w:val="00617439"/>
    <w:rsid w:val="006334D1"/>
    <w:rsid w:val="00636983"/>
    <w:rsid w:val="00645D2E"/>
    <w:rsid w:val="0065695D"/>
    <w:rsid w:val="00662842"/>
    <w:rsid w:val="00664019"/>
    <w:rsid w:val="00671D58"/>
    <w:rsid w:val="006D22DD"/>
    <w:rsid w:val="006E37DD"/>
    <w:rsid w:val="006E7D7A"/>
    <w:rsid w:val="006F62D7"/>
    <w:rsid w:val="006F6CB6"/>
    <w:rsid w:val="006F772F"/>
    <w:rsid w:val="007066A6"/>
    <w:rsid w:val="00723DE1"/>
    <w:rsid w:val="00727028"/>
    <w:rsid w:val="007804B5"/>
    <w:rsid w:val="007A1E93"/>
    <w:rsid w:val="007B144C"/>
    <w:rsid w:val="007D25DC"/>
    <w:rsid w:val="007E30B8"/>
    <w:rsid w:val="008153D9"/>
    <w:rsid w:val="00821A9A"/>
    <w:rsid w:val="00822842"/>
    <w:rsid w:val="00823E89"/>
    <w:rsid w:val="00841A10"/>
    <w:rsid w:val="00845240"/>
    <w:rsid w:val="0085354C"/>
    <w:rsid w:val="00880920"/>
    <w:rsid w:val="00885977"/>
    <w:rsid w:val="008B201A"/>
    <w:rsid w:val="008D4560"/>
    <w:rsid w:val="008E6CA7"/>
    <w:rsid w:val="008F09E7"/>
    <w:rsid w:val="00901381"/>
    <w:rsid w:val="00944B79"/>
    <w:rsid w:val="009A52A0"/>
    <w:rsid w:val="009A7208"/>
    <w:rsid w:val="009B0CDA"/>
    <w:rsid w:val="009B3C83"/>
    <w:rsid w:val="009B41C1"/>
    <w:rsid w:val="009B60DB"/>
    <w:rsid w:val="009D0625"/>
    <w:rsid w:val="009D1783"/>
    <w:rsid w:val="009D7495"/>
    <w:rsid w:val="009F0237"/>
    <w:rsid w:val="009F3DDB"/>
    <w:rsid w:val="00A02B7C"/>
    <w:rsid w:val="00A1535F"/>
    <w:rsid w:val="00A27958"/>
    <w:rsid w:val="00A51460"/>
    <w:rsid w:val="00A57D3E"/>
    <w:rsid w:val="00A75AA8"/>
    <w:rsid w:val="00A8472E"/>
    <w:rsid w:val="00A866A2"/>
    <w:rsid w:val="00A93731"/>
    <w:rsid w:val="00A93DE8"/>
    <w:rsid w:val="00A97095"/>
    <w:rsid w:val="00AA1A8A"/>
    <w:rsid w:val="00AA4ACC"/>
    <w:rsid w:val="00AA5EBB"/>
    <w:rsid w:val="00AD387B"/>
    <w:rsid w:val="00AD77F8"/>
    <w:rsid w:val="00AF459E"/>
    <w:rsid w:val="00B07437"/>
    <w:rsid w:val="00B27FA3"/>
    <w:rsid w:val="00B3180F"/>
    <w:rsid w:val="00B541F8"/>
    <w:rsid w:val="00B6741F"/>
    <w:rsid w:val="00B7038E"/>
    <w:rsid w:val="00BA05B2"/>
    <w:rsid w:val="00BD1201"/>
    <w:rsid w:val="00BE0745"/>
    <w:rsid w:val="00C07620"/>
    <w:rsid w:val="00C334DA"/>
    <w:rsid w:val="00C3754E"/>
    <w:rsid w:val="00C42E58"/>
    <w:rsid w:val="00C508BF"/>
    <w:rsid w:val="00C80E9C"/>
    <w:rsid w:val="00C90D1D"/>
    <w:rsid w:val="00C93AA0"/>
    <w:rsid w:val="00C968D3"/>
    <w:rsid w:val="00CA524D"/>
    <w:rsid w:val="00CB7300"/>
    <w:rsid w:val="00CC1B68"/>
    <w:rsid w:val="00CC5EF5"/>
    <w:rsid w:val="00CC7C2E"/>
    <w:rsid w:val="00CE115E"/>
    <w:rsid w:val="00CFDB4C"/>
    <w:rsid w:val="00D0182A"/>
    <w:rsid w:val="00D03803"/>
    <w:rsid w:val="00D06355"/>
    <w:rsid w:val="00D14347"/>
    <w:rsid w:val="00D24F29"/>
    <w:rsid w:val="00D43789"/>
    <w:rsid w:val="00D5336E"/>
    <w:rsid w:val="00D545B3"/>
    <w:rsid w:val="00D74EBD"/>
    <w:rsid w:val="00DA5162"/>
    <w:rsid w:val="00DD6D37"/>
    <w:rsid w:val="00DD72FD"/>
    <w:rsid w:val="00E03130"/>
    <w:rsid w:val="00E05A9D"/>
    <w:rsid w:val="00E11964"/>
    <w:rsid w:val="00E13981"/>
    <w:rsid w:val="00E1723F"/>
    <w:rsid w:val="00E43499"/>
    <w:rsid w:val="00E47C23"/>
    <w:rsid w:val="00E47FD1"/>
    <w:rsid w:val="00E5593F"/>
    <w:rsid w:val="00E65EFE"/>
    <w:rsid w:val="00E7219F"/>
    <w:rsid w:val="00E80772"/>
    <w:rsid w:val="00E81B47"/>
    <w:rsid w:val="00E951DF"/>
    <w:rsid w:val="00E97020"/>
    <w:rsid w:val="00EA5E90"/>
    <w:rsid w:val="00EC126F"/>
    <w:rsid w:val="00ED2D51"/>
    <w:rsid w:val="00EE2227"/>
    <w:rsid w:val="00EE5A91"/>
    <w:rsid w:val="00F06446"/>
    <w:rsid w:val="00F0734B"/>
    <w:rsid w:val="00F13C93"/>
    <w:rsid w:val="00F14A10"/>
    <w:rsid w:val="00F33B71"/>
    <w:rsid w:val="00F44C22"/>
    <w:rsid w:val="00F4781C"/>
    <w:rsid w:val="00F53723"/>
    <w:rsid w:val="00F61889"/>
    <w:rsid w:val="00F62667"/>
    <w:rsid w:val="00F815EE"/>
    <w:rsid w:val="00F83459"/>
    <w:rsid w:val="00FB3387"/>
    <w:rsid w:val="00FB760F"/>
    <w:rsid w:val="00FC045E"/>
    <w:rsid w:val="00FC53B4"/>
    <w:rsid w:val="00FD4E35"/>
    <w:rsid w:val="00FD51FA"/>
    <w:rsid w:val="00FF09DE"/>
    <w:rsid w:val="016034DB"/>
    <w:rsid w:val="0418415F"/>
    <w:rsid w:val="0472794B"/>
    <w:rsid w:val="05C31567"/>
    <w:rsid w:val="0613AD73"/>
    <w:rsid w:val="0699BEE0"/>
    <w:rsid w:val="06CB0F02"/>
    <w:rsid w:val="06FCFFE0"/>
    <w:rsid w:val="076CDB1C"/>
    <w:rsid w:val="092F5ACC"/>
    <w:rsid w:val="0A79DAAB"/>
    <w:rsid w:val="0AAAD2AA"/>
    <w:rsid w:val="0AEAFBD7"/>
    <w:rsid w:val="0B8E1BB2"/>
    <w:rsid w:val="0C2D8D6F"/>
    <w:rsid w:val="0E3068A7"/>
    <w:rsid w:val="0EE8A1E2"/>
    <w:rsid w:val="0F026185"/>
    <w:rsid w:val="0F3657B8"/>
    <w:rsid w:val="10DC2CAC"/>
    <w:rsid w:val="129E73EC"/>
    <w:rsid w:val="153C88D2"/>
    <w:rsid w:val="155201E0"/>
    <w:rsid w:val="1581EC1B"/>
    <w:rsid w:val="1668ED8B"/>
    <w:rsid w:val="167CB19C"/>
    <w:rsid w:val="1916E1B9"/>
    <w:rsid w:val="195AAA36"/>
    <w:rsid w:val="1AC0DEFA"/>
    <w:rsid w:val="1B402ED9"/>
    <w:rsid w:val="1BA2170D"/>
    <w:rsid w:val="1C953885"/>
    <w:rsid w:val="1CEA0ABC"/>
    <w:rsid w:val="1D8216A3"/>
    <w:rsid w:val="1EDCB409"/>
    <w:rsid w:val="1F1B3F00"/>
    <w:rsid w:val="1F5E8D0E"/>
    <w:rsid w:val="23387FE5"/>
    <w:rsid w:val="2352CEC3"/>
    <w:rsid w:val="24E12AD1"/>
    <w:rsid w:val="257B56AC"/>
    <w:rsid w:val="257CF6A8"/>
    <w:rsid w:val="26907825"/>
    <w:rsid w:val="28B1DA7E"/>
    <w:rsid w:val="29C7D464"/>
    <w:rsid w:val="2A716873"/>
    <w:rsid w:val="2C5B3BA7"/>
    <w:rsid w:val="2D4DAD82"/>
    <w:rsid w:val="2DDE5E26"/>
    <w:rsid w:val="2DEBDF68"/>
    <w:rsid w:val="2E272BC1"/>
    <w:rsid w:val="3085CCC0"/>
    <w:rsid w:val="3117D5F4"/>
    <w:rsid w:val="31889BD1"/>
    <w:rsid w:val="31BF7AFA"/>
    <w:rsid w:val="31D9EC6C"/>
    <w:rsid w:val="329405A6"/>
    <w:rsid w:val="337A6A65"/>
    <w:rsid w:val="33D467E1"/>
    <w:rsid w:val="346D7D88"/>
    <w:rsid w:val="346E56C5"/>
    <w:rsid w:val="34763D50"/>
    <w:rsid w:val="3513536B"/>
    <w:rsid w:val="352D92E5"/>
    <w:rsid w:val="35E3DC35"/>
    <w:rsid w:val="35F5C036"/>
    <w:rsid w:val="36D8E93C"/>
    <w:rsid w:val="38B5BD25"/>
    <w:rsid w:val="3943DD20"/>
    <w:rsid w:val="3B5586B4"/>
    <w:rsid w:val="3C42D434"/>
    <w:rsid w:val="3CCF8E81"/>
    <w:rsid w:val="3CD41430"/>
    <w:rsid w:val="3D88D224"/>
    <w:rsid w:val="3DA09DEB"/>
    <w:rsid w:val="3EFC0BAA"/>
    <w:rsid w:val="3F2BEFE3"/>
    <w:rsid w:val="3FC38298"/>
    <w:rsid w:val="402EACB9"/>
    <w:rsid w:val="411A6D23"/>
    <w:rsid w:val="42ABC464"/>
    <w:rsid w:val="43138F48"/>
    <w:rsid w:val="4363058A"/>
    <w:rsid w:val="43692DA6"/>
    <w:rsid w:val="44495FD0"/>
    <w:rsid w:val="445EB951"/>
    <w:rsid w:val="44B73EE6"/>
    <w:rsid w:val="469D2B0E"/>
    <w:rsid w:val="46A3DF37"/>
    <w:rsid w:val="48900B72"/>
    <w:rsid w:val="4898EB1C"/>
    <w:rsid w:val="4B54F5A3"/>
    <w:rsid w:val="4C59D7E4"/>
    <w:rsid w:val="4DEB8EA5"/>
    <w:rsid w:val="4E2440DB"/>
    <w:rsid w:val="4F97B1C0"/>
    <w:rsid w:val="50C37074"/>
    <w:rsid w:val="5251E0F1"/>
    <w:rsid w:val="53A57BFC"/>
    <w:rsid w:val="540CBB0D"/>
    <w:rsid w:val="54799436"/>
    <w:rsid w:val="5547FD92"/>
    <w:rsid w:val="555B0915"/>
    <w:rsid w:val="55A3BEFE"/>
    <w:rsid w:val="55E17496"/>
    <w:rsid w:val="566AB560"/>
    <w:rsid w:val="56865EBB"/>
    <w:rsid w:val="56FF680B"/>
    <w:rsid w:val="579A7864"/>
    <w:rsid w:val="57AB431C"/>
    <w:rsid w:val="591D97FC"/>
    <w:rsid w:val="59BF8F9D"/>
    <w:rsid w:val="59F7AFCA"/>
    <w:rsid w:val="5B310D1C"/>
    <w:rsid w:val="5B8AF9CF"/>
    <w:rsid w:val="5C016FF6"/>
    <w:rsid w:val="5C1450EF"/>
    <w:rsid w:val="5C42DC36"/>
    <w:rsid w:val="5C4EC2CF"/>
    <w:rsid w:val="5CC4EDCE"/>
    <w:rsid w:val="5DED068B"/>
    <w:rsid w:val="6114019A"/>
    <w:rsid w:val="61824259"/>
    <w:rsid w:val="636E2BC9"/>
    <w:rsid w:val="637574E2"/>
    <w:rsid w:val="63763080"/>
    <w:rsid w:val="637669A0"/>
    <w:rsid w:val="64923DF4"/>
    <w:rsid w:val="66C9E5E7"/>
    <w:rsid w:val="66E3DCD4"/>
    <w:rsid w:val="673E2E3B"/>
    <w:rsid w:val="67FE5A7C"/>
    <w:rsid w:val="683BB80A"/>
    <w:rsid w:val="6856D15E"/>
    <w:rsid w:val="68C48BB4"/>
    <w:rsid w:val="6949A2CE"/>
    <w:rsid w:val="6A4F3272"/>
    <w:rsid w:val="6A95D758"/>
    <w:rsid w:val="6AD70219"/>
    <w:rsid w:val="6AE2EC45"/>
    <w:rsid w:val="6B665989"/>
    <w:rsid w:val="6B730DCD"/>
    <w:rsid w:val="6C86EFEB"/>
    <w:rsid w:val="6CCCDA8A"/>
    <w:rsid w:val="6D9A4DFF"/>
    <w:rsid w:val="6EC16325"/>
    <w:rsid w:val="6F9BF00E"/>
    <w:rsid w:val="6FAC05C8"/>
    <w:rsid w:val="6FFBF072"/>
    <w:rsid w:val="7029A3A7"/>
    <w:rsid w:val="70780466"/>
    <w:rsid w:val="7082EC66"/>
    <w:rsid w:val="70E1CDD7"/>
    <w:rsid w:val="71E1E106"/>
    <w:rsid w:val="71EFFD01"/>
    <w:rsid w:val="722F7C25"/>
    <w:rsid w:val="73B5DD15"/>
    <w:rsid w:val="743444E6"/>
    <w:rsid w:val="74B67900"/>
    <w:rsid w:val="74F27400"/>
    <w:rsid w:val="75BB85BC"/>
    <w:rsid w:val="7763BD89"/>
    <w:rsid w:val="784C7FAB"/>
    <w:rsid w:val="78C1D78E"/>
    <w:rsid w:val="78C60222"/>
    <w:rsid w:val="79759A6E"/>
    <w:rsid w:val="79C91540"/>
    <w:rsid w:val="7A47F502"/>
    <w:rsid w:val="7CA0FE7C"/>
    <w:rsid w:val="7D3ADED4"/>
    <w:rsid w:val="7D888FA8"/>
    <w:rsid w:val="7E167433"/>
    <w:rsid w:val="7E5066B2"/>
    <w:rsid w:val="7EF0CD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4BDDA"/>
  <w15:docId w15:val="{79495F95-65D1-4865-A80D-E3C79E70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D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155568"/>
    <w:pPr>
      <w:ind w:left="720"/>
      <w:contextualSpacing/>
    </w:pPr>
  </w:style>
  <w:style w:type="paragraph" w:styleId="BalloonText">
    <w:name w:val="Balloon Text"/>
    <w:basedOn w:val="Normal"/>
    <w:link w:val="BalloonTextChar"/>
    <w:uiPriority w:val="99"/>
    <w:semiHidden/>
    <w:unhideWhenUsed/>
    <w:rsid w:val="000A2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67D"/>
    <w:rPr>
      <w:rFonts w:ascii="Tahoma" w:hAnsi="Tahoma" w:cs="Tahoma"/>
      <w:sz w:val="16"/>
      <w:szCs w:val="16"/>
      <w:lang w:eastAsia="en-US"/>
    </w:rPr>
  </w:style>
  <w:style w:type="paragraph" w:styleId="FootnoteText">
    <w:name w:val="footnote text"/>
    <w:basedOn w:val="Normal"/>
    <w:link w:val="FootnoteTextChar"/>
    <w:uiPriority w:val="99"/>
    <w:semiHidden/>
    <w:unhideWhenUsed/>
    <w:rsid w:val="00D24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F29"/>
    <w:rPr>
      <w:lang w:eastAsia="en-US"/>
    </w:rPr>
  </w:style>
  <w:style w:type="character" w:styleId="FootnoteReference">
    <w:name w:val="footnote reference"/>
    <w:basedOn w:val="DefaultParagraphFont"/>
    <w:uiPriority w:val="99"/>
    <w:semiHidden/>
    <w:unhideWhenUsed/>
    <w:rsid w:val="00D24F29"/>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5D3346"/>
    <w:rPr>
      <w:sz w:val="22"/>
      <w:szCs w:val="22"/>
      <w:lang w:eastAsia="en-US"/>
    </w:rPr>
  </w:style>
  <w:style w:type="paragraph" w:styleId="Header">
    <w:name w:val="header"/>
    <w:basedOn w:val="Normal"/>
    <w:link w:val="HeaderChar"/>
    <w:uiPriority w:val="99"/>
    <w:unhideWhenUsed/>
    <w:rsid w:val="000D7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1E0"/>
    <w:rPr>
      <w:sz w:val="22"/>
      <w:szCs w:val="22"/>
      <w:lang w:eastAsia="en-US"/>
    </w:rPr>
  </w:style>
  <w:style w:type="paragraph" w:styleId="Footer">
    <w:name w:val="footer"/>
    <w:basedOn w:val="Normal"/>
    <w:link w:val="FooterChar"/>
    <w:uiPriority w:val="99"/>
    <w:unhideWhenUsed/>
    <w:rsid w:val="000D7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1E0"/>
    <w:rPr>
      <w:sz w:val="22"/>
      <w:szCs w:val="22"/>
      <w:lang w:eastAsia="en-US"/>
    </w:rPr>
  </w:style>
  <w:style w:type="paragraph" w:styleId="CommentSubject">
    <w:name w:val="annotation subject"/>
    <w:basedOn w:val="CommentText"/>
    <w:next w:val="CommentText"/>
    <w:link w:val="CommentSubjectChar"/>
    <w:uiPriority w:val="99"/>
    <w:semiHidden/>
    <w:unhideWhenUsed/>
    <w:rsid w:val="00E11964"/>
    <w:rPr>
      <w:b/>
      <w:bCs/>
    </w:rPr>
  </w:style>
  <w:style w:type="character" w:customStyle="1" w:styleId="CommentSubjectChar">
    <w:name w:val="Comment Subject Char"/>
    <w:basedOn w:val="CommentTextChar"/>
    <w:link w:val="CommentSubject"/>
    <w:uiPriority w:val="99"/>
    <w:semiHidden/>
    <w:rsid w:val="00E11964"/>
    <w:rPr>
      <w:b/>
      <w:bCs/>
      <w:lang w:eastAsia="en-US"/>
    </w:rPr>
  </w:style>
  <w:style w:type="character" w:customStyle="1" w:styleId="font111">
    <w:name w:val="font111"/>
    <w:basedOn w:val="DefaultParagraphFont"/>
    <w:rsid w:val="00A27958"/>
    <w:rPr>
      <w:rFonts w:ascii="Lato" w:hAnsi="Lato" w:hint="default"/>
      <w:b/>
      <w:bCs/>
      <w:i w:val="0"/>
      <w:iCs w:val="0"/>
      <w:strike w:val="0"/>
      <w:dstrike w:val="0"/>
      <w:color w:val="auto"/>
      <w:sz w:val="22"/>
      <w:szCs w:val="22"/>
      <w:u w:val="none"/>
      <w:effect w:val="none"/>
    </w:rPr>
  </w:style>
  <w:style w:type="character" w:customStyle="1" w:styleId="font101">
    <w:name w:val="font101"/>
    <w:basedOn w:val="DefaultParagraphFont"/>
    <w:rsid w:val="00A27958"/>
    <w:rPr>
      <w:rFonts w:ascii="Lato" w:hAnsi="Lato" w:hint="default"/>
      <w:b w:val="0"/>
      <w:bCs w:val="0"/>
      <w:i w:val="0"/>
      <w:iCs w:val="0"/>
      <w:strike w:val="0"/>
      <w:dstrike w:val="0"/>
      <w:color w:val="auto"/>
      <w:sz w:val="22"/>
      <w:szCs w:val="22"/>
      <w:u w:val="none"/>
      <w:effect w:val="none"/>
    </w:rPr>
  </w:style>
  <w:style w:type="character" w:customStyle="1" w:styleId="font81">
    <w:name w:val="font81"/>
    <w:basedOn w:val="DefaultParagraphFont"/>
    <w:rsid w:val="00086341"/>
    <w:rPr>
      <w:rFonts w:ascii="Lato" w:hAnsi="Lato" w:hint="default"/>
      <w:b/>
      <w:bCs/>
      <w:i w:val="0"/>
      <w:iCs w:val="0"/>
      <w:strike w:val="0"/>
      <w:dstrike w:val="0"/>
      <w:color w:val="000000"/>
      <w:sz w:val="22"/>
      <w:szCs w:val="22"/>
      <w:u w:val="none"/>
      <w:effect w:val="none"/>
    </w:rPr>
  </w:style>
  <w:style w:type="character" w:customStyle="1" w:styleId="font51">
    <w:name w:val="font51"/>
    <w:basedOn w:val="DefaultParagraphFont"/>
    <w:rsid w:val="002C4994"/>
    <w:rPr>
      <w:rFonts w:ascii="Lato" w:hAnsi="Lato" w:hint="default"/>
      <w:b w:val="0"/>
      <w:bCs w:val="0"/>
      <w:i w:val="0"/>
      <w:iCs w:val="0"/>
      <w:strike w:val="0"/>
      <w:dstrike w:val="0"/>
      <w:color w:val="000000"/>
      <w:sz w:val="22"/>
      <w:szCs w:val="22"/>
      <w:u w:val="none"/>
      <w:effect w:val="none"/>
    </w:rPr>
  </w:style>
  <w:style w:type="paragraph" w:styleId="Revision">
    <w:name w:val="Revision"/>
    <w:hidden/>
    <w:uiPriority w:val="99"/>
    <w:semiHidden/>
    <w:rsid w:val="00FC53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4691">
      <w:bodyDiv w:val="1"/>
      <w:marLeft w:val="0"/>
      <w:marRight w:val="0"/>
      <w:marTop w:val="0"/>
      <w:marBottom w:val="0"/>
      <w:divBdr>
        <w:top w:val="none" w:sz="0" w:space="0" w:color="auto"/>
        <w:left w:val="none" w:sz="0" w:space="0" w:color="auto"/>
        <w:bottom w:val="none" w:sz="0" w:space="0" w:color="auto"/>
        <w:right w:val="none" w:sz="0" w:space="0" w:color="auto"/>
      </w:divBdr>
      <w:divsChild>
        <w:div w:id="1463889186">
          <w:marLeft w:val="0"/>
          <w:marRight w:val="0"/>
          <w:marTop w:val="0"/>
          <w:marBottom w:val="0"/>
          <w:divBdr>
            <w:top w:val="none" w:sz="0" w:space="0" w:color="auto"/>
            <w:left w:val="none" w:sz="0" w:space="0" w:color="auto"/>
            <w:bottom w:val="none" w:sz="0" w:space="0" w:color="auto"/>
            <w:right w:val="none" w:sz="0" w:space="0" w:color="auto"/>
          </w:divBdr>
        </w:div>
      </w:divsChild>
    </w:div>
    <w:div w:id="340669217">
      <w:bodyDiv w:val="1"/>
      <w:marLeft w:val="0"/>
      <w:marRight w:val="0"/>
      <w:marTop w:val="0"/>
      <w:marBottom w:val="0"/>
      <w:divBdr>
        <w:top w:val="none" w:sz="0" w:space="0" w:color="auto"/>
        <w:left w:val="none" w:sz="0" w:space="0" w:color="auto"/>
        <w:bottom w:val="none" w:sz="0" w:space="0" w:color="auto"/>
        <w:right w:val="none" w:sz="0" w:space="0" w:color="auto"/>
      </w:divBdr>
      <w:divsChild>
        <w:div w:id="1535533574">
          <w:marLeft w:val="0"/>
          <w:marRight w:val="0"/>
          <w:marTop w:val="0"/>
          <w:marBottom w:val="0"/>
          <w:divBdr>
            <w:top w:val="none" w:sz="0" w:space="0" w:color="auto"/>
            <w:left w:val="none" w:sz="0" w:space="0" w:color="auto"/>
            <w:bottom w:val="none" w:sz="0" w:space="0" w:color="auto"/>
            <w:right w:val="none" w:sz="0" w:space="0" w:color="auto"/>
          </w:divBdr>
        </w:div>
      </w:divsChild>
    </w:div>
    <w:div w:id="363218274">
      <w:bodyDiv w:val="1"/>
      <w:marLeft w:val="0"/>
      <w:marRight w:val="0"/>
      <w:marTop w:val="0"/>
      <w:marBottom w:val="0"/>
      <w:divBdr>
        <w:top w:val="none" w:sz="0" w:space="0" w:color="auto"/>
        <w:left w:val="none" w:sz="0" w:space="0" w:color="auto"/>
        <w:bottom w:val="none" w:sz="0" w:space="0" w:color="auto"/>
        <w:right w:val="none" w:sz="0" w:space="0" w:color="auto"/>
      </w:divBdr>
      <w:divsChild>
        <w:div w:id="104815553">
          <w:marLeft w:val="0"/>
          <w:marRight w:val="0"/>
          <w:marTop w:val="0"/>
          <w:marBottom w:val="0"/>
          <w:divBdr>
            <w:top w:val="none" w:sz="0" w:space="0" w:color="auto"/>
            <w:left w:val="none" w:sz="0" w:space="0" w:color="auto"/>
            <w:bottom w:val="none" w:sz="0" w:space="0" w:color="auto"/>
            <w:right w:val="none" w:sz="0" w:space="0" w:color="auto"/>
          </w:divBdr>
        </w:div>
      </w:divsChild>
    </w:div>
    <w:div w:id="736049698">
      <w:bodyDiv w:val="1"/>
      <w:marLeft w:val="0"/>
      <w:marRight w:val="0"/>
      <w:marTop w:val="0"/>
      <w:marBottom w:val="0"/>
      <w:divBdr>
        <w:top w:val="none" w:sz="0" w:space="0" w:color="auto"/>
        <w:left w:val="none" w:sz="0" w:space="0" w:color="auto"/>
        <w:bottom w:val="none" w:sz="0" w:space="0" w:color="auto"/>
        <w:right w:val="none" w:sz="0" w:space="0" w:color="auto"/>
      </w:divBdr>
      <w:divsChild>
        <w:div w:id="294337728">
          <w:marLeft w:val="0"/>
          <w:marRight w:val="0"/>
          <w:marTop w:val="0"/>
          <w:marBottom w:val="0"/>
          <w:divBdr>
            <w:top w:val="none" w:sz="0" w:space="0" w:color="auto"/>
            <w:left w:val="none" w:sz="0" w:space="0" w:color="auto"/>
            <w:bottom w:val="none" w:sz="0" w:space="0" w:color="auto"/>
            <w:right w:val="none" w:sz="0" w:space="0" w:color="auto"/>
          </w:divBdr>
        </w:div>
      </w:divsChild>
    </w:div>
    <w:div w:id="1262910868">
      <w:bodyDiv w:val="1"/>
      <w:marLeft w:val="0"/>
      <w:marRight w:val="0"/>
      <w:marTop w:val="0"/>
      <w:marBottom w:val="0"/>
      <w:divBdr>
        <w:top w:val="none" w:sz="0" w:space="0" w:color="auto"/>
        <w:left w:val="none" w:sz="0" w:space="0" w:color="auto"/>
        <w:bottom w:val="none" w:sz="0" w:space="0" w:color="auto"/>
        <w:right w:val="none" w:sz="0" w:space="0" w:color="auto"/>
      </w:divBdr>
      <w:divsChild>
        <w:div w:id="876817817">
          <w:marLeft w:val="0"/>
          <w:marRight w:val="0"/>
          <w:marTop w:val="0"/>
          <w:marBottom w:val="0"/>
          <w:divBdr>
            <w:top w:val="none" w:sz="0" w:space="0" w:color="auto"/>
            <w:left w:val="none" w:sz="0" w:space="0" w:color="auto"/>
            <w:bottom w:val="none" w:sz="0" w:space="0" w:color="auto"/>
            <w:right w:val="none" w:sz="0" w:space="0" w:color="auto"/>
          </w:divBdr>
        </w:div>
      </w:divsChild>
    </w:div>
    <w:div w:id="1362785202">
      <w:bodyDiv w:val="1"/>
      <w:marLeft w:val="0"/>
      <w:marRight w:val="0"/>
      <w:marTop w:val="0"/>
      <w:marBottom w:val="0"/>
      <w:divBdr>
        <w:top w:val="none" w:sz="0" w:space="0" w:color="auto"/>
        <w:left w:val="none" w:sz="0" w:space="0" w:color="auto"/>
        <w:bottom w:val="none" w:sz="0" w:space="0" w:color="auto"/>
        <w:right w:val="none" w:sz="0" w:space="0" w:color="auto"/>
      </w:divBdr>
      <w:divsChild>
        <w:div w:id="1531843207">
          <w:marLeft w:val="0"/>
          <w:marRight w:val="0"/>
          <w:marTop w:val="0"/>
          <w:marBottom w:val="0"/>
          <w:divBdr>
            <w:top w:val="none" w:sz="0" w:space="0" w:color="auto"/>
            <w:left w:val="none" w:sz="0" w:space="0" w:color="auto"/>
            <w:bottom w:val="none" w:sz="0" w:space="0" w:color="auto"/>
            <w:right w:val="none" w:sz="0" w:space="0" w:color="auto"/>
          </w:divBdr>
        </w:div>
      </w:divsChild>
    </w:div>
    <w:div w:id="1487865089">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sChild>
        <w:div w:id="2012368514">
          <w:marLeft w:val="0"/>
          <w:marRight w:val="0"/>
          <w:marTop w:val="0"/>
          <w:marBottom w:val="0"/>
          <w:divBdr>
            <w:top w:val="none" w:sz="0" w:space="0" w:color="auto"/>
            <w:left w:val="none" w:sz="0" w:space="0" w:color="auto"/>
            <w:bottom w:val="none" w:sz="0" w:space="0" w:color="auto"/>
            <w:right w:val="none" w:sz="0" w:space="0" w:color="auto"/>
          </w:divBdr>
        </w:div>
      </w:divsChild>
    </w:div>
    <w:div w:id="1821312488">
      <w:bodyDiv w:val="1"/>
      <w:marLeft w:val="0"/>
      <w:marRight w:val="0"/>
      <w:marTop w:val="0"/>
      <w:marBottom w:val="0"/>
      <w:divBdr>
        <w:top w:val="none" w:sz="0" w:space="0" w:color="auto"/>
        <w:left w:val="none" w:sz="0" w:space="0" w:color="auto"/>
        <w:bottom w:val="none" w:sz="0" w:space="0" w:color="auto"/>
        <w:right w:val="none" w:sz="0" w:space="0" w:color="auto"/>
      </w:divBdr>
    </w:div>
    <w:div w:id="1968312572">
      <w:bodyDiv w:val="1"/>
      <w:marLeft w:val="0"/>
      <w:marRight w:val="0"/>
      <w:marTop w:val="0"/>
      <w:marBottom w:val="0"/>
      <w:divBdr>
        <w:top w:val="none" w:sz="0" w:space="0" w:color="auto"/>
        <w:left w:val="none" w:sz="0" w:space="0" w:color="auto"/>
        <w:bottom w:val="none" w:sz="0" w:space="0" w:color="auto"/>
        <w:right w:val="none" w:sz="0" w:space="0" w:color="auto"/>
      </w:divBdr>
      <w:divsChild>
        <w:div w:id="1198195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C7D1C8F526CC4F821E3D5D173694DD" ma:contentTypeVersion="18" ma:contentTypeDescription="Create a new document." ma:contentTypeScope="" ma:versionID="39b5e29d4a773283b51777e98c49f5b6">
  <xsd:schema xmlns:xsd="http://www.w3.org/2001/XMLSchema" xmlns:xs="http://www.w3.org/2001/XMLSchema" xmlns:p="http://schemas.microsoft.com/office/2006/metadata/properties" xmlns:ns3="4adf27c4-0f2d-4526-8cec-9cd4ebd2fcc4" xmlns:ns4="95ecb763-9f3b-4739-a56d-45ddaa625b4e" targetNamespace="http://schemas.microsoft.com/office/2006/metadata/properties" ma:root="true" ma:fieldsID="d7429c756665cfd9a68501d01e06513c" ns3:_="" ns4:_="">
    <xsd:import namespace="4adf27c4-0f2d-4526-8cec-9cd4ebd2fcc4"/>
    <xsd:import namespace="95ecb763-9f3b-4739-a56d-45ddaa625b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f27c4-0f2d-4526-8cec-9cd4ebd2f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ecb763-9f3b-4739-a56d-45ddaa625b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5ecb763-9f3b-4739-a56d-45ddaa625b4e">
      <UserInfo>
        <DisplayName>Owen, David-huw</DisplayName>
        <AccountId>6390</AccountId>
        <AccountType/>
      </UserInfo>
      <UserInfo>
        <DisplayName>Houghton, Cynan</DisplayName>
        <AccountId>3390</AccountId>
        <AccountType/>
      </UserInfo>
    </SharedWithUsers>
    <_activity xmlns="4adf27c4-0f2d-4526-8cec-9cd4ebd2fcc4" xsi:nil="true"/>
  </documentManagement>
</p:properties>
</file>

<file path=customXml/itemProps1.xml><?xml version="1.0" encoding="utf-8"?>
<ds:datastoreItem xmlns:ds="http://schemas.openxmlformats.org/officeDocument/2006/customXml" ds:itemID="{5267414C-3428-4AEF-B00B-07701FB2DFCA}">
  <ds:schemaRefs>
    <ds:schemaRef ds:uri="http://schemas.microsoft.com/sharepoint/v3/contenttype/forms"/>
  </ds:schemaRefs>
</ds:datastoreItem>
</file>

<file path=customXml/itemProps2.xml><?xml version="1.0" encoding="utf-8"?>
<ds:datastoreItem xmlns:ds="http://schemas.openxmlformats.org/officeDocument/2006/customXml" ds:itemID="{DF3F6C20-A8E5-42D2-A597-DDDEF8CB7DB0}">
  <ds:schemaRefs>
    <ds:schemaRef ds:uri="http://schemas.openxmlformats.org/officeDocument/2006/bibliography"/>
  </ds:schemaRefs>
</ds:datastoreItem>
</file>

<file path=customXml/itemProps3.xml><?xml version="1.0" encoding="utf-8"?>
<ds:datastoreItem xmlns:ds="http://schemas.openxmlformats.org/officeDocument/2006/customXml" ds:itemID="{905038A9-8097-45F5-BEDE-A3FD85552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f27c4-0f2d-4526-8cec-9cd4ebd2fcc4"/>
    <ds:schemaRef ds:uri="95ecb763-9f3b-4739-a56d-45ddaa62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F24DE-54E6-47A8-977C-400C88217471}">
  <ds:schemaRefs>
    <ds:schemaRef ds:uri="http://schemas.microsoft.com/office/2006/metadata/properties"/>
    <ds:schemaRef ds:uri="http://schemas.microsoft.com/office/infopath/2007/PartnerControls"/>
    <ds:schemaRef ds:uri="95ecb763-9f3b-4739-a56d-45ddaa625b4e"/>
    <ds:schemaRef ds:uri="4adf27c4-0f2d-4526-8cec-9cd4ebd2fc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2443</Words>
  <Characters>14855</Characters>
  <Application>Microsoft Office Word</Application>
  <DocSecurity>4</DocSecurity>
  <Lines>280</Lines>
  <Paragraphs>131</Paragraphs>
  <ScaleCrop>false</ScaleCrop>
  <HeadingPairs>
    <vt:vector size="2" baseType="variant">
      <vt:variant>
        <vt:lpstr>Title</vt:lpstr>
      </vt:variant>
      <vt:variant>
        <vt:i4>1</vt:i4>
      </vt:variant>
    </vt:vector>
  </HeadingPairs>
  <TitlesOfParts>
    <vt:vector size="1" baseType="lpstr">
      <vt:lpstr/>
    </vt:vector>
  </TitlesOfParts>
  <Company>Oxfam</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OwenDH</dc:creator>
  <cp:keywords/>
  <dc:description/>
  <cp:lastModifiedBy>Irakoze, Mugisha</cp:lastModifiedBy>
  <cp:revision>2</cp:revision>
  <dcterms:created xsi:type="dcterms:W3CDTF">2024-02-14T09:37:00Z</dcterms:created>
  <dcterms:modified xsi:type="dcterms:W3CDTF">2024-02-14T09:37:00Z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0x010100AEC7D1C8F526CC4F821E3D5D173694DD</vt:lpwstr>
  </property>
  <property fmtid="{D5CDD505-2E9C-101B-9397-08002B2CF9AE}" pid="3" name="MSIP_Label_75681a19-9993-44d0-b8fb-776fc9cac6e1_Enabled">
    <vt:lpwstr>true</vt:lpwstr>
  </property>
  <property fmtid="{D5CDD505-2E9C-101B-9397-08002B2CF9AE}" pid="4" name="MSIP_Label_75681a19-9993-44d0-b8fb-776fc9cac6e1_SetDate">
    <vt:lpwstr>2022-01-27T10:02:16Z</vt:lpwstr>
  </property>
  <property fmtid="{D5CDD505-2E9C-101B-9397-08002B2CF9AE}" pid="5" name="MSIP_Label_75681a19-9993-44d0-b8fb-776fc9cac6e1_Method">
    <vt:lpwstr>Standard</vt:lpwstr>
  </property>
  <property fmtid="{D5CDD505-2E9C-101B-9397-08002B2CF9AE}" pid="6" name="MSIP_Label_75681a19-9993-44d0-b8fb-776fc9cac6e1_Name">
    <vt:lpwstr>75681a19-9993-44d0-b8fb-776fc9cac6e1</vt:lpwstr>
  </property>
  <property fmtid="{D5CDD505-2E9C-101B-9397-08002B2CF9AE}" pid="7" name="MSIP_Label_75681a19-9993-44d0-b8fb-776fc9cac6e1_SiteId">
    <vt:lpwstr>37ef3d19-1651-4452-b761-dc2414bf0416</vt:lpwstr>
  </property>
  <property fmtid="{D5CDD505-2E9C-101B-9397-08002B2CF9AE}" pid="8" name="MSIP_Label_75681a19-9993-44d0-b8fb-776fc9cac6e1_ContentBits">
    <vt:lpwstr>0</vt:lpwstr>
  </property>
</Properties>
</file>