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7D0D2A" w14:paraId="15BAD155" w14:textId="77777777" w:rsidTr="71935E8E">
        <w:trPr>
          <w:trHeight w:val="413"/>
        </w:trPr>
        <w:tc>
          <w:tcPr>
            <w:tcW w:w="9498" w:type="dxa"/>
            <w:gridSpan w:val="3"/>
          </w:tcPr>
          <w:p w14:paraId="1E8C0CC4" w14:textId="1A95BEA5" w:rsidR="002B21C3" w:rsidRPr="007D0D2A" w:rsidRDefault="00174203" w:rsidP="004F460D">
            <w:pPr>
              <w:tabs>
                <w:tab w:val="left" w:pos="1418"/>
              </w:tabs>
              <w:rPr>
                <w:rFonts w:ascii="Lato" w:hAnsi="Lato" w:cs="Arial"/>
                <w:b/>
                <w:bCs/>
                <w:iCs/>
                <w:sz w:val="22"/>
                <w:szCs w:val="22"/>
                <w:lang w:eastAsia="en-GB"/>
              </w:rPr>
            </w:pPr>
            <w:r w:rsidRPr="007D0D2A">
              <w:rPr>
                <w:rFonts w:ascii="Lato" w:hAnsi="Lato" w:cs="Arial"/>
                <w:b/>
                <w:bCs/>
                <w:sz w:val="22"/>
                <w:szCs w:val="22"/>
              </w:rPr>
              <w:t xml:space="preserve">TITLE: </w:t>
            </w:r>
            <w:r w:rsidR="00EF33BF" w:rsidRPr="007D0D2A">
              <w:rPr>
                <w:rFonts w:ascii="Lato" w:hAnsi="Lato" w:cs="Arial"/>
                <w:sz w:val="22"/>
                <w:szCs w:val="22"/>
                <w:lang w:eastAsia="en-GB"/>
              </w:rPr>
              <w:t> </w:t>
            </w:r>
            <w:r w:rsidR="00B114FF" w:rsidRPr="007D0D2A">
              <w:rPr>
                <w:rFonts w:ascii="Lato" w:hAnsi="Lato" w:cs="Arial"/>
                <w:b/>
                <w:bCs/>
                <w:iCs/>
                <w:sz w:val="22"/>
                <w:szCs w:val="22"/>
                <w:lang w:eastAsia="en-GB"/>
              </w:rPr>
              <w:t>Senior</w:t>
            </w:r>
            <w:r w:rsidR="00B114FF" w:rsidRPr="007D0D2A">
              <w:rPr>
                <w:rFonts w:ascii="Lato" w:hAnsi="Lato" w:cs="Arial"/>
                <w:sz w:val="22"/>
                <w:szCs w:val="22"/>
                <w:lang w:eastAsia="en-GB"/>
              </w:rPr>
              <w:t xml:space="preserve"> </w:t>
            </w:r>
            <w:r w:rsidR="004F460D" w:rsidRPr="007D0D2A">
              <w:rPr>
                <w:rFonts w:ascii="Lato" w:hAnsi="Lato" w:cs="Arial"/>
                <w:b/>
                <w:bCs/>
                <w:iCs/>
                <w:sz w:val="22"/>
                <w:szCs w:val="22"/>
                <w:lang w:eastAsia="en-GB"/>
              </w:rPr>
              <w:t>Child Protection</w:t>
            </w:r>
            <w:r w:rsidR="00B114FF" w:rsidRPr="007D0D2A">
              <w:rPr>
                <w:rFonts w:ascii="Lato" w:hAnsi="Lato" w:cs="Arial"/>
                <w:b/>
                <w:bCs/>
                <w:iCs/>
                <w:sz w:val="22"/>
                <w:szCs w:val="22"/>
                <w:lang w:eastAsia="en-GB"/>
              </w:rPr>
              <w:t xml:space="preserve"> </w:t>
            </w:r>
            <w:r w:rsidR="004728E6" w:rsidRPr="007D0D2A">
              <w:rPr>
                <w:rFonts w:ascii="Lato" w:hAnsi="Lato" w:cs="Arial"/>
                <w:b/>
                <w:bCs/>
                <w:iCs/>
                <w:sz w:val="22"/>
                <w:szCs w:val="22"/>
                <w:lang w:eastAsia="en-GB"/>
              </w:rPr>
              <w:t>Specialist</w:t>
            </w:r>
            <w:r w:rsidR="00B114FF" w:rsidRPr="007D0D2A">
              <w:rPr>
                <w:rFonts w:ascii="Lato" w:hAnsi="Lato" w:cs="Arial"/>
                <w:b/>
                <w:bCs/>
                <w:iCs/>
                <w:sz w:val="22"/>
                <w:szCs w:val="22"/>
                <w:lang w:eastAsia="en-GB"/>
              </w:rPr>
              <w:t xml:space="preserve"> – </w:t>
            </w:r>
            <w:r w:rsidR="00265042" w:rsidRPr="007D0D2A">
              <w:rPr>
                <w:rFonts w:ascii="Lato" w:hAnsi="Lato" w:cs="Arial"/>
                <w:b/>
                <w:bCs/>
                <w:iCs/>
                <w:sz w:val="22"/>
                <w:szCs w:val="22"/>
                <w:lang w:eastAsia="en-GB"/>
              </w:rPr>
              <w:t xml:space="preserve">Head of </w:t>
            </w:r>
            <w:r w:rsidR="00B114FF" w:rsidRPr="007D0D2A">
              <w:rPr>
                <w:rFonts w:ascii="Lato" w:hAnsi="Lato" w:cs="Arial"/>
                <w:b/>
                <w:bCs/>
                <w:iCs/>
                <w:sz w:val="22"/>
                <w:szCs w:val="22"/>
                <w:lang w:eastAsia="en-GB"/>
              </w:rPr>
              <w:t xml:space="preserve">Protect Team </w:t>
            </w:r>
          </w:p>
          <w:p w14:paraId="41BD4989" w14:textId="753F7583" w:rsidR="00461498" w:rsidRPr="007D0D2A" w:rsidRDefault="00461498" w:rsidP="004F460D">
            <w:pPr>
              <w:tabs>
                <w:tab w:val="left" w:pos="1418"/>
              </w:tabs>
              <w:rPr>
                <w:rFonts w:ascii="Lato" w:hAnsi="Lato" w:cs="Arial"/>
                <w:sz w:val="22"/>
                <w:szCs w:val="22"/>
                <w:lang w:eastAsia="en-GB"/>
              </w:rPr>
            </w:pPr>
          </w:p>
        </w:tc>
      </w:tr>
      <w:tr w:rsidR="00174203" w:rsidRPr="007D0D2A" w14:paraId="00E8A311" w14:textId="77777777" w:rsidTr="71935E8E">
        <w:trPr>
          <w:trHeight w:val="404"/>
        </w:trPr>
        <w:tc>
          <w:tcPr>
            <w:tcW w:w="4253" w:type="dxa"/>
            <w:tcBorders>
              <w:bottom w:val="single" w:sz="4" w:space="0" w:color="auto"/>
            </w:tcBorders>
          </w:tcPr>
          <w:p w14:paraId="3AFD6513" w14:textId="1CEA82AC" w:rsidR="00EF33BF" w:rsidRPr="007D0D2A" w:rsidRDefault="00F55B51" w:rsidP="71935E8E">
            <w:pPr>
              <w:tabs>
                <w:tab w:val="left" w:pos="1418"/>
              </w:tabs>
              <w:rPr>
                <w:rFonts w:ascii="Lato" w:hAnsi="Lato" w:cs="Arial"/>
                <w:sz w:val="22"/>
                <w:szCs w:val="22"/>
              </w:rPr>
            </w:pPr>
            <w:r w:rsidRPr="007D0D2A">
              <w:rPr>
                <w:rFonts w:ascii="Lato" w:hAnsi="Lato" w:cs="Arial"/>
                <w:b/>
                <w:bCs/>
                <w:sz w:val="22"/>
                <w:szCs w:val="22"/>
              </w:rPr>
              <w:t>TEAM/PROGRAMME</w:t>
            </w:r>
            <w:r w:rsidR="00174203" w:rsidRPr="007D0D2A">
              <w:rPr>
                <w:rFonts w:ascii="Lato" w:hAnsi="Lato" w:cs="Arial"/>
                <w:b/>
                <w:bCs/>
                <w:sz w:val="22"/>
                <w:szCs w:val="22"/>
              </w:rPr>
              <w:t xml:space="preserve">: </w:t>
            </w:r>
            <w:r w:rsidR="00C40450" w:rsidRPr="007D0D2A">
              <w:rPr>
                <w:rFonts w:ascii="Lato" w:hAnsi="Lato" w:cs="Arial"/>
                <w:sz w:val="22"/>
                <w:szCs w:val="22"/>
              </w:rPr>
              <w:t xml:space="preserve">Programme Development &amp; Quality </w:t>
            </w:r>
            <w:r w:rsidR="00F53001" w:rsidRPr="007D0D2A">
              <w:rPr>
                <w:rFonts w:ascii="Lato" w:hAnsi="Lato" w:cs="Arial"/>
                <w:sz w:val="22"/>
                <w:szCs w:val="22"/>
              </w:rPr>
              <w:t>(PDQ)</w:t>
            </w:r>
          </w:p>
        </w:tc>
        <w:tc>
          <w:tcPr>
            <w:tcW w:w="5245" w:type="dxa"/>
            <w:gridSpan w:val="2"/>
            <w:tcBorders>
              <w:bottom w:val="single" w:sz="4" w:space="0" w:color="auto"/>
            </w:tcBorders>
          </w:tcPr>
          <w:p w14:paraId="261B5069" w14:textId="703CF8AD" w:rsidR="00174203" w:rsidRPr="007D0D2A" w:rsidRDefault="00F55B51" w:rsidP="71935E8E">
            <w:pPr>
              <w:tabs>
                <w:tab w:val="left" w:pos="1693"/>
              </w:tabs>
              <w:rPr>
                <w:rFonts w:ascii="Lato" w:hAnsi="Lato" w:cs="Arial"/>
                <w:b/>
                <w:bCs/>
                <w:sz w:val="22"/>
                <w:szCs w:val="22"/>
              </w:rPr>
            </w:pPr>
            <w:r w:rsidRPr="007D0D2A">
              <w:rPr>
                <w:rFonts w:ascii="Lato" w:hAnsi="Lato" w:cs="Arial"/>
                <w:b/>
                <w:bCs/>
                <w:sz w:val="22"/>
                <w:szCs w:val="22"/>
              </w:rPr>
              <w:t>LOCATION</w:t>
            </w:r>
            <w:r w:rsidR="00174203" w:rsidRPr="007D0D2A">
              <w:rPr>
                <w:rFonts w:ascii="Lato" w:hAnsi="Lato" w:cs="Arial"/>
                <w:b/>
                <w:bCs/>
                <w:sz w:val="22"/>
                <w:szCs w:val="22"/>
              </w:rPr>
              <w:t>:</w:t>
            </w:r>
            <w:r w:rsidR="009D5359" w:rsidRPr="007D0D2A">
              <w:rPr>
                <w:rFonts w:ascii="Lato" w:hAnsi="Lato" w:cs="Arial"/>
                <w:b/>
                <w:bCs/>
                <w:sz w:val="22"/>
                <w:szCs w:val="22"/>
              </w:rPr>
              <w:t xml:space="preserve"> </w:t>
            </w:r>
            <w:r w:rsidR="009D5359" w:rsidRPr="007D0D2A">
              <w:rPr>
                <w:rFonts w:ascii="Lato" w:hAnsi="Lato" w:cs="Arial"/>
                <w:sz w:val="22"/>
                <w:szCs w:val="22"/>
              </w:rPr>
              <w:t>Port Sudan</w:t>
            </w:r>
            <w:r w:rsidR="00AA7056" w:rsidRPr="007D0D2A">
              <w:rPr>
                <w:rFonts w:ascii="Lato" w:hAnsi="Lato" w:cs="Arial"/>
                <w:sz w:val="22"/>
                <w:szCs w:val="22"/>
              </w:rPr>
              <w:t xml:space="preserve">, </w:t>
            </w:r>
            <w:r w:rsidR="00AA7056" w:rsidRPr="007D0D2A">
              <w:rPr>
                <w:rFonts w:ascii="Lato" w:hAnsi="Lato" w:cs="Arial"/>
                <w:sz w:val="22"/>
                <w:szCs w:val="22"/>
                <w:lang w:val="en-US"/>
              </w:rPr>
              <w:t>with frequent field visits</w:t>
            </w:r>
          </w:p>
        </w:tc>
      </w:tr>
      <w:tr w:rsidR="00174203" w:rsidRPr="007D0D2A" w14:paraId="2AB2311D" w14:textId="77777777" w:rsidTr="71935E8E">
        <w:trPr>
          <w:trHeight w:val="425"/>
        </w:trPr>
        <w:tc>
          <w:tcPr>
            <w:tcW w:w="4253" w:type="dxa"/>
            <w:tcBorders>
              <w:bottom w:val="single" w:sz="4" w:space="0" w:color="auto"/>
            </w:tcBorders>
          </w:tcPr>
          <w:p w14:paraId="77C46B42" w14:textId="581EA0D8" w:rsidR="00F13EF1" w:rsidRPr="007D0D2A" w:rsidRDefault="00EF33BF" w:rsidP="71935E8E">
            <w:pPr>
              <w:tabs>
                <w:tab w:val="left" w:pos="1134"/>
              </w:tabs>
              <w:rPr>
                <w:rFonts w:ascii="Lato" w:hAnsi="Lato" w:cs="Arial"/>
                <w:color w:val="808080" w:themeColor="background1" w:themeShade="80"/>
                <w:sz w:val="22"/>
                <w:szCs w:val="22"/>
              </w:rPr>
            </w:pPr>
            <w:r w:rsidRPr="007D0D2A">
              <w:rPr>
                <w:rFonts w:ascii="Lato" w:hAnsi="Lato" w:cs="Arial"/>
                <w:b/>
                <w:bCs/>
                <w:sz w:val="22"/>
                <w:szCs w:val="22"/>
              </w:rPr>
              <w:t>GRADE</w:t>
            </w:r>
            <w:r w:rsidR="00F55B51" w:rsidRPr="007D0D2A">
              <w:rPr>
                <w:rFonts w:ascii="Lato" w:hAnsi="Lato" w:cs="Arial"/>
                <w:sz w:val="22"/>
                <w:szCs w:val="22"/>
              </w:rPr>
              <w:t xml:space="preserve">: </w:t>
            </w:r>
          </w:p>
          <w:p w14:paraId="4553CA00" w14:textId="77777777" w:rsidR="00F55B51" w:rsidRPr="007D0D2A" w:rsidRDefault="00F9086D" w:rsidP="71935E8E">
            <w:pPr>
              <w:tabs>
                <w:tab w:val="left" w:pos="1134"/>
              </w:tabs>
              <w:rPr>
                <w:rFonts w:ascii="Lato" w:hAnsi="Lato" w:cs="Arial"/>
                <w:sz w:val="22"/>
                <w:szCs w:val="22"/>
              </w:rPr>
            </w:pPr>
            <w:r w:rsidRPr="007D0D2A">
              <w:rPr>
                <w:rFonts w:ascii="Lato" w:hAnsi="Lato" w:cs="Arial"/>
                <w:sz w:val="22"/>
                <w:szCs w:val="22"/>
              </w:rPr>
              <w:t xml:space="preserve"> </w:t>
            </w:r>
          </w:p>
        </w:tc>
        <w:tc>
          <w:tcPr>
            <w:tcW w:w="5245" w:type="dxa"/>
            <w:gridSpan w:val="2"/>
            <w:tcBorders>
              <w:bottom w:val="single" w:sz="4" w:space="0" w:color="auto"/>
            </w:tcBorders>
          </w:tcPr>
          <w:p w14:paraId="3A792D27" w14:textId="095D4D45" w:rsidR="00624CD4" w:rsidRPr="007D0D2A" w:rsidRDefault="00B5365E" w:rsidP="71935E8E">
            <w:pPr>
              <w:tabs>
                <w:tab w:val="left" w:pos="984"/>
              </w:tabs>
              <w:rPr>
                <w:rFonts w:ascii="Lato" w:hAnsi="Lato" w:cs="Arial"/>
                <w:sz w:val="22"/>
                <w:szCs w:val="22"/>
              </w:rPr>
            </w:pPr>
            <w:r w:rsidRPr="007D0D2A">
              <w:rPr>
                <w:rFonts w:ascii="Lato" w:hAnsi="Lato" w:cs="Arial"/>
                <w:b/>
                <w:bCs/>
                <w:sz w:val="22"/>
                <w:szCs w:val="22"/>
              </w:rPr>
              <w:t>CONTRACT</w:t>
            </w:r>
            <w:r w:rsidR="00E2250C" w:rsidRPr="007D0D2A">
              <w:rPr>
                <w:rFonts w:ascii="Lato" w:hAnsi="Lato" w:cs="Arial"/>
                <w:b/>
                <w:bCs/>
                <w:sz w:val="22"/>
                <w:szCs w:val="22"/>
              </w:rPr>
              <w:t xml:space="preserve"> LENGTH</w:t>
            </w:r>
            <w:r w:rsidRPr="007D0D2A">
              <w:rPr>
                <w:rFonts w:ascii="Lato" w:hAnsi="Lato" w:cs="Arial"/>
                <w:b/>
                <w:bCs/>
                <w:sz w:val="22"/>
                <w:szCs w:val="22"/>
              </w:rPr>
              <w:t>:</w:t>
            </w:r>
            <w:r w:rsidR="00B114FF" w:rsidRPr="007D0D2A">
              <w:rPr>
                <w:rFonts w:ascii="Lato" w:hAnsi="Lato" w:cs="Arial"/>
                <w:b/>
                <w:bCs/>
                <w:sz w:val="22"/>
                <w:szCs w:val="22"/>
              </w:rPr>
              <w:t xml:space="preserve"> </w:t>
            </w:r>
            <w:r w:rsidR="00B114FF" w:rsidRPr="007D0D2A">
              <w:rPr>
                <w:rFonts w:ascii="Lato" w:hAnsi="Lato" w:cs="Arial"/>
                <w:sz w:val="22"/>
                <w:szCs w:val="22"/>
              </w:rPr>
              <w:t>12 Months</w:t>
            </w:r>
          </w:p>
          <w:p w14:paraId="55C61220" w14:textId="77777777" w:rsidR="00267F7F" w:rsidRPr="007D0D2A" w:rsidRDefault="00267F7F" w:rsidP="71935E8E">
            <w:pPr>
              <w:tabs>
                <w:tab w:val="left" w:pos="984"/>
              </w:tabs>
              <w:rPr>
                <w:rFonts w:ascii="Lato" w:hAnsi="Lato" w:cs="Arial"/>
                <w:b/>
                <w:bCs/>
                <w:i/>
                <w:iCs/>
                <w:color w:val="808080"/>
                <w:sz w:val="22"/>
                <w:szCs w:val="22"/>
              </w:rPr>
            </w:pPr>
          </w:p>
        </w:tc>
      </w:tr>
      <w:tr w:rsidR="00770638" w:rsidRPr="007D0D2A" w14:paraId="111871F9" w14:textId="77777777" w:rsidTr="71935E8E">
        <w:trPr>
          <w:trHeight w:val="425"/>
        </w:trPr>
        <w:tc>
          <w:tcPr>
            <w:tcW w:w="9498" w:type="dxa"/>
            <w:gridSpan w:val="3"/>
            <w:tcBorders>
              <w:bottom w:val="single" w:sz="4" w:space="0" w:color="auto"/>
            </w:tcBorders>
          </w:tcPr>
          <w:p w14:paraId="1112F70F" w14:textId="77777777" w:rsidR="00770638" w:rsidRPr="007D0D2A" w:rsidRDefault="00770638" w:rsidP="71935E8E">
            <w:pPr>
              <w:tabs>
                <w:tab w:val="left" w:pos="984"/>
              </w:tabs>
              <w:rPr>
                <w:rFonts w:ascii="Lato" w:hAnsi="Lato" w:cs="Arial"/>
                <w:b/>
                <w:bCs/>
                <w:sz w:val="22"/>
                <w:szCs w:val="22"/>
              </w:rPr>
            </w:pPr>
            <w:r w:rsidRPr="007D0D2A">
              <w:rPr>
                <w:rFonts w:ascii="Lato" w:hAnsi="Lato" w:cs="Arial"/>
                <w:b/>
                <w:bCs/>
                <w:sz w:val="22"/>
                <w:szCs w:val="22"/>
              </w:rPr>
              <w:t>CHILD SAFEGUARDING: (select only one)</w:t>
            </w:r>
          </w:p>
          <w:p w14:paraId="1F9CC5E8" w14:textId="77777777" w:rsidR="00D43470" w:rsidRPr="007D0D2A" w:rsidRDefault="00D43470" w:rsidP="71935E8E">
            <w:pPr>
              <w:rPr>
                <w:rFonts w:ascii="Lato" w:hAnsi="Lato" w:cs="Arial"/>
                <w:sz w:val="22"/>
                <w:szCs w:val="22"/>
                <w:lang w:val="en-US"/>
              </w:rPr>
            </w:pPr>
            <w:r w:rsidRPr="007D0D2A">
              <w:rPr>
                <w:rFonts w:ascii="Lato" w:hAnsi="Lato" w:cs="Arial"/>
                <w:sz w:val="22"/>
                <w:szCs w:val="22"/>
                <w:lang w:val="en-US"/>
              </w:rPr>
              <w:t xml:space="preserve">Level 2: </w:t>
            </w:r>
            <w:r w:rsidRPr="007D0D2A">
              <w:rPr>
                <w:rFonts w:ascii="Lato" w:hAnsi="Lato" w:cs="Arial"/>
                <w:i/>
                <w:iCs/>
                <w:sz w:val="22"/>
                <w:szCs w:val="22"/>
                <w:u w:val="single"/>
                <w:lang w:val="en-US"/>
              </w:rPr>
              <w:t>either</w:t>
            </w:r>
            <w:r w:rsidRPr="007D0D2A">
              <w:rPr>
                <w:rFonts w:ascii="Lato" w:hAnsi="Lato" w:cs="Arial"/>
                <w:sz w:val="22"/>
                <w:szCs w:val="22"/>
                <w:lang w:val="en-US"/>
              </w:rPr>
              <w:t xml:space="preserve"> the post holder will have access to personal data about children and/or young people as part of their work; </w:t>
            </w:r>
            <w:r w:rsidRPr="007D0D2A">
              <w:rPr>
                <w:rFonts w:ascii="Lato" w:hAnsi="Lato" w:cs="Arial"/>
                <w:i/>
                <w:iCs/>
                <w:sz w:val="22"/>
                <w:szCs w:val="22"/>
                <w:u w:val="single"/>
                <w:lang w:val="en-US"/>
              </w:rPr>
              <w:t>or</w:t>
            </w:r>
            <w:r w:rsidRPr="007D0D2A">
              <w:rPr>
                <w:rFonts w:ascii="Lato" w:hAnsi="Lato" w:cs="Arial"/>
                <w:sz w:val="22"/>
                <w:szCs w:val="22"/>
                <w:lang w:val="en-US"/>
              </w:rPr>
              <w:t xml:space="preserve"> the post holder will be working in a ‘regulated’ position (accountant, barrister, solicitor, legal executive); therefore</w:t>
            </w:r>
            <w:r w:rsidR="00093A23" w:rsidRPr="007D0D2A">
              <w:rPr>
                <w:rFonts w:ascii="Lato" w:hAnsi="Lato" w:cs="Arial"/>
                <w:sz w:val="22"/>
                <w:szCs w:val="22"/>
                <w:lang w:val="en-US"/>
              </w:rPr>
              <w:t>,</w:t>
            </w:r>
            <w:r w:rsidRPr="007D0D2A">
              <w:rPr>
                <w:rFonts w:ascii="Lato" w:hAnsi="Lato" w:cs="Arial"/>
                <w:sz w:val="22"/>
                <w:szCs w:val="22"/>
                <w:lang w:val="en-US"/>
              </w:rPr>
              <w:t xml:space="preserve"> a police check will be required (at ‘standard’ level in the UK or equivalent in other countries).</w:t>
            </w:r>
          </w:p>
          <w:p w14:paraId="5C610562" w14:textId="77777777" w:rsidR="00770638" w:rsidRPr="007D0D2A" w:rsidRDefault="00770638" w:rsidP="71935E8E">
            <w:pPr>
              <w:rPr>
                <w:rFonts w:ascii="Lato" w:hAnsi="Lato" w:cs="Arial"/>
                <w:sz w:val="22"/>
                <w:szCs w:val="22"/>
              </w:rPr>
            </w:pPr>
          </w:p>
        </w:tc>
      </w:tr>
      <w:tr w:rsidR="00174203" w:rsidRPr="007D0D2A" w14:paraId="2184A5B0" w14:textId="77777777" w:rsidTr="71935E8E">
        <w:trPr>
          <w:trHeight w:val="1765"/>
        </w:trPr>
        <w:tc>
          <w:tcPr>
            <w:tcW w:w="9498" w:type="dxa"/>
            <w:gridSpan w:val="3"/>
          </w:tcPr>
          <w:p w14:paraId="71D90A1D" w14:textId="77777777" w:rsidR="00C34EA2" w:rsidRPr="007D0D2A" w:rsidRDefault="002B21C3" w:rsidP="71935E8E">
            <w:pPr>
              <w:rPr>
                <w:rFonts w:ascii="Lato" w:hAnsi="Lato" w:cs="Arial"/>
                <w:b/>
                <w:bCs/>
                <w:sz w:val="22"/>
                <w:szCs w:val="22"/>
              </w:rPr>
            </w:pPr>
            <w:r w:rsidRPr="007D0D2A">
              <w:rPr>
                <w:rFonts w:ascii="Lato" w:hAnsi="Lato" w:cs="Arial"/>
                <w:b/>
                <w:bCs/>
                <w:sz w:val="22"/>
                <w:szCs w:val="22"/>
              </w:rPr>
              <w:t>ROLE</w:t>
            </w:r>
            <w:r w:rsidR="00D5085F" w:rsidRPr="007D0D2A">
              <w:rPr>
                <w:rFonts w:ascii="Lato" w:hAnsi="Lato" w:cs="Arial"/>
                <w:b/>
                <w:bCs/>
                <w:sz w:val="22"/>
                <w:szCs w:val="22"/>
              </w:rPr>
              <w:t xml:space="preserve"> PURPOSE</w:t>
            </w:r>
            <w:r w:rsidRPr="007D0D2A">
              <w:rPr>
                <w:rFonts w:ascii="Lato" w:hAnsi="Lato" w:cs="Arial"/>
                <w:b/>
                <w:bCs/>
                <w:sz w:val="22"/>
                <w:szCs w:val="22"/>
              </w:rPr>
              <w:t>:</w:t>
            </w:r>
            <w:r w:rsidR="00984B86" w:rsidRPr="007D0D2A">
              <w:rPr>
                <w:rFonts w:ascii="Lato" w:hAnsi="Lato" w:cs="Arial"/>
                <w:b/>
                <w:bCs/>
                <w:sz w:val="22"/>
                <w:szCs w:val="22"/>
              </w:rPr>
              <w:t xml:space="preserve"> </w:t>
            </w:r>
          </w:p>
          <w:p w14:paraId="2E65DE44" w14:textId="60D0DECE" w:rsidR="00480895" w:rsidRPr="007D0D2A" w:rsidRDefault="00C40450">
            <w:pPr>
              <w:rPr>
                <w:rFonts w:ascii="Lato" w:hAnsi="Lato" w:cs="Arial"/>
                <w:sz w:val="22"/>
                <w:szCs w:val="22"/>
              </w:rPr>
            </w:pPr>
            <w:r w:rsidRPr="007D0D2A">
              <w:rPr>
                <w:rFonts w:ascii="Lato" w:hAnsi="Lato" w:cs="Arial"/>
                <w:sz w:val="22"/>
                <w:szCs w:val="22"/>
              </w:rPr>
              <w:t xml:space="preserve">The </w:t>
            </w:r>
            <w:r w:rsidR="009D5359" w:rsidRPr="007D0D2A">
              <w:rPr>
                <w:rFonts w:ascii="Lato" w:hAnsi="Lato" w:cs="Arial"/>
                <w:sz w:val="22"/>
                <w:szCs w:val="22"/>
              </w:rPr>
              <w:t xml:space="preserve">Senior </w:t>
            </w:r>
            <w:r w:rsidR="005D3E32" w:rsidRPr="007D0D2A">
              <w:rPr>
                <w:rFonts w:ascii="Lato" w:hAnsi="Lato" w:cs="Arial"/>
                <w:sz w:val="22"/>
                <w:szCs w:val="22"/>
              </w:rPr>
              <w:t xml:space="preserve">Child Protection </w:t>
            </w:r>
            <w:proofErr w:type="gramStart"/>
            <w:r w:rsidR="00730F10" w:rsidRPr="007D0D2A">
              <w:rPr>
                <w:rFonts w:ascii="Lato" w:hAnsi="Lato" w:cs="Arial"/>
                <w:sz w:val="22"/>
                <w:szCs w:val="22"/>
              </w:rPr>
              <w:t xml:space="preserve">Specialist </w:t>
            </w:r>
            <w:r w:rsidR="00306DD0" w:rsidRPr="007D0D2A">
              <w:rPr>
                <w:rFonts w:ascii="Lato" w:hAnsi="Lato" w:cs="Arial"/>
                <w:sz w:val="22"/>
                <w:szCs w:val="22"/>
              </w:rPr>
              <w:t xml:space="preserve"> </w:t>
            </w:r>
            <w:r w:rsidRPr="007D0D2A">
              <w:rPr>
                <w:rFonts w:ascii="Lato" w:hAnsi="Lato" w:cs="Arial"/>
                <w:sz w:val="22"/>
                <w:szCs w:val="22"/>
              </w:rPr>
              <w:t>will</w:t>
            </w:r>
            <w:proofErr w:type="gramEnd"/>
            <w:r w:rsidRPr="007D0D2A">
              <w:rPr>
                <w:rFonts w:ascii="Lato" w:hAnsi="Lato" w:cs="Arial"/>
                <w:sz w:val="22"/>
                <w:szCs w:val="22"/>
              </w:rPr>
              <w:t xml:space="preserve"> use their in-depth contextual understanding, technical expertise, and relationship building skills to define and deliver our strategic ambition for </w:t>
            </w:r>
            <w:r w:rsidR="005D3E32" w:rsidRPr="007D0D2A">
              <w:rPr>
                <w:rFonts w:ascii="Lato" w:hAnsi="Lato" w:cs="Arial"/>
                <w:sz w:val="22"/>
                <w:szCs w:val="22"/>
              </w:rPr>
              <w:t xml:space="preserve">Child Protection </w:t>
            </w:r>
            <w:r w:rsidRPr="007D0D2A">
              <w:rPr>
                <w:rFonts w:ascii="Lato" w:hAnsi="Lato" w:cs="Arial"/>
                <w:sz w:val="22"/>
                <w:szCs w:val="22"/>
              </w:rPr>
              <w:t>in</w:t>
            </w:r>
            <w:r w:rsidR="00484299" w:rsidRPr="007D0D2A">
              <w:rPr>
                <w:rFonts w:ascii="Lato" w:hAnsi="Lato" w:cs="Arial"/>
                <w:sz w:val="22"/>
                <w:szCs w:val="22"/>
              </w:rPr>
              <w:t xml:space="preserve"> Sudan working </w:t>
            </w:r>
            <w:r w:rsidR="00730F10" w:rsidRPr="007D0D2A">
              <w:rPr>
                <w:rFonts w:ascii="Lato" w:hAnsi="Lato" w:cs="Arial"/>
                <w:sz w:val="22"/>
                <w:szCs w:val="22"/>
              </w:rPr>
              <w:t>for both</w:t>
            </w:r>
            <w:r w:rsidR="00484299" w:rsidRPr="007D0D2A">
              <w:rPr>
                <w:rFonts w:ascii="Lato" w:hAnsi="Lato" w:cs="Arial"/>
                <w:sz w:val="22"/>
                <w:szCs w:val="22"/>
              </w:rPr>
              <w:t xml:space="preserve"> Emergencies </w:t>
            </w:r>
            <w:r w:rsidR="00FE71FF" w:rsidRPr="007D0D2A">
              <w:rPr>
                <w:rFonts w:ascii="Lato" w:hAnsi="Lato" w:cs="Arial"/>
                <w:sz w:val="22"/>
                <w:szCs w:val="22"/>
              </w:rPr>
              <w:t>and Development</w:t>
            </w:r>
            <w:r w:rsidRPr="007D0D2A">
              <w:rPr>
                <w:rFonts w:ascii="Lato" w:hAnsi="Lato" w:cs="Arial"/>
                <w:sz w:val="22"/>
                <w:szCs w:val="22"/>
              </w:rPr>
              <w:t xml:space="preserve">. The role will </w:t>
            </w:r>
            <w:r w:rsidR="00B51461" w:rsidRPr="007D0D2A">
              <w:rPr>
                <w:rFonts w:ascii="Lato" w:hAnsi="Lato" w:cs="Arial"/>
                <w:sz w:val="22"/>
                <w:szCs w:val="22"/>
              </w:rPr>
              <w:t xml:space="preserve">lead strategy development and </w:t>
            </w:r>
            <w:r w:rsidRPr="007D0D2A">
              <w:rPr>
                <w:rFonts w:ascii="Lato" w:hAnsi="Lato" w:cs="Arial"/>
                <w:sz w:val="22"/>
                <w:szCs w:val="22"/>
              </w:rPr>
              <w:t>the technical design and implementation of high</w:t>
            </w:r>
            <w:r w:rsidR="00484299" w:rsidRPr="007D0D2A">
              <w:rPr>
                <w:rFonts w:ascii="Lato" w:hAnsi="Lato" w:cs="Arial"/>
                <w:sz w:val="22"/>
                <w:szCs w:val="22"/>
              </w:rPr>
              <w:t>-</w:t>
            </w:r>
            <w:r w:rsidRPr="007D0D2A">
              <w:rPr>
                <w:rFonts w:ascii="Lato" w:hAnsi="Lato" w:cs="Arial"/>
                <w:sz w:val="22"/>
                <w:szCs w:val="22"/>
              </w:rPr>
              <w:t xml:space="preserve">quality programmes that deliver change for children </w:t>
            </w:r>
            <w:r w:rsidR="00484299" w:rsidRPr="007D0D2A">
              <w:rPr>
                <w:rFonts w:ascii="Lato" w:hAnsi="Lato" w:cs="Arial"/>
                <w:sz w:val="22"/>
                <w:szCs w:val="22"/>
              </w:rPr>
              <w:t>through</w:t>
            </w:r>
            <w:r w:rsidRPr="007D0D2A">
              <w:rPr>
                <w:rFonts w:ascii="Lato" w:hAnsi="Lato" w:cs="Arial"/>
                <w:sz w:val="22"/>
                <w:szCs w:val="22"/>
              </w:rPr>
              <w:t xml:space="preserve"> </w:t>
            </w:r>
            <w:r w:rsidR="00327BFC" w:rsidRPr="007D0D2A">
              <w:rPr>
                <w:rFonts w:ascii="Lato" w:hAnsi="Lato" w:cs="Arial"/>
                <w:sz w:val="22"/>
                <w:szCs w:val="22"/>
              </w:rPr>
              <w:t>ensuring full spectrum programming</w:t>
            </w:r>
            <w:r w:rsidRPr="007D0D2A">
              <w:rPr>
                <w:rFonts w:ascii="Lato" w:hAnsi="Lato" w:cs="Arial"/>
                <w:sz w:val="22"/>
                <w:szCs w:val="22"/>
              </w:rPr>
              <w:t xml:space="preserve">. The role supports national advocacy and influencing, while driving strategic partnerships for new business development. It supports the design and implementation of monitoring and evaluation systems to demonstrate impact, while sharing learning across our programmes, teams and partners. The role will work closely </w:t>
            </w:r>
            <w:r w:rsidR="0095398A" w:rsidRPr="007D0D2A">
              <w:rPr>
                <w:rFonts w:ascii="Lato" w:hAnsi="Lato" w:cs="Arial"/>
                <w:sz w:val="22"/>
                <w:szCs w:val="22"/>
              </w:rPr>
              <w:t xml:space="preserve">with </w:t>
            </w:r>
            <w:r w:rsidR="00B51461" w:rsidRPr="007D0D2A">
              <w:rPr>
                <w:rFonts w:ascii="Lato" w:hAnsi="Lato" w:cs="Arial"/>
                <w:sz w:val="22"/>
                <w:szCs w:val="22"/>
              </w:rPr>
              <w:t xml:space="preserve">operations colleagues and </w:t>
            </w:r>
            <w:r w:rsidRPr="007D0D2A">
              <w:rPr>
                <w:rFonts w:ascii="Lato" w:hAnsi="Lato" w:cs="Arial"/>
                <w:sz w:val="22"/>
                <w:szCs w:val="22"/>
              </w:rPr>
              <w:t xml:space="preserve">with partners in </w:t>
            </w:r>
            <w:r w:rsidR="00484299" w:rsidRPr="007D0D2A">
              <w:rPr>
                <w:rFonts w:ascii="Lato" w:hAnsi="Lato" w:cs="Arial"/>
                <w:sz w:val="22"/>
                <w:szCs w:val="22"/>
              </w:rPr>
              <w:t>Sudan</w:t>
            </w:r>
            <w:r w:rsidRPr="007D0D2A">
              <w:rPr>
                <w:rFonts w:ascii="Lato" w:hAnsi="Lato" w:cs="Arial"/>
                <w:sz w:val="22"/>
                <w:szCs w:val="22"/>
              </w:rPr>
              <w:t>, building their capacity and building ownership and agency of local organisations. This role includes a focus on external representation on priority issues including</w:t>
            </w:r>
            <w:r w:rsidR="005D3E32" w:rsidRPr="007D0D2A">
              <w:rPr>
                <w:rFonts w:ascii="Lato" w:hAnsi="Lato" w:cs="Arial"/>
                <w:sz w:val="22"/>
                <w:szCs w:val="22"/>
              </w:rPr>
              <w:t xml:space="preserve"> </w:t>
            </w:r>
            <w:r w:rsidR="00087CB2" w:rsidRPr="007D0D2A">
              <w:rPr>
                <w:rFonts w:ascii="Lato" w:hAnsi="Lato" w:cs="Arial"/>
                <w:sz w:val="22"/>
                <w:szCs w:val="22"/>
              </w:rPr>
              <w:t>ending</w:t>
            </w:r>
            <w:r w:rsidR="00031C4B" w:rsidRPr="007D0D2A">
              <w:rPr>
                <w:rFonts w:ascii="Lato" w:hAnsi="Lato" w:cs="Arial"/>
                <w:sz w:val="22"/>
                <w:szCs w:val="22"/>
              </w:rPr>
              <w:t xml:space="preserve"> all forms of violence, abuse, neglect and exploitation of children </w:t>
            </w:r>
            <w:r w:rsidR="005D3E32" w:rsidRPr="007D0D2A">
              <w:rPr>
                <w:rFonts w:ascii="Lato" w:hAnsi="Lato" w:cs="Arial"/>
                <w:sz w:val="22"/>
                <w:szCs w:val="22"/>
              </w:rPr>
              <w:t xml:space="preserve">in all settings, and the </w:t>
            </w:r>
            <w:r w:rsidR="00087CB2" w:rsidRPr="007D0D2A">
              <w:rPr>
                <w:rFonts w:ascii="Lato" w:hAnsi="Lato" w:cs="Arial"/>
                <w:sz w:val="22"/>
                <w:szCs w:val="22"/>
              </w:rPr>
              <w:t xml:space="preserve">strengthening </w:t>
            </w:r>
            <w:r w:rsidR="005D3E32" w:rsidRPr="007D0D2A">
              <w:rPr>
                <w:rFonts w:ascii="Lato" w:hAnsi="Lato" w:cs="Arial"/>
                <w:sz w:val="22"/>
                <w:szCs w:val="22"/>
              </w:rPr>
              <w:t xml:space="preserve">of an effective </w:t>
            </w:r>
            <w:r w:rsidR="00087CB2" w:rsidRPr="007D0D2A">
              <w:rPr>
                <w:rFonts w:ascii="Lato" w:hAnsi="Lato" w:cs="Arial"/>
                <w:sz w:val="22"/>
                <w:szCs w:val="22"/>
              </w:rPr>
              <w:t xml:space="preserve">and sustainable </w:t>
            </w:r>
            <w:r w:rsidR="005D3E32" w:rsidRPr="007D0D2A">
              <w:rPr>
                <w:rFonts w:ascii="Lato" w:hAnsi="Lato" w:cs="Arial"/>
                <w:sz w:val="22"/>
                <w:szCs w:val="22"/>
              </w:rPr>
              <w:t>child protection system.</w:t>
            </w:r>
          </w:p>
          <w:p w14:paraId="150CA78E" w14:textId="77777777" w:rsidR="00480895" w:rsidRPr="007D0D2A" w:rsidRDefault="00480895" w:rsidP="00556B70">
            <w:pPr>
              <w:rPr>
                <w:rFonts w:ascii="Lato" w:hAnsi="Lato" w:cs="Arial"/>
                <w:color w:val="FF0000"/>
                <w:sz w:val="22"/>
                <w:szCs w:val="22"/>
              </w:rPr>
            </w:pPr>
          </w:p>
        </w:tc>
      </w:tr>
      <w:tr w:rsidR="00174203" w:rsidRPr="007D0D2A" w14:paraId="28CC3D7D" w14:textId="77777777" w:rsidTr="71935E8E">
        <w:trPr>
          <w:trHeight w:val="1275"/>
        </w:trPr>
        <w:tc>
          <w:tcPr>
            <w:tcW w:w="9498" w:type="dxa"/>
            <w:gridSpan w:val="3"/>
          </w:tcPr>
          <w:p w14:paraId="78D52621" w14:textId="77777777" w:rsidR="00FC67B6" w:rsidRPr="007D0D2A" w:rsidRDefault="002B21C3" w:rsidP="71935E8E">
            <w:pPr>
              <w:tabs>
                <w:tab w:val="left" w:pos="2410"/>
              </w:tabs>
              <w:snapToGrid w:val="0"/>
              <w:rPr>
                <w:rFonts w:ascii="Lato" w:hAnsi="Lato" w:cs="Arial"/>
                <w:b/>
                <w:bCs/>
                <w:i/>
                <w:iCs/>
                <w:color w:val="808080"/>
                <w:sz w:val="22"/>
                <w:szCs w:val="22"/>
              </w:rPr>
            </w:pPr>
            <w:r w:rsidRPr="007D0D2A">
              <w:rPr>
                <w:rFonts w:ascii="Lato" w:hAnsi="Lato" w:cs="Arial"/>
                <w:b/>
                <w:bCs/>
                <w:sz w:val="22"/>
                <w:szCs w:val="22"/>
              </w:rPr>
              <w:t>SCOPE OF ROLE</w:t>
            </w:r>
            <w:r w:rsidR="00174203" w:rsidRPr="007D0D2A">
              <w:rPr>
                <w:rFonts w:ascii="Lato" w:hAnsi="Lato" w:cs="Arial"/>
                <w:b/>
                <w:bCs/>
                <w:sz w:val="22"/>
                <w:szCs w:val="22"/>
              </w:rPr>
              <w:t xml:space="preserve">: </w:t>
            </w:r>
          </w:p>
          <w:p w14:paraId="2424ADFC" w14:textId="77777777" w:rsidR="00174203" w:rsidRPr="007D0D2A" w:rsidRDefault="00174203" w:rsidP="71935E8E">
            <w:pPr>
              <w:tabs>
                <w:tab w:val="left" w:pos="2410"/>
              </w:tabs>
              <w:rPr>
                <w:rFonts w:ascii="Lato" w:hAnsi="Lato" w:cs="Arial"/>
                <w:b/>
                <w:bCs/>
                <w:i/>
                <w:iCs/>
                <w:color w:val="808080"/>
                <w:sz w:val="22"/>
                <w:szCs w:val="22"/>
              </w:rPr>
            </w:pPr>
          </w:p>
          <w:p w14:paraId="2E3368E6" w14:textId="19FCD9E6" w:rsidR="00C40450" w:rsidRPr="007D0D2A" w:rsidRDefault="00C40450" w:rsidP="71935E8E">
            <w:pPr>
              <w:rPr>
                <w:rFonts w:ascii="Lato" w:hAnsi="Lato" w:cs="Arial"/>
                <w:b/>
                <w:bCs/>
                <w:i/>
                <w:iCs/>
                <w:sz w:val="22"/>
                <w:szCs w:val="22"/>
              </w:rPr>
            </w:pPr>
            <w:r w:rsidRPr="007D0D2A">
              <w:rPr>
                <w:rFonts w:ascii="Lato" w:hAnsi="Lato" w:cs="Arial"/>
                <w:b/>
                <w:bCs/>
                <w:sz w:val="22"/>
                <w:szCs w:val="22"/>
              </w:rPr>
              <w:t xml:space="preserve">Reports to: </w:t>
            </w:r>
            <w:r w:rsidR="005C078E" w:rsidRPr="007D0D2A">
              <w:rPr>
                <w:rFonts w:ascii="Lato" w:hAnsi="Lato" w:cs="Arial"/>
                <w:sz w:val="22"/>
                <w:szCs w:val="22"/>
              </w:rPr>
              <w:t xml:space="preserve">Head of Technical Team (PDQ) </w:t>
            </w:r>
          </w:p>
          <w:p w14:paraId="43B07C31" w14:textId="77777777" w:rsidR="00B114FF" w:rsidRPr="007D0D2A" w:rsidRDefault="00C40450" w:rsidP="71935E8E">
            <w:pPr>
              <w:rPr>
                <w:rFonts w:ascii="Lato" w:hAnsi="Lato" w:cs="Arial"/>
                <w:b/>
                <w:bCs/>
                <w:sz w:val="22"/>
                <w:szCs w:val="22"/>
              </w:rPr>
            </w:pPr>
            <w:r w:rsidRPr="007D0D2A">
              <w:rPr>
                <w:rFonts w:ascii="Lato" w:hAnsi="Lato" w:cs="Arial"/>
                <w:b/>
                <w:bCs/>
                <w:sz w:val="22"/>
                <w:szCs w:val="22"/>
              </w:rPr>
              <w:t xml:space="preserve">Staff reporting to this post: </w:t>
            </w:r>
          </w:p>
          <w:p w14:paraId="1DF453D0" w14:textId="68E2D434" w:rsidR="00B114FF" w:rsidRPr="007D0D2A" w:rsidRDefault="00B114FF" w:rsidP="00B114FF">
            <w:pPr>
              <w:pStyle w:val="ListParagraph"/>
              <w:numPr>
                <w:ilvl w:val="0"/>
                <w:numId w:val="19"/>
              </w:numPr>
              <w:rPr>
                <w:rFonts w:ascii="Lato" w:hAnsi="Lato" w:cs="Arial"/>
                <w:sz w:val="22"/>
                <w:szCs w:val="22"/>
              </w:rPr>
            </w:pPr>
            <w:r w:rsidRPr="007D0D2A">
              <w:rPr>
                <w:rFonts w:ascii="Lato" w:hAnsi="Lato" w:cs="Arial"/>
                <w:sz w:val="22"/>
                <w:szCs w:val="22"/>
              </w:rPr>
              <w:t xml:space="preserve">Gender Technical Specialist </w:t>
            </w:r>
          </w:p>
          <w:p w14:paraId="5119FFD9" w14:textId="1616EDDF" w:rsidR="00B114FF" w:rsidRPr="007D0D2A" w:rsidRDefault="00B114FF" w:rsidP="00B114FF">
            <w:pPr>
              <w:pStyle w:val="ListParagraph"/>
              <w:numPr>
                <w:ilvl w:val="0"/>
                <w:numId w:val="19"/>
              </w:numPr>
              <w:rPr>
                <w:rFonts w:ascii="Lato" w:hAnsi="Lato" w:cs="Arial"/>
                <w:sz w:val="22"/>
                <w:szCs w:val="22"/>
              </w:rPr>
            </w:pPr>
            <w:r w:rsidRPr="007D0D2A">
              <w:rPr>
                <w:rFonts w:ascii="Lato" w:hAnsi="Lato" w:cs="Arial"/>
                <w:sz w:val="22"/>
                <w:szCs w:val="22"/>
              </w:rPr>
              <w:t xml:space="preserve">Case management-FTR lead </w:t>
            </w:r>
          </w:p>
          <w:p w14:paraId="054C1CEB" w14:textId="1E34E8FA" w:rsidR="00C40450" w:rsidRPr="007D0D2A" w:rsidRDefault="00C40450" w:rsidP="71935E8E">
            <w:pPr>
              <w:rPr>
                <w:rFonts w:ascii="Lato" w:hAnsi="Lato" w:cs="Arial"/>
                <w:strike/>
                <w:sz w:val="22"/>
                <w:szCs w:val="22"/>
              </w:rPr>
            </w:pPr>
          </w:p>
          <w:p w14:paraId="53FE2349" w14:textId="77777777" w:rsidR="00C40450" w:rsidRPr="007D0D2A" w:rsidRDefault="00C40450" w:rsidP="71935E8E">
            <w:pPr>
              <w:rPr>
                <w:rFonts w:ascii="Lato" w:hAnsi="Lato" w:cs="Arial"/>
                <w:i/>
                <w:iCs/>
                <w:sz w:val="22"/>
                <w:szCs w:val="22"/>
              </w:rPr>
            </w:pPr>
            <w:r w:rsidRPr="007D0D2A">
              <w:rPr>
                <w:rFonts w:ascii="Lato" w:hAnsi="Lato" w:cs="Arial"/>
                <w:b/>
                <w:bCs/>
                <w:sz w:val="22"/>
                <w:szCs w:val="22"/>
              </w:rPr>
              <w:t xml:space="preserve">Budget Responsibilities: </w:t>
            </w:r>
            <w:r w:rsidRPr="007D0D2A">
              <w:rPr>
                <w:rFonts w:ascii="Lato" w:hAnsi="Lato" w:cs="Arial"/>
                <w:sz w:val="22"/>
                <w:szCs w:val="22"/>
              </w:rPr>
              <w:t>None</w:t>
            </w:r>
          </w:p>
          <w:p w14:paraId="579C7F09" w14:textId="77777777" w:rsidR="00C40450" w:rsidRPr="007D0D2A" w:rsidRDefault="00C40450" w:rsidP="00C40450">
            <w:pPr>
              <w:rPr>
                <w:rFonts w:ascii="Lato" w:hAnsi="Lato" w:cs="Arial"/>
                <w:sz w:val="22"/>
                <w:szCs w:val="22"/>
              </w:rPr>
            </w:pPr>
            <w:r w:rsidRPr="007D0D2A">
              <w:rPr>
                <w:rFonts w:ascii="Lato" w:hAnsi="Lato" w:cs="Arial"/>
                <w:b/>
                <w:bCs/>
                <w:sz w:val="22"/>
                <w:szCs w:val="22"/>
              </w:rPr>
              <w:t>Role Dimensions</w:t>
            </w:r>
            <w:r w:rsidRPr="007D0D2A">
              <w:rPr>
                <w:rFonts w:ascii="Lato" w:hAnsi="Lato" w:cs="Arial"/>
                <w:sz w:val="22"/>
                <w:szCs w:val="22"/>
              </w:rPr>
              <w:t>: The role is expected to foster relationships with a wide range of internal and external stakeholders including Save the Children members, the C</w:t>
            </w:r>
            <w:r w:rsidR="00BE6E47" w:rsidRPr="007D0D2A">
              <w:rPr>
                <w:rFonts w:ascii="Lato" w:hAnsi="Lato" w:cs="Arial"/>
                <w:sz w:val="22"/>
                <w:szCs w:val="22"/>
              </w:rPr>
              <w:t xml:space="preserve">ountry </w:t>
            </w:r>
            <w:r w:rsidRPr="007D0D2A">
              <w:rPr>
                <w:rFonts w:ascii="Lato" w:hAnsi="Lato" w:cs="Arial"/>
                <w:sz w:val="22"/>
                <w:szCs w:val="22"/>
              </w:rPr>
              <w:t>O</w:t>
            </w:r>
            <w:r w:rsidR="00BE6E47" w:rsidRPr="007D0D2A">
              <w:rPr>
                <w:rFonts w:ascii="Lato" w:hAnsi="Lato" w:cs="Arial"/>
                <w:sz w:val="22"/>
                <w:szCs w:val="22"/>
              </w:rPr>
              <w:t>ffice</w:t>
            </w:r>
            <w:r w:rsidRPr="007D0D2A">
              <w:rPr>
                <w:rFonts w:ascii="Lato" w:hAnsi="Lato" w:cs="Arial"/>
                <w:sz w:val="22"/>
                <w:szCs w:val="22"/>
              </w:rPr>
              <w:t xml:space="preserve"> Programme Development &amp; Quality team, advocacy colleagues, Regional Advisors, technical counterpart</w:t>
            </w:r>
            <w:r w:rsidR="00F0245B" w:rsidRPr="007D0D2A">
              <w:rPr>
                <w:rFonts w:ascii="Lato" w:hAnsi="Lato" w:cs="Arial"/>
                <w:sz w:val="22"/>
                <w:szCs w:val="22"/>
              </w:rPr>
              <w:t xml:space="preserve">s in other organisation, donors, academia </w:t>
            </w:r>
            <w:r w:rsidRPr="007D0D2A">
              <w:rPr>
                <w:rFonts w:ascii="Lato" w:hAnsi="Lato" w:cs="Arial"/>
                <w:sz w:val="22"/>
                <w:szCs w:val="22"/>
              </w:rPr>
              <w:t>etc. The role is also expected to engage with internal</w:t>
            </w:r>
            <w:r w:rsidR="00BE6E47" w:rsidRPr="007D0D2A">
              <w:rPr>
                <w:rFonts w:ascii="Lato" w:hAnsi="Lato" w:cs="Arial"/>
                <w:sz w:val="22"/>
                <w:szCs w:val="22"/>
              </w:rPr>
              <w:t xml:space="preserve"> </w:t>
            </w:r>
            <w:r w:rsidR="00061182" w:rsidRPr="007D0D2A">
              <w:rPr>
                <w:rFonts w:ascii="Lato" w:hAnsi="Lato" w:cs="Arial"/>
                <w:sz w:val="22"/>
                <w:szCs w:val="22"/>
              </w:rPr>
              <w:t xml:space="preserve">technical </w:t>
            </w:r>
            <w:r w:rsidRPr="007D0D2A">
              <w:rPr>
                <w:rFonts w:ascii="Lato" w:hAnsi="Lato" w:cs="Arial"/>
                <w:sz w:val="22"/>
                <w:szCs w:val="22"/>
              </w:rPr>
              <w:t xml:space="preserve">working groups and communities of practice. </w:t>
            </w:r>
          </w:p>
          <w:p w14:paraId="29C25C1B" w14:textId="64DB7B98" w:rsidR="00C40450" w:rsidRPr="007D0D2A" w:rsidRDefault="00C40450" w:rsidP="71935E8E">
            <w:pPr>
              <w:rPr>
                <w:rFonts w:ascii="Lato" w:hAnsi="Lato" w:cs="Arial"/>
                <w:b/>
                <w:bCs/>
                <w:color w:val="A6A6A6" w:themeColor="background1" w:themeShade="A6"/>
                <w:sz w:val="22"/>
                <w:szCs w:val="22"/>
              </w:rPr>
            </w:pPr>
            <w:r w:rsidRPr="007D0D2A">
              <w:rPr>
                <w:rFonts w:ascii="Lato" w:hAnsi="Lato" w:cs="Arial"/>
                <w:b/>
                <w:bCs/>
                <w:sz w:val="22"/>
                <w:szCs w:val="22"/>
              </w:rPr>
              <w:t>Context:</w:t>
            </w:r>
            <w:r w:rsidRPr="007D0D2A">
              <w:rPr>
                <w:rFonts w:ascii="Lato" w:hAnsi="Lato" w:cs="Arial"/>
                <w:b/>
                <w:bCs/>
                <w:color w:val="808080" w:themeColor="background1" w:themeShade="80"/>
                <w:sz w:val="22"/>
                <w:szCs w:val="22"/>
              </w:rPr>
              <w:t xml:space="preserve"> </w:t>
            </w:r>
            <w:r w:rsidR="00B114FF" w:rsidRPr="007D0D2A">
              <w:rPr>
                <w:rFonts w:ascii="Lato" w:hAnsi="Lato" w:cs="Arial"/>
                <w:sz w:val="22"/>
                <w:szCs w:val="22"/>
              </w:rPr>
              <w:t xml:space="preserve">Humanitarian &amp; </w:t>
            </w:r>
            <w:r w:rsidR="00484299" w:rsidRPr="007D0D2A">
              <w:rPr>
                <w:rFonts w:ascii="Lato" w:hAnsi="Lato" w:cs="Arial"/>
                <w:sz w:val="22"/>
                <w:szCs w:val="22"/>
              </w:rPr>
              <w:t>D</w:t>
            </w:r>
            <w:r w:rsidRPr="007D0D2A">
              <w:rPr>
                <w:rFonts w:ascii="Lato" w:hAnsi="Lato" w:cs="Arial"/>
                <w:sz w:val="22"/>
                <w:szCs w:val="22"/>
              </w:rPr>
              <w:t>evelopment</w:t>
            </w:r>
            <w:r w:rsidR="00A71C47" w:rsidRPr="007D0D2A">
              <w:rPr>
                <w:rFonts w:ascii="Lato" w:hAnsi="Lato" w:cs="Arial"/>
                <w:sz w:val="22"/>
                <w:szCs w:val="22"/>
              </w:rPr>
              <w:t xml:space="preserve"> </w:t>
            </w:r>
          </w:p>
          <w:p w14:paraId="20543780" w14:textId="77777777" w:rsidR="00C40450" w:rsidRPr="007D0D2A" w:rsidRDefault="00C40450" w:rsidP="00C40450">
            <w:pPr>
              <w:rPr>
                <w:rFonts w:ascii="Lato" w:hAnsi="Lato" w:cs="Arial"/>
                <w:sz w:val="22"/>
                <w:szCs w:val="22"/>
              </w:rPr>
            </w:pPr>
            <w:r w:rsidRPr="007D0D2A">
              <w:rPr>
                <w:rFonts w:ascii="Lato" w:hAnsi="Lato" w:cs="Arial"/>
                <w:b/>
                <w:bCs/>
                <w:sz w:val="22"/>
                <w:szCs w:val="22"/>
              </w:rPr>
              <w:t xml:space="preserve">Scope: </w:t>
            </w:r>
            <w:r w:rsidR="00484299" w:rsidRPr="007D0D2A">
              <w:rPr>
                <w:rFonts w:ascii="Lato" w:hAnsi="Lato" w:cs="Arial"/>
                <w:sz w:val="22"/>
                <w:szCs w:val="22"/>
              </w:rPr>
              <w:t>Sudan</w:t>
            </w:r>
          </w:p>
          <w:p w14:paraId="59E1EC1C" w14:textId="77777777" w:rsidR="007871DD" w:rsidRPr="007D0D2A" w:rsidRDefault="007871DD" w:rsidP="007871DD">
            <w:pPr>
              <w:rPr>
                <w:rFonts w:ascii="Lato" w:hAnsi="Lato" w:cs="Arial"/>
                <w:sz w:val="22"/>
                <w:szCs w:val="22"/>
              </w:rPr>
            </w:pPr>
            <w:r w:rsidRPr="007D0D2A">
              <w:rPr>
                <w:rFonts w:ascii="Lato" w:hAnsi="Lato" w:cs="Arial"/>
                <w:b/>
                <w:bCs/>
                <w:sz w:val="22"/>
                <w:szCs w:val="22"/>
              </w:rPr>
              <w:t>Primary Technical area:</w:t>
            </w:r>
            <w:r w:rsidRPr="007D0D2A">
              <w:rPr>
                <w:rFonts w:ascii="Lato" w:hAnsi="Lato" w:cs="Arial"/>
                <w:sz w:val="22"/>
                <w:szCs w:val="22"/>
              </w:rPr>
              <w:t xml:space="preserve"> Child Protection</w:t>
            </w:r>
          </w:p>
          <w:p w14:paraId="4B2BDA5E" w14:textId="77777777" w:rsidR="007871DD" w:rsidRPr="007D0D2A" w:rsidRDefault="007871DD" w:rsidP="007871DD">
            <w:pPr>
              <w:rPr>
                <w:rFonts w:ascii="Lato" w:hAnsi="Lato" w:cs="Arial"/>
                <w:sz w:val="22"/>
                <w:szCs w:val="22"/>
              </w:rPr>
            </w:pPr>
            <w:r w:rsidRPr="007D0D2A">
              <w:rPr>
                <w:rFonts w:ascii="Lato" w:hAnsi="Lato" w:cs="Arial"/>
                <w:b/>
                <w:bCs/>
                <w:sz w:val="22"/>
                <w:szCs w:val="22"/>
              </w:rPr>
              <w:t xml:space="preserve">Primary Sub technical area: </w:t>
            </w:r>
            <w:r w:rsidR="00D955EB" w:rsidRPr="007D0D2A">
              <w:rPr>
                <w:rFonts w:ascii="Lato" w:hAnsi="Lato" w:cs="Arial"/>
                <w:sz w:val="22"/>
                <w:szCs w:val="22"/>
              </w:rPr>
              <w:t xml:space="preserve">Prevention and Response to Violence against children </w:t>
            </w:r>
          </w:p>
          <w:p w14:paraId="6C652D13" w14:textId="77777777" w:rsidR="007871DD" w:rsidRPr="007D0D2A" w:rsidRDefault="007871DD" w:rsidP="007871DD">
            <w:pPr>
              <w:rPr>
                <w:rFonts w:ascii="Lato" w:hAnsi="Lato" w:cs="Arial"/>
                <w:sz w:val="22"/>
                <w:szCs w:val="22"/>
              </w:rPr>
            </w:pPr>
            <w:r w:rsidRPr="007D0D2A">
              <w:rPr>
                <w:rFonts w:ascii="Lato" w:hAnsi="Lato" w:cs="Arial"/>
                <w:b/>
                <w:bCs/>
                <w:sz w:val="22"/>
                <w:szCs w:val="22"/>
              </w:rPr>
              <w:t xml:space="preserve">Secondary Sub technical area: </w:t>
            </w:r>
            <w:r w:rsidR="00D955EB" w:rsidRPr="007D0D2A">
              <w:rPr>
                <w:rFonts w:ascii="Lato" w:hAnsi="Lato" w:cs="Arial"/>
                <w:sz w:val="22"/>
                <w:szCs w:val="22"/>
              </w:rPr>
              <w:t>Child Protection Systems</w:t>
            </w:r>
          </w:p>
          <w:p w14:paraId="007F2572" w14:textId="77777777" w:rsidR="00D12916" w:rsidRPr="007D0D2A" w:rsidRDefault="00D12916" w:rsidP="71935E8E">
            <w:pPr>
              <w:rPr>
                <w:rFonts w:ascii="Lato" w:hAnsi="Lato" w:cs="Arial"/>
                <w:b/>
                <w:bCs/>
                <w:i/>
                <w:iCs/>
                <w:color w:val="808080"/>
                <w:sz w:val="22"/>
                <w:szCs w:val="22"/>
              </w:rPr>
            </w:pPr>
          </w:p>
        </w:tc>
      </w:tr>
      <w:tr w:rsidR="00573BBE" w:rsidRPr="007D0D2A" w14:paraId="088F2024" w14:textId="77777777" w:rsidTr="71935E8E">
        <w:tc>
          <w:tcPr>
            <w:tcW w:w="9498" w:type="dxa"/>
            <w:gridSpan w:val="3"/>
          </w:tcPr>
          <w:p w14:paraId="643EB0C7" w14:textId="77777777" w:rsidR="00573BBE" w:rsidRPr="007D0D2A" w:rsidRDefault="00573BBE" w:rsidP="00573BBE">
            <w:pPr>
              <w:tabs>
                <w:tab w:val="left" w:pos="2977"/>
              </w:tabs>
              <w:rPr>
                <w:rFonts w:ascii="Lato" w:hAnsi="Lato" w:cstheme="minorHAnsi"/>
                <w:b/>
                <w:i/>
                <w:color w:val="808080"/>
                <w:sz w:val="22"/>
                <w:szCs w:val="22"/>
              </w:rPr>
            </w:pPr>
            <w:r w:rsidRPr="007D0D2A">
              <w:rPr>
                <w:rFonts w:ascii="Lato" w:hAnsi="Lato" w:cstheme="minorHAnsi"/>
                <w:b/>
                <w:sz w:val="22"/>
                <w:szCs w:val="22"/>
              </w:rPr>
              <w:t xml:space="preserve">KEY AREAS OF ACCOUNTABILITY: </w:t>
            </w:r>
          </w:p>
          <w:p w14:paraId="5410B1B6" w14:textId="77777777" w:rsidR="00573BBE" w:rsidRPr="007D0D2A" w:rsidRDefault="00573BBE" w:rsidP="00573BBE">
            <w:pPr>
              <w:tabs>
                <w:tab w:val="left" w:pos="2977"/>
              </w:tabs>
              <w:rPr>
                <w:rFonts w:ascii="Lato" w:hAnsi="Lato" w:cstheme="minorHAnsi"/>
                <w:b/>
                <w:i/>
                <w:color w:val="808080"/>
                <w:sz w:val="22"/>
                <w:szCs w:val="22"/>
              </w:rPr>
            </w:pPr>
          </w:p>
          <w:p w14:paraId="1F7E70C8" w14:textId="4E30527B" w:rsidR="00573BBE" w:rsidRPr="007D0D2A" w:rsidRDefault="00573BBE" w:rsidP="00573BBE">
            <w:pPr>
              <w:tabs>
                <w:tab w:val="left" w:pos="2977"/>
              </w:tabs>
              <w:rPr>
                <w:rFonts w:ascii="Lato" w:hAnsi="Lato" w:cstheme="minorHAnsi"/>
                <w:b/>
                <w:sz w:val="22"/>
                <w:szCs w:val="22"/>
              </w:rPr>
            </w:pPr>
            <w:r w:rsidRPr="007D0D2A">
              <w:rPr>
                <w:rFonts w:ascii="Lato" w:hAnsi="Lato" w:cstheme="minorHAnsi"/>
                <w:b/>
                <w:sz w:val="22"/>
                <w:szCs w:val="22"/>
              </w:rPr>
              <w:t xml:space="preserve">Strategy &amp; Technical Leadership </w:t>
            </w:r>
          </w:p>
          <w:p w14:paraId="50B95E14" w14:textId="64C85A8E" w:rsidR="00573BBE" w:rsidRPr="007D0D2A" w:rsidRDefault="00573BBE" w:rsidP="00E10962">
            <w:pPr>
              <w:numPr>
                <w:ilvl w:val="0"/>
                <w:numId w:val="23"/>
              </w:numPr>
              <w:tabs>
                <w:tab w:val="left" w:pos="2977"/>
              </w:tabs>
              <w:rPr>
                <w:rFonts w:ascii="Lato" w:hAnsi="Lato" w:cstheme="minorHAnsi"/>
                <w:sz w:val="22"/>
                <w:szCs w:val="22"/>
              </w:rPr>
            </w:pPr>
            <w:r w:rsidRPr="007D0D2A">
              <w:rPr>
                <w:rFonts w:ascii="Lato" w:hAnsi="Lato" w:cstheme="minorHAnsi"/>
                <w:sz w:val="22"/>
                <w:szCs w:val="22"/>
              </w:rPr>
              <w:t xml:space="preserve">Provide overall technical thought leadership and strategic direction for child </w:t>
            </w:r>
            <w:r w:rsidR="00E10962" w:rsidRPr="007D0D2A">
              <w:rPr>
                <w:rFonts w:ascii="Lato" w:hAnsi="Lato" w:cstheme="minorHAnsi"/>
                <w:sz w:val="22"/>
                <w:szCs w:val="22"/>
              </w:rPr>
              <w:t xml:space="preserve">Protection and Child protection </w:t>
            </w:r>
            <w:proofErr w:type="gramStart"/>
            <w:r w:rsidR="00E10962" w:rsidRPr="007D0D2A">
              <w:rPr>
                <w:rFonts w:ascii="Lato" w:hAnsi="Lato" w:cstheme="minorHAnsi"/>
                <w:sz w:val="22"/>
                <w:szCs w:val="22"/>
              </w:rPr>
              <w:t xml:space="preserve">program </w:t>
            </w:r>
            <w:r w:rsidRPr="007D0D2A">
              <w:rPr>
                <w:rFonts w:ascii="Lato" w:hAnsi="Lato" w:cstheme="minorHAnsi"/>
                <w:sz w:val="22"/>
                <w:szCs w:val="22"/>
              </w:rPr>
              <w:t xml:space="preserve"> in</w:t>
            </w:r>
            <w:proofErr w:type="gramEnd"/>
            <w:r w:rsidRPr="007D0D2A">
              <w:rPr>
                <w:rFonts w:ascii="Lato" w:hAnsi="Lato" w:cstheme="minorHAnsi"/>
                <w:sz w:val="22"/>
                <w:szCs w:val="22"/>
              </w:rPr>
              <w:t xml:space="preserve"> </w:t>
            </w:r>
            <w:r w:rsidR="00E10962" w:rsidRPr="007D0D2A">
              <w:rPr>
                <w:rFonts w:ascii="Lato" w:hAnsi="Lato" w:cstheme="minorHAnsi"/>
                <w:sz w:val="22"/>
                <w:szCs w:val="22"/>
              </w:rPr>
              <w:t>country.</w:t>
            </w:r>
          </w:p>
          <w:p w14:paraId="725B12A8" w14:textId="0536BC64" w:rsidR="00573BBE" w:rsidRPr="007D0D2A" w:rsidRDefault="00573BBE" w:rsidP="00573BBE">
            <w:pPr>
              <w:numPr>
                <w:ilvl w:val="0"/>
                <w:numId w:val="23"/>
              </w:numPr>
              <w:tabs>
                <w:tab w:val="left" w:pos="2977"/>
              </w:tabs>
              <w:rPr>
                <w:rFonts w:ascii="Lato" w:hAnsi="Lato" w:cstheme="minorHAnsi"/>
                <w:sz w:val="22"/>
                <w:szCs w:val="22"/>
              </w:rPr>
            </w:pPr>
            <w:r w:rsidRPr="007D0D2A">
              <w:rPr>
                <w:rFonts w:ascii="Lato" w:hAnsi="Lato" w:cstheme="minorHAnsi"/>
                <w:sz w:val="22"/>
                <w:szCs w:val="22"/>
              </w:rPr>
              <w:lastRenderedPageBreak/>
              <w:t xml:space="preserve">Work closely with other thematic advisors (nutrition, WASH, MHPSS, protection, education, cash, gender) on developing and implementing knowledge and best practice for integrated programming to ensure child </w:t>
            </w:r>
            <w:r w:rsidR="00812A75" w:rsidRPr="007D0D2A">
              <w:rPr>
                <w:rFonts w:ascii="Lato" w:hAnsi="Lato" w:cstheme="minorHAnsi"/>
                <w:sz w:val="22"/>
                <w:szCs w:val="22"/>
              </w:rPr>
              <w:t>protection</w:t>
            </w:r>
            <w:r w:rsidRPr="007D0D2A">
              <w:rPr>
                <w:rFonts w:ascii="Lato" w:hAnsi="Lato" w:cstheme="minorHAnsi"/>
                <w:sz w:val="22"/>
                <w:szCs w:val="22"/>
              </w:rPr>
              <w:t xml:space="preserve"> outcomes and gains throughout the child </w:t>
            </w:r>
            <w:r w:rsidR="00184521" w:rsidRPr="007D0D2A">
              <w:rPr>
                <w:rFonts w:ascii="Lato" w:hAnsi="Lato" w:cstheme="minorHAnsi"/>
                <w:sz w:val="22"/>
                <w:szCs w:val="22"/>
              </w:rPr>
              <w:t>lifecycle.</w:t>
            </w:r>
          </w:p>
          <w:p w14:paraId="2AE7BEBA" w14:textId="41645ADB" w:rsidR="00573BBE" w:rsidRPr="007D0D2A" w:rsidRDefault="00573BBE" w:rsidP="00573BBE">
            <w:pPr>
              <w:pStyle w:val="ListParagraph"/>
              <w:numPr>
                <w:ilvl w:val="0"/>
                <w:numId w:val="23"/>
              </w:numPr>
              <w:tabs>
                <w:tab w:val="left" w:pos="2977"/>
              </w:tabs>
              <w:rPr>
                <w:rFonts w:ascii="Lato" w:hAnsi="Lato" w:cstheme="minorHAnsi"/>
                <w:bCs/>
                <w:sz w:val="22"/>
                <w:szCs w:val="22"/>
              </w:rPr>
            </w:pPr>
            <w:r w:rsidRPr="007D0D2A">
              <w:rPr>
                <w:rFonts w:ascii="Lato" w:hAnsi="Lato" w:cstheme="minorHAnsi"/>
                <w:sz w:val="22"/>
                <w:szCs w:val="24"/>
              </w:rPr>
              <w:t xml:space="preserve">Stay abreast of technical developments and trends in the child </w:t>
            </w:r>
            <w:r w:rsidR="00F64319" w:rsidRPr="007D0D2A">
              <w:rPr>
                <w:rFonts w:ascii="Lato" w:hAnsi="Lato" w:cstheme="minorHAnsi"/>
                <w:sz w:val="22"/>
                <w:szCs w:val="24"/>
              </w:rPr>
              <w:t>protection cluster</w:t>
            </w:r>
            <w:r w:rsidRPr="007D0D2A">
              <w:rPr>
                <w:rFonts w:ascii="Lato" w:hAnsi="Lato" w:cstheme="minorHAnsi"/>
                <w:sz w:val="22"/>
                <w:szCs w:val="24"/>
              </w:rPr>
              <w:t>, disseminating information to team members,</w:t>
            </w:r>
            <w:r w:rsidR="008358B8" w:rsidRPr="007D0D2A">
              <w:rPr>
                <w:rFonts w:ascii="Lato" w:hAnsi="Lato" w:cstheme="minorHAnsi"/>
                <w:sz w:val="22"/>
                <w:szCs w:val="24"/>
              </w:rPr>
              <w:t xml:space="preserve"> </w:t>
            </w:r>
            <w:r w:rsidRPr="007D0D2A">
              <w:rPr>
                <w:rFonts w:ascii="Lato" w:hAnsi="Lato" w:cstheme="minorHAnsi"/>
                <w:bCs/>
                <w:sz w:val="22"/>
                <w:szCs w:val="22"/>
              </w:rPr>
              <w:t xml:space="preserve">utilize and contextualise global guidance, evidence, </w:t>
            </w:r>
            <w:proofErr w:type="gramStart"/>
            <w:r w:rsidRPr="007D0D2A">
              <w:rPr>
                <w:rFonts w:ascii="Lato" w:hAnsi="Lato" w:cstheme="minorHAnsi"/>
                <w:bCs/>
                <w:sz w:val="22"/>
                <w:szCs w:val="22"/>
              </w:rPr>
              <w:t>materials</w:t>
            </w:r>
            <w:proofErr w:type="gramEnd"/>
            <w:r w:rsidRPr="007D0D2A">
              <w:rPr>
                <w:rFonts w:ascii="Lato" w:hAnsi="Lato" w:cstheme="minorHAnsi"/>
                <w:bCs/>
                <w:sz w:val="22"/>
                <w:szCs w:val="22"/>
              </w:rPr>
              <w:t xml:space="preserve"> and tools for </w:t>
            </w:r>
            <w:r w:rsidR="00F64319" w:rsidRPr="007D0D2A">
              <w:rPr>
                <w:rFonts w:ascii="Lato" w:hAnsi="Lato" w:cstheme="minorHAnsi"/>
                <w:bCs/>
                <w:sz w:val="22"/>
                <w:szCs w:val="22"/>
              </w:rPr>
              <w:t>child Protection</w:t>
            </w:r>
            <w:r w:rsidR="00AE0484" w:rsidRPr="007D0D2A">
              <w:rPr>
                <w:rFonts w:ascii="Lato" w:hAnsi="Lato" w:cstheme="minorHAnsi"/>
                <w:bCs/>
                <w:sz w:val="22"/>
                <w:szCs w:val="22"/>
              </w:rPr>
              <w:t>.</w:t>
            </w:r>
          </w:p>
          <w:p w14:paraId="178CBD9D" w14:textId="77777777" w:rsidR="00573BBE" w:rsidRPr="007D0D2A" w:rsidRDefault="00573BBE" w:rsidP="00573BBE">
            <w:pPr>
              <w:tabs>
                <w:tab w:val="left" w:pos="2977"/>
              </w:tabs>
              <w:rPr>
                <w:rFonts w:ascii="Lato" w:hAnsi="Lato" w:cstheme="minorHAnsi"/>
                <w:b/>
                <w:sz w:val="22"/>
                <w:szCs w:val="22"/>
              </w:rPr>
            </w:pPr>
          </w:p>
          <w:p w14:paraId="0D52F3EC" w14:textId="25B83ACE" w:rsidR="00573BBE" w:rsidRPr="007D0D2A" w:rsidRDefault="00573BBE" w:rsidP="00573BBE">
            <w:pPr>
              <w:tabs>
                <w:tab w:val="left" w:pos="2977"/>
              </w:tabs>
              <w:rPr>
                <w:rFonts w:ascii="Lato" w:hAnsi="Lato" w:cstheme="minorHAnsi"/>
                <w:b/>
                <w:sz w:val="22"/>
                <w:szCs w:val="22"/>
              </w:rPr>
            </w:pPr>
            <w:r w:rsidRPr="007D0D2A">
              <w:rPr>
                <w:rFonts w:ascii="Lato" w:hAnsi="Lato" w:cstheme="minorHAnsi"/>
                <w:b/>
                <w:sz w:val="22"/>
                <w:szCs w:val="22"/>
              </w:rPr>
              <w:t xml:space="preserve">Resource Mobilization &amp; Programme Design </w:t>
            </w:r>
          </w:p>
          <w:p w14:paraId="42646DF1" w14:textId="104ACA39" w:rsidR="00573BBE" w:rsidRPr="007D0D2A" w:rsidRDefault="00573BBE" w:rsidP="00AE0484">
            <w:pPr>
              <w:pStyle w:val="ListParagraph"/>
              <w:numPr>
                <w:ilvl w:val="0"/>
                <w:numId w:val="23"/>
              </w:numPr>
              <w:tabs>
                <w:tab w:val="left" w:pos="2977"/>
              </w:tabs>
              <w:rPr>
                <w:rFonts w:ascii="Lato" w:hAnsi="Lato" w:cstheme="minorHAnsi"/>
                <w:bCs/>
                <w:sz w:val="22"/>
                <w:szCs w:val="22"/>
              </w:rPr>
            </w:pPr>
            <w:r w:rsidRPr="007D0D2A">
              <w:rPr>
                <w:rFonts w:ascii="Lato" w:hAnsi="Lato" w:cstheme="minorHAnsi"/>
                <w:bCs/>
                <w:sz w:val="22"/>
                <w:szCs w:val="22"/>
              </w:rPr>
              <w:t xml:space="preserve">Work closely with New Business Development colleagues and Members to serve as the technical lead on key strategic </w:t>
            </w:r>
            <w:r w:rsidR="00157FAF" w:rsidRPr="007D0D2A">
              <w:rPr>
                <w:rFonts w:ascii="Lato" w:hAnsi="Lato" w:cstheme="minorHAnsi"/>
                <w:bCs/>
                <w:sz w:val="22"/>
                <w:szCs w:val="22"/>
              </w:rPr>
              <w:t>child prote</w:t>
            </w:r>
            <w:r w:rsidR="00291767" w:rsidRPr="007D0D2A">
              <w:rPr>
                <w:rFonts w:ascii="Lato" w:hAnsi="Lato" w:cstheme="minorHAnsi"/>
                <w:bCs/>
                <w:sz w:val="22"/>
                <w:szCs w:val="22"/>
              </w:rPr>
              <w:t>c</w:t>
            </w:r>
            <w:r w:rsidR="00157FAF" w:rsidRPr="007D0D2A">
              <w:rPr>
                <w:rFonts w:ascii="Lato" w:hAnsi="Lato" w:cstheme="minorHAnsi"/>
                <w:bCs/>
                <w:sz w:val="22"/>
                <w:szCs w:val="22"/>
              </w:rPr>
              <w:t>tion</w:t>
            </w:r>
            <w:r w:rsidRPr="007D0D2A">
              <w:rPr>
                <w:rFonts w:ascii="Lato" w:hAnsi="Lato" w:cstheme="minorHAnsi"/>
                <w:bCs/>
                <w:sz w:val="22"/>
                <w:szCs w:val="22"/>
              </w:rPr>
              <w:t xml:space="preserve"> funding opportunities, including but not limited to scoping, capture planning, positioning, information gathering, partnership brokering etc</w:t>
            </w:r>
            <w:r w:rsidR="00701656" w:rsidRPr="007D0D2A">
              <w:rPr>
                <w:rFonts w:ascii="Lato" w:hAnsi="Lato" w:cstheme="minorHAnsi"/>
                <w:bCs/>
                <w:sz w:val="22"/>
                <w:szCs w:val="22"/>
              </w:rPr>
              <w:t>.</w:t>
            </w:r>
          </w:p>
          <w:p w14:paraId="21DA7BC9" w14:textId="0EE1E582" w:rsidR="00573BBE" w:rsidRPr="007D0D2A" w:rsidRDefault="00573BBE" w:rsidP="00AE0484">
            <w:pPr>
              <w:pStyle w:val="ListParagraph"/>
              <w:numPr>
                <w:ilvl w:val="0"/>
                <w:numId w:val="23"/>
              </w:numPr>
              <w:tabs>
                <w:tab w:val="left" w:pos="2977"/>
              </w:tabs>
              <w:rPr>
                <w:rFonts w:ascii="Lato" w:hAnsi="Lato" w:cstheme="minorHAnsi"/>
                <w:bCs/>
                <w:sz w:val="22"/>
                <w:szCs w:val="22"/>
              </w:rPr>
            </w:pPr>
            <w:r w:rsidRPr="007D0D2A">
              <w:rPr>
                <w:rFonts w:ascii="Lato" w:hAnsi="Lato" w:cstheme="minorHAnsi"/>
                <w:bCs/>
                <w:sz w:val="22"/>
                <w:szCs w:val="22"/>
              </w:rPr>
              <w:t xml:space="preserve">Provide technical </w:t>
            </w:r>
            <w:r w:rsidR="00701656" w:rsidRPr="007D0D2A">
              <w:rPr>
                <w:rFonts w:ascii="Lato" w:hAnsi="Lato" w:cstheme="minorHAnsi"/>
                <w:bCs/>
                <w:sz w:val="22"/>
                <w:szCs w:val="22"/>
              </w:rPr>
              <w:t>leadership</w:t>
            </w:r>
            <w:r w:rsidR="009A7DCF" w:rsidRPr="007D0D2A">
              <w:rPr>
                <w:rFonts w:ascii="Lato" w:hAnsi="Lato" w:cstheme="minorHAnsi"/>
                <w:bCs/>
                <w:sz w:val="22"/>
                <w:szCs w:val="22"/>
              </w:rPr>
              <w:t xml:space="preserve"> </w:t>
            </w:r>
            <w:r w:rsidRPr="007D0D2A">
              <w:rPr>
                <w:rFonts w:ascii="Lato" w:hAnsi="Lato" w:cstheme="minorHAnsi"/>
                <w:bCs/>
                <w:sz w:val="22"/>
                <w:szCs w:val="22"/>
              </w:rPr>
              <w:t xml:space="preserve">on program design to fashion a coherent, high-impact approach, including: formulating effective technical strategies; promoting thematically integrated programming in a way that increases overall impact of </w:t>
            </w:r>
            <w:r w:rsidR="009A7DCF" w:rsidRPr="007D0D2A">
              <w:rPr>
                <w:rFonts w:ascii="Lato" w:hAnsi="Lato" w:cstheme="minorHAnsi"/>
                <w:bCs/>
                <w:sz w:val="22"/>
                <w:szCs w:val="22"/>
              </w:rPr>
              <w:t xml:space="preserve">child </w:t>
            </w:r>
            <w:r w:rsidR="00701656" w:rsidRPr="007D0D2A">
              <w:rPr>
                <w:rFonts w:ascii="Lato" w:hAnsi="Lato" w:cstheme="minorHAnsi"/>
                <w:bCs/>
                <w:sz w:val="22"/>
                <w:szCs w:val="22"/>
              </w:rPr>
              <w:t>protection</w:t>
            </w:r>
            <w:r w:rsidRPr="007D0D2A">
              <w:rPr>
                <w:rFonts w:ascii="Lato" w:hAnsi="Lato" w:cstheme="minorHAnsi"/>
                <w:bCs/>
                <w:sz w:val="22"/>
                <w:szCs w:val="22"/>
              </w:rPr>
              <w:t xml:space="preserve"> programs; incorporating best practices, evidence-based solutions and innovation for </w:t>
            </w:r>
            <w:r w:rsidR="00701656" w:rsidRPr="007D0D2A">
              <w:rPr>
                <w:rFonts w:ascii="Lato" w:hAnsi="Lato" w:cstheme="minorHAnsi"/>
                <w:bCs/>
                <w:sz w:val="22"/>
                <w:szCs w:val="22"/>
              </w:rPr>
              <w:t xml:space="preserve">child protection </w:t>
            </w:r>
            <w:r w:rsidR="00C4692A" w:rsidRPr="007D0D2A">
              <w:rPr>
                <w:rFonts w:ascii="Lato" w:hAnsi="Lato" w:cstheme="minorHAnsi"/>
                <w:bCs/>
                <w:sz w:val="22"/>
                <w:szCs w:val="22"/>
              </w:rPr>
              <w:t>and protection program</w:t>
            </w:r>
            <w:r w:rsidRPr="007D0D2A">
              <w:rPr>
                <w:rFonts w:ascii="Lato" w:hAnsi="Lato" w:cstheme="minorHAnsi"/>
                <w:bCs/>
                <w:sz w:val="22"/>
                <w:szCs w:val="22"/>
              </w:rPr>
              <w:t>; ensure that gender, disability and resilience considerations are reflected; ensure that a child rights based approach is reflected with a strong focus on child participation; and promote a systems strengthening approach as the overarching framework, that supports working in collaboration and partnership with governments and local partners and working towards impact, scale and sustainability.</w:t>
            </w:r>
          </w:p>
          <w:p w14:paraId="55CBA190" w14:textId="3530D818" w:rsidR="00573BBE" w:rsidRPr="007D0D2A" w:rsidRDefault="00573BBE" w:rsidP="00AE0484">
            <w:pPr>
              <w:pStyle w:val="ListParagraph"/>
              <w:numPr>
                <w:ilvl w:val="0"/>
                <w:numId w:val="23"/>
              </w:numPr>
              <w:tabs>
                <w:tab w:val="left" w:pos="2977"/>
              </w:tabs>
              <w:rPr>
                <w:rFonts w:ascii="Lato" w:hAnsi="Lato" w:cstheme="minorHAnsi"/>
                <w:bCs/>
                <w:sz w:val="22"/>
                <w:szCs w:val="22"/>
              </w:rPr>
            </w:pPr>
            <w:r w:rsidRPr="007D0D2A">
              <w:rPr>
                <w:rFonts w:ascii="Lato" w:hAnsi="Lato" w:cstheme="minorHAnsi"/>
                <w:bCs/>
                <w:sz w:val="22"/>
                <w:szCs w:val="22"/>
              </w:rPr>
              <w:t>Travel to the field to participate in design workshops, assessments, team writing assignments, and other proposal processes as needed/</w:t>
            </w:r>
            <w:r w:rsidR="00673029" w:rsidRPr="007D0D2A">
              <w:rPr>
                <w:rFonts w:ascii="Lato" w:hAnsi="Lato" w:cstheme="minorHAnsi"/>
                <w:bCs/>
                <w:sz w:val="22"/>
                <w:szCs w:val="22"/>
              </w:rPr>
              <w:t>requested.</w:t>
            </w:r>
          </w:p>
          <w:p w14:paraId="0001FF76" w14:textId="370EA04D" w:rsidR="00573BBE" w:rsidRPr="007D0D2A" w:rsidRDefault="00573BBE" w:rsidP="00AE0484">
            <w:pPr>
              <w:pStyle w:val="ListParagraph"/>
              <w:numPr>
                <w:ilvl w:val="0"/>
                <w:numId w:val="23"/>
              </w:numPr>
              <w:tabs>
                <w:tab w:val="left" w:pos="2977"/>
              </w:tabs>
              <w:rPr>
                <w:rFonts w:ascii="Lato" w:hAnsi="Lato" w:cstheme="minorHAnsi"/>
                <w:bCs/>
                <w:sz w:val="22"/>
                <w:szCs w:val="22"/>
              </w:rPr>
            </w:pPr>
            <w:r w:rsidRPr="007D0D2A">
              <w:rPr>
                <w:rFonts w:ascii="Lato" w:hAnsi="Lato" w:cstheme="minorHAnsi"/>
                <w:bCs/>
                <w:sz w:val="22"/>
                <w:szCs w:val="22"/>
              </w:rPr>
              <w:t xml:space="preserve">Participate in proposal after action reviews, ensuring that lessons learned are incorporated into subsequent </w:t>
            </w:r>
            <w:r w:rsidR="00673029" w:rsidRPr="007D0D2A">
              <w:rPr>
                <w:rFonts w:ascii="Lato" w:hAnsi="Lato" w:cstheme="minorHAnsi"/>
                <w:bCs/>
                <w:sz w:val="22"/>
                <w:szCs w:val="22"/>
              </w:rPr>
              <w:t>efforts.</w:t>
            </w:r>
          </w:p>
          <w:p w14:paraId="67B205CA" w14:textId="77777777" w:rsidR="00573BBE" w:rsidRPr="007D0D2A" w:rsidRDefault="00573BBE" w:rsidP="00573BBE">
            <w:pPr>
              <w:tabs>
                <w:tab w:val="left" w:pos="2977"/>
              </w:tabs>
              <w:rPr>
                <w:rFonts w:ascii="Lato" w:hAnsi="Lato" w:cstheme="minorHAnsi"/>
                <w:sz w:val="22"/>
                <w:szCs w:val="22"/>
              </w:rPr>
            </w:pPr>
          </w:p>
          <w:p w14:paraId="339511DE" w14:textId="7C204E5F" w:rsidR="00573BBE" w:rsidRPr="007D0D2A" w:rsidRDefault="00573BBE" w:rsidP="00573BBE">
            <w:pPr>
              <w:tabs>
                <w:tab w:val="left" w:pos="2977"/>
              </w:tabs>
              <w:rPr>
                <w:rFonts w:ascii="Lato" w:hAnsi="Lato" w:cstheme="minorHAnsi"/>
                <w:b/>
                <w:sz w:val="22"/>
                <w:szCs w:val="22"/>
              </w:rPr>
            </w:pPr>
            <w:r w:rsidRPr="007D0D2A">
              <w:rPr>
                <w:rFonts w:ascii="Lato" w:hAnsi="Lato" w:cstheme="minorHAnsi"/>
                <w:b/>
                <w:sz w:val="22"/>
                <w:szCs w:val="22"/>
              </w:rPr>
              <w:t xml:space="preserve">Technical Assistance to Programme Implementation &amp; Quality Assurance </w:t>
            </w:r>
          </w:p>
          <w:p w14:paraId="78DB402C" w14:textId="472886BC" w:rsidR="00573BBE" w:rsidRPr="007D0D2A" w:rsidRDefault="00573BBE" w:rsidP="00AE0484">
            <w:pPr>
              <w:pStyle w:val="ListParagraph"/>
              <w:numPr>
                <w:ilvl w:val="0"/>
                <w:numId w:val="23"/>
              </w:numPr>
              <w:tabs>
                <w:tab w:val="left" w:pos="2977"/>
              </w:tabs>
              <w:rPr>
                <w:rFonts w:ascii="Lato" w:hAnsi="Lato" w:cstheme="minorHAnsi"/>
                <w:bCs/>
                <w:sz w:val="22"/>
                <w:szCs w:val="22"/>
              </w:rPr>
            </w:pPr>
            <w:r w:rsidRPr="007D0D2A">
              <w:rPr>
                <w:rFonts w:ascii="Lato" w:hAnsi="Lato" w:cstheme="minorHAnsi"/>
                <w:bCs/>
                <w:sz w:val="22"/>
                <w:szCs w:val="22"/>
              </w:rPr>
              <w:t xml:space="preserve">Maintain an overview of all country office Child </w:t>
            </w:r>
            <w:r w:rsidR="00B04B27" w:rsidRPr="007D0D2A">
              <w:rPr>
                <w:rFonts w:ascii="Lato" w:hAnsi="Lato" w:cstheme="minorHAnsi"/>
                <w:bCs/>
                <w:sz w:val="22"/>
                <w:szCs w:val="22"/>
              </w:rPr>
              <w:t>Protection</w:t>
            </w:r>
            <w:r w:rsidRPr="007D0D2A">
              <w:rPr>
                <w:rFonts w:ascii="Lato" w:hAnsi="Lato" w:cstheme="minorHAnsi"/>
                <w:bCs/>
                <w:sz w:val="22"/>
                <w:szCs w:val="22"/>
              </w:rPr>
              <w:t xml:space="preserve"> strategies and programmes in the </w:t>
            </w:r>
            <w:r w:rsidR="00B04B27" w:rsidRPr="007D0D2A">
              <w:rPr>
                <w:rFonts w:ascii="Lato" w:hAnsi="Lato" w:cstheme="minorHAnsi"/>
                <w:bCs/>
                <w:sz w:val="22"/>
                <w:szCs w:val="22"/>
              </w:rPr>
              <w:t>country</w:t>
            </w:r>
            <w:r w:rsidRPr="007D0D2A">
              <w:rPr>
                <w:rFonts w:ascii="Lato" w:hAnsi="Lato" w:cstheme="minorHAnsi"/>
                <w:bCs/>
                <w:sz w:val="22"/>
                <w:szCs w:val="22"/>
              </w:rPr>
              <w:t xml:space="preserve">, and facilitate collaboration between Save the Children Members, </w:t>
            </w:r>
            <w:r w:rsidR="00B04B27" w:rsidRPr="007D0D2A">
              <w:rPr>
                <w:rFonts w:ascii="Lato" w:hAnsi="Lato" w:cstheme="minorHAnsi"/>
                <w:bCs/>
                <w:sz w:val="22"/>
                <w:szCs w:val="22"/>
              </w:rPr>
              <w:t xml:space="preserve">and </w:t>
            </w:r>
            <w:r w:rsidRPr="007D0D2A">
              <w:rPr>
                <w:rFonts w:ascii="Lato" w:hAnsi="Lato" w:cstheme="minorHAnsi"/>
                <w:bCs/>
                <w:sz w:val="22"/>
                <w:szCs w:val="22"/>
              </w:rPr>
              <w:t>regional to strengthen the quality of development portfolios, emergency preparedness and humanitarian response</w:t>
            </w:r>
            <w:r w:rsidR="00673029" w:rsidRPr="007D0D2A">
              <w:rPr>
                <w:rFonts w:ascii="Lato" w:hAnsi="Lato" w:cstheme="minorHAnsi"/>
                <w:bCs/>
                <w:sz w:val="22"/>
                <w:szCs w:val="22"/>
              </w:rPr>
              <w:t>.</w:t>
            </w:r>
            <w:r w:rsidRPr="007D0D2A">
              <w:rPr>
                <w:rFonts w:ascii="Lato" w:hAnsi="Lato" w:cstheme="minorHAnsi"/>
                <w:bCs/>
                <w:sz w:val="22"/>
                <w:szCs w:val="22"/>
              </w:rPr>
              <w:t xml:space="preserve">  </w:t>
            </w:r>
          </w:p>
          <w:p w14:paraId="0E39BF9D" w14:textId="210C1516" w:rsidR="00573BBE" w:rsidRPr="007D0D2A" w:rsidRDefault="00573BBE" w:rsidP="00AE0484">
            <w:pPr>
              <w:pStyle w:val="ListParagraph"/>
              <w:numPr>
                <w:ilvl w:val="0"/>
                <w:numId w:val="23"/>
              </w:numPr>
              <w:tabs>
                <w:tab w:val="left" w:pos="2977"/>
              </w:tabs>
              <w:rPr>
                <w:rFonts w:ascii="Lato" w:hAnsi="Lato" w:cstheme="minorHAnsi"/>
                <w:bCs/>
                <w:sz w:val="22"/>
                <w:szCs w:val="22"/>
              </w:rPr>
            </w:pPr>
            <w:r w:rsidRPr="007D0D2A">
              <w:rPr>
                <w:rFonts w:ascii="Lato" w:hAnsi="Lato" w:cstheme="minorHAnsi"/>
                <w:bCs/>
                <w:sz w:val="22"/>
                <w:szCs w:val="22"/>
              </w:rPr>
              <w:t xml:space="preserve">Provide technical assistance to </w:t>
            </w:r>
            <w:r w:rsidR="00673029" w:rsidRPr="007D0D2A">
              <w:rPr>
                <w:rFonts w:ascii="Lato" w:hAnsi="Lato" w:cstheme="minorHAnsi"/>
                <w:bCs/>
                <w:sz w:val="22"/>
                <w:szCs w:val="22"/>
              </w:rPr>
              <w:t>field counterparts</w:t>
            </w:r>
            <w:r w:rsidRPr="007D0D2A">
              <w:rPr>
                <w:rFonts w:ascii="Lato" w:hAnsi="Lato" w:cstheme="minorHAnsi"/>
                <w:bCs/>
                <w:sz w:val="22"/>
                <w:szCs w:val="22"/>
              </w:rPr>
              <w:t xml:space="preserve"> to ensure that thematic programme components are technically sound and implementation methods are consistent with national and global strategies and </w:t>
            </w:r>
            <w:r w:rsidR="00AE0484" w:rsidRPr="007D0D2A">
              <w:rPr>
                <w:rFonts w:ascii="Lato" w:hAnsi="Lato" w:cstheme="minorHAnsi"/>
                <w:bCs/>
                <w:sz w:val="22"/>
                <w:szCs w:val="22"/>
              </w:rPr>
              <w:t>guidelines and</w:t>
            </w:r>
            <w:r w:rsidRPr="007D0D2A">
              <w:rPr>
                <w:rFonts w:ascii="Lato" w:hAnsi="Lato" w:cstheme="minorHAnsi"/>
                <w:bCs/>
                <w:sz w:val="22"/>
                <w:szCs w:val="22"/>
              </w:rPr>
              <w:t xml:space="preserve"> acknowledged best practices</w:t>
            </w:r>
            <w:r w:rsidR="00AE0484" w:rsidRPr="007D0D2A">
              <w:rPr>
                <w:rFonts w:ascii="Lato" w:hAnsi="Lato" w:cstheme="minorHAnsi"/>
                <w:bCs/>
                <w:sz w:val="22"/>
                <w:szCs w:val="22"/>
              </w:rPr>
              <w:t>.</w:t>
            </w:r>
            <w:r w:rsidRPr="007D0D2A">
              <w:rPr>
                <w:rFonts w:ascii="Lato" w:hAnsi="Lato" w:cstheme="minorHAnsi"/>
                <w:bCs/>
                <w:sz w:val="22"/>
                <w:szCs w:val="22"/>
              </w:rPr>
              <w:t xml:space="preserve"> </w:t>
            </w:r>
          </w:p>
          <w:p w14:paraId="5878A59A" w14:textId="69F16AE6" w:rsidR="00573BBE" w:rsidRPr="007D0D2A" w:rsidRDefault="00573BBE" w:rsidP="00AE0484">
            <w:pPr>
              <w:pStyle w:val="ListParagraph"/>
              <w:numPr>
                <w:ilvl w:val="0"/>
                <w:numId w:val="23"/>
              </w:numPr>
              <w:tabs>
                <w:tab w:val="left" w:pos="2977"/>
              </w:tabs>
              <w:rPr>
                <w:rFonts w:ascii="Lato" w:hAnsi="Lato" w:cstheme="minorHAnsi"/>
                <w:bCs/>
                <w:sz w:val="22"/>
                <w:szCs w:val="22"/>
              </w:rPr>
            </w:pPr>
            <w:r w:rsidRPr="007D0D2A">
              <w:rPr>
                <w:rFonts w:ascii="Lato" w:hAnsi="Lato" w:cstheme="minorHAnsi"/>
                <w:bCs/>
                <w:sz w:val="22"/>
                <w:szCs w:val="22"/>
              </w:rPr>
              <w:t xml:space="preserve">Support the design and operationalisation of Save the Children’s quality benchmarks and key performance indicators, working with </w:t>
            </w:r>
            <w:r w:rsidR="00BC2B69" w:rsidRPr="007D0D2A">
              <w:rPr>
                <w:rFonts w:ascii="Lato" w:hAnsi="Lato" w:cstheme="minorHAnsi"/>
                <w:bCs/>
                <w:sz w:val="22"/>
                <w:szCs w:val="22"/>
              </w:rPr>
              <w:t>field teams</w:t>
            </w:r>
            <w:r w:rsidRPr="007D0D2A">
              <w:rPr>
                <w:rFonts w:ascii="Lato" w:hAnsi="Lato" w:cstheme="minorHAnsi"/>
                <w:bCs/>
                <w:sz w:val="22"/>
                <w:szCs w:val="22"/>
              </w:rPr>
              <w:t xml:space="preserve"> to contextualise theory and guidance to reach the most deprived and marginalised</w:t>
            </w:r>
            <w:r w:rsidR="00673029" w:rsidRPr="007D0D2A">
              <w:rPr>
                <w:rFonts w:ascii="Lato" w:hAnsi="Lato" w:cstheme="minorHAnsi"/>
                <w:bCs/>
                <w:sz w:val="22"/>
                <w:szCs w:val="22"/>
              </w:rPr>
              <w:t>.</w:t>
            </w:r>
          </w:p>
          <w:p w14:paraId="2775EE4C" w14:textId="06E5C09A" w:rsidR="00573BBE" w:rsidRPr="007D0D2A" w:rsidRDefault="00573BBE" w:rsidP="00573BBE">
            <w:pPr>
              <w:pStyle w:val="ListParagraph"/>
              <w:numPr>
                <w:ilvl w:val="0"/>
                <w:numId w:val="23"/>
              </w:numPr>
              <w:tabs>
                <w:tab w:val="left" w:pos="2977"/>
              </w:tabs>
              <w:rPr>
                <w:rFonts w:ascii="Lato" w:hAnsi="Lato" w:cstheme="minorHAnsi"/>
                <w:bCs/>
                <w:sz w:val="22"/>
                <w:szCs w:val="22"/>
              </w:rPr>
            </w:pPr>
            <w:r w:rsidRPr="007D0D2A">
              <w:rPr>
                <w:rFonts w:ascii="Lato" w:hAnsi="Lato" w:cstheme="minorHAnsi"/>
                <w:bCs/>
                <w:sz w:val="22"/>
                <w:szCs w:val="22"/>
              </w:rPr>
              <w:t xml:space="preserve">Respond to requests for technical assistance/support from </w:t>
            </w:r>
            <w:r w:rsidR="00BC2B69" w:rsidRPr="007D0D2A">
              <w:rPr>
                <w:rFonts w:ascii="Lato" w:hAnsi="Lato" w:cstheme="minorHAnsi"/>
                <w:bCs/>
                <w:sz w:val="22"/>
                <w:szCs w:val="22"/>
              </w:rPr>
              <w:t>field</w:t>
            </w:r>
            <w:r w:rsidR="0059359D" w:rsidRPr="007D0D2A">
              <w:rPr>
                <w:rFonts w:ascii="Lato" w:hAnsi="Lato" w:cstheme="minorHAnsi"/>
                <w:bCs/>
                <w:sz w:val="22"/>
                <w:szCs w:val="22"/>
              </w:rPr>
              <w:t xml:space="preserve"> Ops teams</w:t>
            </w:r>
            <w:r w:rsidRPr="007D0D2A">
              <w:rPr>
                <w:rFonts w:ascii="Lato" w:hAnsi="Lato" w:cstheme="minorHAnsi"/>
                <w:bCs/>
                <w:sz w:val="22"/>
                <w:szCs w:val="22"/>
              </w:rPr>
              <w:t xml:space="preserve"> and provide flexible and demand-drive TE support, and where possible/appropriate facilitate access to Save the Children’s Technical Expertise systems (e.g. Global Humanitarian Surge Platform; TE Request platform; Emergency Health Unit etc)</w:t>
            </w:r>
          </w:p>
          <w:p w14:paraId="26C17D0F" w14:textId="6791BC0A" w:rsidR="00573BBE" w:rsidRPr="007D0D2A" w:rsidRDefault="00573BBE" w:rsidP="00AE0484">
            <w:pPr>
              <w:pStyle w:val="ListParagraph"/>
              <w:numPr>
                <w:ilvl w:val="0"/>
                <w:numId w:val="23"/>
              </w:numPr>
              <w:tabs>
                <w:tab w:val="left" w:pos="2977"/>
              </w:tabs>
              <w:rPr>
                <w:rFonts w:ascii="Lato" w:hAnsi="Lato" w:cstheme="minorHAnsi"/>
                <w:bCs/>
                <w:sz w:val="22"/>
                <w:szCs w:val="22"/>
              </w:rPr>
            </w:pPr>
            <w:r w:rsidRPr="007D0D2A">
              <w:rPr>
                <w:rFonts w:ascii="Lato" w:hAnsi="Lato" w:cstheme="minorHAnsi"/>
                <w:bCs/>
                <w:sz w:val="22"/>
                <w:szCs w:val="22"/>
              </w:rPr>
              <w:t xml:space="preserve">Provide direction and support to the design, testing, and evaluation of innovation solutions to advance the impact of </w:t>
            </w:r>
            <w:r w:rsidR="00293AC1" w:rsidRPr="007D0D2A">
              <w:rPr>
                <w:rFonts w:ascii="Lato" w:hAnsi="Lato" w:cstheme="minorHAnsi"/>
                <w:bCs/>
                <w:sz w:val="22"/>
                <w:szCs w:val="22"/>
              </w:rPr>
              <w:t>child protection</w:t>
            </w:r>
            <w:r w:rsidRPr="007D0D2A">
              <w:rPr>
                <w:rFonts w:ascii="Lato" w:hAnsi="Lato" w:cstheme="minorHAnsi"/>
                <w:bCs/>
                <w:sz w:val="22"/>
                <w:szCs w:val="22"/>
              </w:rPr>
              <w:t xml:space="preserve"> programming</w:t>
            </w:r>
            <w:r w:rsidR="00AE0484" w:rsidRPr="007D0D2A">
              <w:rPr>
                <w:rFonts w:ascii="Lato" w:hAnsi="Lato" w:cstheme="minorHAnsi"/>
                <w:bCs/>
                <w:sz w:val="22"/>
                <w:szCs w:val="22"/>
              </w:rPr>
              <w:t>.</w:t>
            </w:r>
          </w:p>
          <w:p w14:paraId="67E7777F" w14:textId="5CE7BDAC" w:rsidR="00573BBE" w:rsidRPr="007D0D2A" w:rsidRDefault="00573BBE" w:rsidP="00AE0484">
            <w:pPr>
              <w:pStyle w:val="ListParagraph"/>
              <w:numPr>
                <w:ilvl w:val="0"/>
                <w:numId w:val="23"/>
              </w:numPr>
              <w:tabs>
                <w:tab w:val="left" w:pos="2977"/>
              </w:tabs>
              <w:rPr>
                <w:rFonts w:ascii="Lato" w:hAnsi="Lato" w:cstheme="minorHAnsi"/>
                <w:bCs/>
                <w:sz w:val="22"/>
                <w:szCs w:val="22"/>
              </w:rPr>
            </w:pPr>
            <w:r w:rsidRPr="007D0D2A">
              <w:rPr>
                <w:rFonts w:ascii="Lato" w:hAnsi="Lato" w:cstheme="minorHAnsi"/>
                <w:bCs/>
                <w:sz w:val="22"/>
                <w:szCs w:val="22"/>
              </w:rPr>
              <w:t>Undertake field visits to project sites to work with technical and program implementation teams to understand impacts, operational challenges, and continuously identify opportunities for improvement to program quality and impact</w:t>
            </w:r>
            <w:r w:rsidR="00AE0484" w:rsidRPr="007D0D2A">
              <w:rPr>
                <w:rFonts w:ascii="Lato" w:hAnsi="Lato" w:cstheme="minorHAnsi"/>
                <w:bCs/>
                <w:sz w:val="22"/>
                <w:szCs w:val="22"/>
              </w:rPr>
              <w:t>.</w:t>
            </w:r>
          </w:p>
          <w:p w14:paraId="5470D91C" w14:textId="77777777" w:rsidR="00701ACF" w:rsidRPr="007D0D2A" w:rsidRDefault="00701ACF" w:rsidP="00AE0484">
            <w:pPr>
              <w:pStyle w:val="ListParagraph"/>
              <w:numPr>
                <w:ilvl w:val="0"/>
                <w:numId w:val="23"/>
              </w:numPr>
              <w:tabs>
                <w:tab w:val="left" w:pos="2977"/>
              </w:tabs>
              <w:rPr>
                <w:rFonts w:ascii="Lato" w:hAnsi="Lato" w:cstheme="minorHAnsi"/>
                <w:bCs/>
                <w:sz w:val="22"/>
                <w:szCs w:val="22"/>
              </w:rPr>
            </w:pPr>
            <w:r w:rsidRPr="007D0D2A">
              <w:rPr>
                <w:rFonts w:ascii="Lato" w:hAnsi="Lato" w:cstheme="minorHAnsi"/>
                <w:bCs/>
                <w:sz w:val="22"/>
                <w:szCs w:val="22"/>
              </w:rPr>
              <w:t xml:space="preserve">Promote and monitor integrated programming in a way that increases overall impact of child </w:t>
            </w:r>
            <w:r w:rsidRPr="007D0D2A">
              <w:rPr>
                <w:rFonts w:ascii="Lato" w:hAnsi="Lato" w:cstheme="minorHAnsi"/>
                <w:bCs/>
                <w:sz w:val="22"/>
                <w:szCs w:val="22"/>
                <w:cs/>
              </w:rPr>
              <w:t>‎</w:t>
            </w:r>
            <w:r w:rsidRPr="007D0D2A">
              <w:rPr>
                <w:rFonts w:ascii="Lato" w:hAnsi="Lato" w:cstheme="minorHAnsi"/>
                <w:bCs/>
                <w:sz w:val="22"/>
                <w:szCs w:val="22"/>
              </w:rPr>
              <w:t>protection programmes at the community level.</w:t>
            </w:r>
            <w:r w:rsidRPr="007D0D2A">
              <w:rPr>
                <w:rFonts w:ascii="Lato" w:hAnsi="Lato" w:cstheme="minorHAnsi"/>
                <w:bCs/>
                <w:sz w:val="22"/>
                <w:szCs w:val="22"/>
                <w:cs/>
              </w:rPr>
              <w:t>‎</w:t>
            </w:r>
          </w:p>
          <w:p w14:paraId="0845E104" w14:textId="77777777" w:rsidR="00701ACF" w:rsidRPr="007D0D2A" w:rsidRDefault="00701ACF" w:rsidP="00AE0484">
            <w:pPr>
              <w:pStyle w:val="ListParagraph"/>
              <w:numPr>
                <w:ilvl w:val="0"/>
                <w:numId w:val="23"/>
              </w:numPr>
              <w:tabs>
                <w:tab w:val="left" w:pos="2977"/>
              </w:tabs>
              <w:rPr>
                <w:rFonts w:ascii="Lato" w:hAnsi="Lato" w:cstheme="minorHAnsi"/>
                <w:bCs/>
                <w:sz w:val="22"/>
                <w:szCs w:val="22"/>
              </w:rPr>
            </w:pPr>
            <w:r w:rsidRPr="007D0D2A">
              <w:rPr>
                <w:rFonts w:ascii="Lato" w:hAnsi="Lato" w:cstheme="minorHAnsi"/>
                <w:bCs/>
                <w:sz w:val="22"/>
                <w:szCs w:val="22"/>
              </w:rPr>
              <w:t xml:space="preserve">Work with Monitoring, Evaluation, Accountability &amp; Learning (MEAL) teams to carry out gender and </w:t>
            </w:r>
            <w:r w:rsidRPr="007D0D2A">
              <w:rPr>
                <w:rFonts w:ascii="Lato" w:hAnsi="Lato" w:cstheme="minorHAnsi"/>
                <w:bCs/>
                <w:sz w:val="22"/>
                <w:szCs w:val="22"/>
                <w:cs/>
              </w:rPr>
              <w:t>‎</w:t>
            </w:r>
            <w:r w:rsidRPr="007D0D2A">
              <w:rPr>
                <w:rFonts w:ascii="Lato" w:hAnsi="Lato" w:cstheme="minorHAnsi"/>
                <w:bCs/>
                <w:sz w:val="22"/>
                <w:szCs w:val="22"/>
              </w:rPr>
              <w:t xml:space="preserve">power analysis, and conduct quality monitoring against international standards through </w:t>
            </w:r>
            <w:r w:rsidRPr="007D0D2A">
              <w:rPr>
                <w:rFonts w:ascii="Lato" w:hAnsi="Lato" w:cstheme="minorHAnsi"/>
                <w:bCs/>
                <w:sz w:val="22"/>
                <w:szCs w:val="22"/>
                <w:cs/>
              </w:rPr>
              <w:t>‎</w:t>
            </w:r>
            <w:r w:rsidRPr="007D0D2A">
              <w:rPr>
                <w:rFonts w:ascii="Lato" w:hAnsi="Lato" w:cstheme="minorHAnsi"/>
                <w:bCs/>
                <w:sz w:val="22"/>
                <w:szCs w:val="22"/>
              </w:rPr>
              <w:t>participatory methodologies that promote gender equality and social justice (including child-</w:t>
            </w:r>
            <w:r w:rsidRPr="007D0D2A">
              <w:rPr>
                <w:rFonts w:ascii="Lato" w:hAnsi="Lato" w:cstheme="minorHAnsi"/>
                <w:bCs/>
                <w:sz w:val="22"/>
                <w:szCs w:val="22"/>
                <w:cs/>
              </w:rPr>
              <w:t>‎</w:t>
            </w:r>
            <w:r w:rsidRPr="007D0D2A">
              <w:rPr>
                <w:rFonts w:ascii="Lato" w:hAnsi="Lato" w:cstheme="minorHAnsi"/>
                <w:bCs/>
                <w:sz w:val="22"/>
                <w:szCs w:val="22"/>
              </w:rPr>
              <w:t>friendly and gender sensitive/transformative methodologies</w:t>
            </w:r>
            <w:proofErr w:type="gramStart"/>
            <w:r w:rsidRPr="007D0D2A">
              <w:rPr>
                <w:rFonts w:ascii="Lato" w:hAnsi="Lato" w:cstheme="minorHAnsi"/>
                <w:bCs/>
                <w:sz w:val="22"/>
                <w:szCs w:val="22"/>
              </w:rPr>
              <w:t>);</w:t>
            </w:r>
            <w:proofErr w:type="gramEnd"/>
            <w:r w:rsidRPr="007D0D2A">
              <w:rPr>
                <w:rFonts w:ascii="Lato" w:hAnsi="Lato" w:cstheme="minorHAnsi"/>
                <w:bCs/>
                <w:sz w:val="22"/>
                <w:szCs w:val="22"/>
                <w:cs/>
              </w:rPr>
              <w:t>‎</w:t>
            </w:r>
          </w:p>
          <w:p w14:paraId="7564EAB8" w14:textId="77777777" w:rsidR="00573BBE" w:rsidRPr="007D0D2A" w:rsidRDefault="00573BBE" w:rsidP="00573BBE">
            <w:pPr>
              <w:tabs>
                <w:tab w:val="left" w:pos="2977"/>
              </w:tabs>
              <w:rPr>
                <w:rFonts w:ascii="Lato" w:hAnsi="Lato" w:cstheme="minorHAnsi"/>
                <w:b/>
                <w:sz w:val="22"/>
                <w:szCs w:val="22"/>
              </w:rPr>
            </w:pPr>
          </w:p>
          <w:p w14:paraId="3B8D79D9" w14:textId="1E48C6C5" w:rsidR="00573BBE" w:rsidRPr="007D0D2A" w:rsidRDefault="00573BBE" w:rsidP="00573BBE">
            <w:pPr>
              <w:tabs>
                <w:tab w:val="left" w:pos="2977"/>
              </w:tabs>
              <w:rPr>
                <w:rFonts w:ascii="Lato" w:hAnsi="Lato" w:cstheme="minorHAnsi"/>
                <w:b/>
                <w:sz w:val="22"/>
                <w:szCs w:val="22"/>
              </w:rPr>
            </w:pPr>
            <w:r w:rsidRPr="007D0D2A">
              <w:rPr>
                <w:rFonts w:ascii="Lato" w:hAnsi="Lato" w:cstheme="minorHAnsi"/>
                <w:b/>
                <w:sz w:val="22"/>
              </w:rPr>
              <w:t>Research, Evidence &amp;</w:t>
            </w:r>
            <w:r w:rsidRPr="007D0D2A">
              <w:rPr>
                <w:rFonts w:ascii="Lato" w:hAnsi="Lato" w:cstheme="minorHAnsi"/>
                <w:b/>
                <w:sz w:val="20"/>
                <w:szCs w:val="22"/>
              </w:rPr>
              <w:t xml:space="preserve"> </w:t>
            </w:r>
            <w:r w:rsidRPr="007D0D2A">
              <w:rPr>
                <w:rFonts w:ascii="Lato" w:hAnsi="Lato" w:cstheme="minorHAnsi"/>
                <w:b/>
                <w:sz w:val="22"/>
                <w:szCs w:val="22"/>
              </w:rPr>
              <w:t xml:space="preserve">Learning </w:t>
            </w:r>
          </w:p>
          <w:p w14:paraId="0013D996" w14:textId="2B835B8E" w:rsidR="00125690" w:rsidRPr="007D0D2A" w:rsidRDefault="00125690" w:rsidP="00AE0484">
            <w:pPr>
              <w:pStyle w:val="ListParagraph"/>
              <w:numPr>
                <w:ilvl w:val="0"/>
                <w:numId w:val="23"/>
              </w:numPr>
              <w:tabs>
                <w:tab w:val="left" w:pos="2977"/>
              </w:tabs>
              <w:rPr>
                <w:rFonts w:ascii="Lato" w:hAnsi="Lato" w:cstheme="minorHAnsi"/>
                <w:bCs/>
                <w:sz w:val="22"/>
                <w:szCs w:val="22"/>
              </w:rPr>
            </w:pPr>
            <w:r w:rsidRPr="007D0D2A">
              <w:rPr>
                <w:rFonts w:ascii="Lato" w:hAnsi="Lato" w:cstheme="minorHAnsi"/>
                <w:bCs/>
                <w:sz w:val="22"/>
                <w:szCs w:val="22"/>
              </w:rPr>
              <w:t xml:space="preserve">Contribute towards the creation of an organisational learning culture that promotes the use of </w:t>
            </w:r>
            <w:r w:rsidRPr="007D0D2A">
              <w:rPr>
                <w:rFonts w:ascii="Lato" w:hAnsi="Lato" w:cstheme="minorHAnsi"/>
                <w:bCs/>
                <w:sz w:val="22"/>
                <w:szCs w:val="22"/>
                <w:cs/>
              </w:rPr>
              <w:t>‎‎</w:t>
            </w:r>
            <w:r w:rsidRPr="007D0D2A">
              <w:rPr>
                <w:rFonts w:ascii="Lato" w:hAnsi="Lato" w:cstheme="minorHAnsi"/>
                <w:bCs/>
                <w:sz w:val="22"/>
                <w:szCs w:val="22"/>
              </w:rPr>
              <w:t xml:space="preserve">disaggregated data, </w:t>
            </w:r>
            <w:r w:rsidR="00B15337" w:rsidRPr="007D0D2A">
              <w:rPr>
                <w:rFonts w:ascii="Lato" w:hAnsi="Lato" w:cstheme="minorHAnsi"/>
                <w:bCs/>
                <w:sz w:val="22"/>
                <w:szCs w:val="22"/>
              </w:rPr>
              <w:t>evidence,</w:t>
            </w:r>
            <w:r w:rsidRPr="007D0D2A">
              <w:rPr>
                <w:rFonts w:ascii="Lato" w:hAnsi="Lato" w:cstheme="minorHAnsi"/>
                <w:bCs/>
                <w:sz w:val="22"/>
                <w:szCs w:val="22"/>
              </w:rPr>
              <w:t xml:space="preserve"> and analysis (including gender and power analysis) and understands </w:t>
            </w:r>
            <w:r w:rsidRPr="007D0D2A">
              <w:rPr>
                <w:rFonts w:ascii="Lato" w:hAnsi="Lato" w:cstheme="minorHAnsi"/>
                <w:bCs/>
                <w:sz w:val="22"/>
                <w:szCs w:val="22"/>
                <w:cs/>
              </w:rPr>
              <w:t>‎‎</w:t>
            </w:r>
            <w:r w:rsidRPr="007D0D2A">
              <w:rPr>
                <w:rFonts w:ascii="Lato" w:hAnsi="Lato" w:cstheme="minorHAnsi"/>
                <w:bCs/>
                <w:sz w:val="22"/>
                <w:szCs w:val="22"/>
              </w:rPr>
              <w:t>its link to quality and accountable programming; Contribute to strengthening the use of equality-</w:t>
            </w:r>
            <w:r w:rsidRPr="007D0D2A">
              <w:rPr>
                <w:rFonts w:ascii="Lato" w:hAnsi="Lato" w:cstheme="minorHAnsi"/>
                <w:bCs/>
                <w:sz w:val="22"/>
                <w:szCs w:val="22"/>
                <w:cs/>
              </w:rPr>
              <w:t>‎‎</w:t>
            </w:r>
            <w:r w:rsidRPr="007D0D2A">
              <w:rPr>
                <w:rFonts w:ascii="Lato" w:hAnsi="Lato" w:cstheme="minorHAnsi"/>
                <w:bCs/>
                <w:sz w:val="22"/>
                <w:szCs w:val="22"/>
              </w:rPr>
              <w:t>focused programme principles and good practice across themes and sectors.</w:t>
            </w:r>
            <w:r w:rsidRPr="007D0D2A">
              <w:rPr>
                <w:rFonts w:ascii="Lato" w:hAnsi="Lato" w:cstheme="minorHAnsi"/>
                <w:bCs/>
                <w:sz w:val="22"/>
                <w:szCs w:val="22"/>
                <w:cs/>
              </w:rPr>
              <w:t>‎</w:t>
            </w:r>
          </w:p>
          <w:p w14:paraId="5810CB3B" w14:textId="72EC7669" w:rsidR="00573BBE" w:rsidRPr="007D0D2A" w:rsidRDefault="00573BBE" w:rsidP="00AE0484">
            <w:pPr>
              <w:pStyle w:val="ListParagraph"/>
              <w:numPr>
                <w:ilvl w:val="0"/>
                <w:numId w:val="23"/>
              </w:numPr>
              <w:tabs>
                <w:tab w:val="left" w:pos="2977"/>
              </w:tabs>
              <w:rPr>
                <w:rFonts w:ascii="Lato" w:hAnsi="Lato" w:cstheme="minorHAnsi"/>
                <w:bCs/>
                <w:sz w:val="22"/>
                <w:szCs w:val="22"/>
              </w:rPr>
            </w:pPr>
            <w:r w:rsidRPr="007D0D2A">
              <w:rPr>
                <w:rFonts w:ascii="Lato" w:hAnsi="Lato" w:cstheme="minorHAnsi"/>
                <w:bCs/>
                <w:sz w:val="22"/>
                <w:szCs w:val="22"/>
              </w:rPr>
              <w:t xml:space="preserve">Lead or participate in maintaining updated </w:t>
            </w:r>
            <w:r w:rsidR="00E74B6F" w:rsidRPr="007D0D2A">
              <w:rPr>
                <w:rFonts w:ascii="Lato" w:hAnsi="Lato" w:cstheme="minorHAnsi"/>
                <w:bCs/>
                <w:sz w:val="22"/>
                <w:szCs w:val="22"/>
              </w:rPr>
              <w:t>CO</w:t>
            </w:r>
            <w:r w:rsidRPr="007D0D2A">
              <w:rPr>
                <w:rFonts w:ascii="Lato" w:hAnsi="Lato" w:cstheme="minorHAnsi"/>
                <w:bCs/>
                <w:sz w:val="22"/>
                <w:szCs w:val="22"/>
              </w:rPr>
              <w:t xml:space="preserve"> capacity statements, strategic reports, program profiles, or other documentation useful in articulating </w:t>
            </w:r>
            <w:r w:rsidR="00E74B6F" w:rsidRPr="007D0D2A">
              <w:rPr>
                <w:rFonts w:ascii="Lato" w:hAnsi="Lato" w:cstheme="minorHAnsi"/>
                <w:bCs/>
                <w:sz w:val="22"/>
                <w:szCs w:val="22"/>
              </w:rPr>
              <w:t>Child protection</w:t>
            </w:r>
            <w:r w:rsidRPr="007D0D2A">
              <w:rPr>
                <w:rFonts w:ascii="Lato" w:hAnsi="Lato" w:cstheme="minorHAnsi"/>
                <w:bCs/>
                <w:sz w:val="22"/>
                <w:szCs w:val="22"/>
              </w:rPr>
              <w:t xml:space="preserve"> approaches, </w:t>
            </w:r>
            <w:r w:rsidR="00B15337" w:rsidRPr="007D0D2A">
              <w:rPr>
                <w:rFonts w:ascii="Lato" w:hAnsi="Lato" w:cstheme="minorHAnsi"/>
                <w:bCs/>
                <w:sz w:val="22"/>
                <w:szCs w:val="22"/>
              </w:rPr>
              <w:t>impact,</w:t>
            </w:r>
            <w:r w:rsidRPr="007D0D2A">
              <w:rPr>
                <w:rFonts w:ascii="Lato" w:hAnsi="Lato" w:cstheme="minorHAnsi"/>
                <w:bCs/>
                <w:sz w:val="22"/>
                <w:szCs w:val="22"/>
              </w:rPr>
              <w:t xml:space="preserve"> and achievements</w:t>
            </w:r>
            <w:r w:rsidR="00EA118B" w:rsidRPr="007D0D2A">
              <w:rPr>
                <w:rFonts w:ascii="Lato" w:hAnsi="Lato" w:cstheme="minorHAnsi"/>
                <w:bCs/>
                <w:sz w:val="22"/>
                <w:szCs w:val="22"/>
              </w:rPr>
              <w:t>.</w:t>
            </w:r>
          </w:p>
          <w:p w14:paraId="17516E8D" w14:textId="29DF9F05" w:rsidR="00573BBE" w:rsidRPr="007D0D2A" w:rsidRDefault="00573BBE" w:rsidP="00573BBE">
            <w:pPr>
              <w:pStyle w:val="ListParagraph"/>
              <w:numPr>
                <w:ilvl w:val="0"/>
                <w:numId w:val="23"/>
              </w:numPr>
              <w:tabs>
                <w:tab w:val="left" w:pos="2977"/>
              </w:tabs>
              <w:rPr>
                <w:rFonts w:ascii="Lato" w:hAnsi="Lato" w:cstheme="minorHAnsi"/>
                <w:bCs/>
                <w:sz w:val="22"/>
                <w:szCs w:val="22"/>
              </w:rPr>
            </w:pPr>
            <w:r w:rsidRPr="007D0D2A">
              <w:rPr>
                <w:rFonts w:ascii="Lato" w:hAnsi="Lato" w:cstheme="minorHAnsi"/>
                <w:bCs/>
                <w:sz w:val="22"/>
                <w:szCs w:val="22"/>
              </w:rPr>
              <w:t xml:space="preserve">Ensure evidence and learning from our </w:t>
            </w:r>
            <w:r w:rsidR="00223E43" w:rsidRPr="007D0D2A">
              <w:rPr>
                <w:rFonts w:ascii="Lato" w:hAnsi="Lato" w:cstheme="minorHAnsi"/>
                <w:bCs/>
                <w:sz w:val="22"/>
                <w:szCs w:val="22"/>
              </w:rPr>
              <w:t>Child Protection</w:t>
            </w:r>
            <w:r w:rsidRPr="007D0D2A">
              <w:rPr>
                <w:rFonts w:ascii="Lato" w:hAnsi="Lato" w:cstheme="minorHAnsi"/>
                <w:bCs/>
                <w:sz w:val="22"/>
                <w:szCs w:val="22"/>
              </w:rPr>
              <w:t xml:space="preserve"> programmes are documented and shared across Country Office,</w:t>
            </w:r>
            <w:r w:rsidR="00223E43" w:rsidRPr="007D0D2A">
              <w:rPr>
                <w:rFonts w:ascii="Lato" w:hAnsi="Lato" w:cstheme="minorHAnsi"/>
                <w:bCs/>
                <w:sz w:val="22"/>
                <w:szCs w:val="22"/>
              </w:rPr>
              <w:t xml:space="preserve"> field offices</w:t>
            </w:r>
            <w:r w:rsidR="00A03E33" w:rsidRPr="007D0D2A">
              <w:rPr>
                <w:rFonts w:ascii="Lato" w:hAnsi="Lato" w:cstheme="minorHAnsi"/>
                <w:bCs/>
                <w:sz w:val="22"/>
                <w:szCs w:val="22"/>
              </w:rPr>
              <w:t>,</w:t>
            </w:r>
            <w:r w:rsidRPr="007D0D2A">
              <w:rPr>
                <w:rFonts w:ascii="Lato" w:hAnsi="Lato" w:cstheme="minorHAnsi"/>
                <w:bCs/>
                <w:sz w:val="22"/>
                <w:szCs w:val="22"/>
              </w:rPr>
              <w:t xml:space="preserve"> as well as with colleagues in the wider regional and global </w:t>
            </w:r>
            <w:r w:rsidR="00A03E33" w:rsidRPr="007D0D2A">
              <w:rPr>
                <w:rFonts w:ascii="Lato" w:hAnsi="Lato" w:cstheme="minorHAnsi"/>
                <w:bCs/>
                <w:sz w:val="22"/>
                <w:szCs w:val="22"/>
              </w:rPr>
              <w:t>protect team</w:t>
            </w:r>
            <w:r w:rsidRPr="007D0D2A">
              <w:rPr>
                <w:rFonts w:ascii="Lato" w:hAnsi="Lato" w:cstheme="minorHAnsi"/>
                <w:bCs/>
                <w:sz w:val="22"/>
                <w:szCs w:val="22"/>
              </w:rPr>
              <w:t xml:space="preserve"> in Save the Children </w:t>
            </w:r>
          </w:p>
          <w:p w14:paraId="2A0AE214" w14:textId="2AD4D907" w:rsidR="00573BBE" w:rsidRPr="007D0D2A" w:rsidRDefault="00573BBE" w:rsidP="00AE0484">
            <w:pPr>
              <w:pStyle w:val="ListParagraph"/>
              <w:numPr>
                <w:ilvl w:val="0"/>
                <w:numId w:val="23"/>
              </w:numPr>
              <w:tabs>
                <w:tab w:val="left" w:pos="2977"/>
              </w:tabs>
              <w:rPr>
                <w:rFonts w:ascii="Lato" w:hAnsi="Lato" w:cstheme="minorHAnsi"/>
                <w:bCs/>
                <w:sz w:val="22"/>
                <w:szCs w:val="22"/>
              </w:rPr>
            </w:pPr>
            <w:r w:rsidRPr="007D0D2A">
              <w:rPr>
                <w:rFonts w:ascii="Lato" w:hAnsi="Lato" w:cstheme="minorHAnsi"/>
                <w:bCs/>
                <w:sz w:val="22"/>
                <w:szCs w:val="22"/>
              </w:rPr>
              <w:t xml:space="preserve">Support uptake of evidence-based programming working with government, </w:t>
            </w:r>
            <w:r w:rsidR="007D0062" w:rsidRPr="007D0D2A">
              <w:rPr>
                <w:rFonts w:ascii="Lato" w:hAnsi="Lato" w:cstheme="minorHAnsi"/>
                <w:bCs/>
                <w:sz w:val="22"/>
                <w:szCs w:val="22"/>
              </w:rPr>
              <w:t>donors,</w:t>
            </w:r>
            <w:r w:rsidRPr="007D0D2A">
              <w:rPr>
                <w:rFonts w:ascii="Lato" w:hAnsi="Lato" w:cstheme="minorHAnsi"/>
                <w:bCs/>
                <w:sz w:val="22"/>
                <w:szCs w:val="22"/>
              </w:rPr>
              <w:t xml:space="preserve"> and partners as part of building local and national </w:t>
            </w:r>
            <w:r w:rsidR="002940AF" w:rsidRPr="007D0D2A">
              <w:rPr>
                <w:rFonts w:ascii="Lato" w:hAnsi="Lato" w:cstheme="minorHAnsi"/>
                <w:bCs/>
                <w:sz w:val="22"/>
                <w:szCs w:val="22"/>
              </w:rPr>
              <w:t>child protection</w:t>
            </w:r>
            <w:r w:rsidRPr="007D0D2A">
              <w:rPr>
                <w:rFonts w:ascii="Lato" w:hAnsi="Lato" w:cstheme="minorHAnsi"/>
                <w:bCs/>
                <w:sz w:val="22"/>
                <w:szCs w:val="22"/>
              </w:rPr>
              <w:t xml:space="preserve"> systems, and to inform advocacy on policies and programmes</w:t>
            </w:r>
            <w:r w:rsidR="00343AFE" w:rsidRPr="007D0D2A">
              <w:rPr>
                <w:rFonts w:ascii="Lato" w:hAnsi="Lato" w:cstheme="minorHAnsi"/>
                <w:bCs/>
                <w:sz w:val="22"/>
                <w:szCs w:val="22"/>
              </w:rPr>
              <w:t>.</w:t>
            </w:r>
          </w:p>
          <w:p w14:paraId="7E8FDE59" w14:textId="77777777" w:rsidR="00573BBE" w:rsidRPr="007D0D2A" w:rsidRDefault="00573BBE" w:rsidP="00573BBE">
            <w:pPr>
              <w:tabs>
                <w:tab w:val="left" w:pos="2977"/>
              </w:tabs>
              <w:rPr>
                <w:rFonts w:ascii="Lato" w:hAnsi="Lato" w:cstheme="minorHAnsi"/>
                <w:sz w:val="22"/>
                <w:szCs w:val="22"/>
              </w:rPr>
            </w:pPr>
          </w:p>
          <w:p w14:paraId="7051E84D" w14:textId="168648A7" w:rsidR="00573BBE" w:rsidRPr="007D0D2A" w:rsidRDefault="00573BBE" w:rsidP="00573BBE">
            <w:pPr>
              <w:tabs>
                <w:tab w:val="left" w:pos="2977"/>
              </w:tabs>
              <w:rPr>
                <w:rFonts w:ascii="Lato" w:hAnsi="Lato" w:cstheme="minorHAnsi"/>
                <w:b/>
                <w:sz w:val="22"/>
              </w:rPr>
            </w:pPr>
            <w:r w:rsidRPr="007D0D2A">
              <w:rPr>
                <w:rFonts w:ascii="Lato" w:hAnsi="Lato" w:cstheme="minorHAnsi"/>
                <w:b/>
                <w:sz w:val="22"/>
              </w:rPr>
              <w:t xml:space="preserve">Representation &amp; Networking </w:t>
            </w:r>
          </w:p>
          <w:p w14:paraId="1149C870" w14:textId="73C98F2B" w:rsidR="00573BBE" w:rsidRPr="007D0D2A" w:rsidRDefault="00573BBE" w:rsidP="00AE0484">
            <w:pPr>
              <w:pStyle w:val="ListParagraph"/>
              <w:numPr>
                <w:ilvl w:val="0"/>
                <w:numId w:val="23"/>
              </w:numPr>
              <w:tabs>
                <w:tab w:val="left" w:pos="2977"/>
              </w:tabs>
              <w:rPr>
                <w:rFonts w:ascii="Lato" w:hAnsi="Lato" w:cstheme="minorHAnsi"/>
                <w:bCs/>
                <w:sz w:val="22"/>
                <w:szCs w:val="22"/>
              </w:rPr>
            </w:pPr>
            <w:r w:rsidRPr="007D0D2A">
              <w:rPr>
                <w:rFonts w:ascii="Lato" w:hAnsi="Lato" w:cstheme="minorHAnsi"/>
                <w:sz w:val="22"/>
                <w:szCs w:val="22"/>
              </w:rPr>
              <w:t>P</w:t>
            </w:r>
            <w:r w:rsidRPr="007D0D2A">
              <w:rPr>
                <w:rFonts w:ascii="Lato" w:hAnsi="Lato" w:cstheme="minorHAnsi"/>
                <w:bCs/>
                <w:sz w:val="22"/>
                <w:szCs w:val="22"/>
              </w:rPr>
              <w:t xml:space="preserve">articipate in </w:t>
            </w:r>
            <w:r w:rsidR="00543DE9" w:rsidRPr="007D0D2A">
              <w:rPr>
                <w:rFonts w:ascii="Lato" w:hAnsi="Lato" w:cstheme="minorHAnsi"/>
                <w:bCs/>
                <w:sz w:val="22"/>
                <w:szCs w:val="22"/>
              </w:rPr>
              <w:t>national</w:t>
            </w:r>
            <w:r w:rsidRPr="007D0D2A">
              <w:rPr>
                <w:rFonts w:ascii="Lato" w:hAnsi="Lato" w:cstheme="minorHAnsi"/>
                <w:bCs/>
                <w:sz w:val="22"/>
                <w:szCs w:val="22"/>
              </w:rPr>
              <w:t xml:space="preserve"> technical working groups for </w:t>
            </w:r>
            <w:r w:rsidR="00A37972" w:rsidRPr="007D0D2A">
              <w:rPr>
                <w:rFonts w:ascii="Lato" w:hAnsi="Lato" w:cstheme="minorHAnsi"/>
                <w:bCs/>
                <w:sz w:val="22"/>
                <w:szCs w:val="22"/>
              </w:rPr>
              <w:t>Child Protection</w:t>
            </w:r>
            <w:r w:rsidRPr="007D0D2A">
              <w:rPr>
                <w:rFonts w:ascii="Lato" w:hAnsi="Lato" w:cstheme="minorHAnsi"/>
                <w:bCs/>
                <w:sz w:val="22"/>
                <w:szCs w:val="22"/>
              </w:rPr>
              <w:t xml:space="preserve"> on behalf of Save the Children, promoting innovation and collaboration, especially with UNICEF, UNFPA, other UN agencies, and peer organisations to facilitate learning and promote child rights programming</w:t>
            </w:r>
            <w:r w:rsidR="00037E89" w:rsidRPr="007D0D2A">
              <w:rPr>
                <w:rFonts w:ascii="Lato" w:hAnsi="Lato" w:cstheme="minorHAnsi"/>
                <w:bCs/>
                <w:sz w:val="22"/>
                <w:szCs w:val="22"/>
              </w:rPr>
              <w:t>.</w:t>
            </w:r>
          </w:p>
          <w:p w14:paraId="569B2AE8" w14:textId="1359E4A9" w:rsidR="00573BBE" w:rsidRPr="007D0D2A" w:rsidRDefault="00573BBE" w:rsidP="00AE0484">
            <w:pPr>
              <w:pStyle w:val="ListParagraph"/>
              <w:numPr>
                <w:ilvl w:val="0"/>
                <w:numId w:val="23"/>
              </w:numPr>
              <w:tabs>
                <w:tab w:val="left" w:pos="2977"/>
              </w:tabs>
              <w:rPr>
                <w:rFonts w:ascii="Lato" w:hAnsi="Lato" w:cstheme="minorHAnsi"/>
                <w:bCs/>
                <w:sz w:val="22"/>
                <w:szCs w:val="22"/>
              </w:rPr>
            </w:pPr>
            <w:r w:rsidRPr="007D0D2A">
              <w:rPr>
                <w:rFonts w:ascii="Lato" w:hAnsi="Lato" w:cstheme="minorHAnsi"/>
                <w:bCs/>
                <w:sz w:val="22"/>
                <w:szCs w:val="22"/>
              </w:rPr>
              <w:t>Lead formal and informal engagement with diverse, strategic partners based on shared, long-term vision</w:t>
            </w:r>
            <w:r w:rsidR="004B5D50" w:rsidRPr="007D0D2A">
              <w:rPr>
                <w:rFonts w:ascii="Lato" w:hAnsi="Lato" w:cstheme="minorHAnsi"/>
                <w:bCs/>
                <w:sz w:val="22"/>
                <w:szCs w:val="22"/>
              </w:rPr>
              <w:t>.</w:t>
            </w:r>
          </w:p>
          <w:p w14:paraId="19C9E54B" w14:textId="36320D79" w:rsidR="00573BBE" w:rsidRPr="007D0D2A" w:rsidRDefault="00573BBE" w:rsidP="00AE0484">
            <w:pPr>
              <w:pStyle w:val="ListParagraph"/>
              <w:numPr>
                <w:ilvl w:val="0"/>
                <w:numId w:val="23"/>
              </w:numPr>
              <w:tabs>
                <w:tab w:val="left" w:pos="2977"/>
              </w:tabs>
              <w:rPr>
                <w:rFonts w:ascii="Lato" w:hAnsi="Lato" w:cstheme="minorHAnsi"/>
                <w:bCs/>
                <w:sz w:val="22"/>
                <w:szCs w:val="22"/>
              </w:rPr>
            </w:pPr>
            <w:r w:rsidRPr="007D0D2A">
              <w:rPr>
                <w:rFonts w:ascii="Lato" w:hAnsi="Lato" w:cstheme="minorHAnsi"/>
                <w:bCs/>
                <w:sz w:val="22"/>
                <w:szCs w:val="22"/>
              </w:rPr>
              <w:t xml:space="preserve">Develop and sustain relationships with technical counterparts at key </w:t>
            </w:r>
            <w:r w:rsidR="004B5D50" w:rsidRPr="007D0D2A">
              <w:rPr>
                <w:rFonts w:ascii="Lato" w:hAnsi="Lato" w:cstheme="minorHAnsi"/>
                <w:bCs/>
                <w:sz w:val="22"/>
                <w:szCs w:val="22"/>
              </w:rPr>
              <w:t>Child Protection</w:t>
            </w:r>
            <w:r w:rsidRPr="007D0D2A">
              <w:rPr>
                <w:rFonts w:ascii="Lato" w:hAnsi="Lato" w:cstheme="minorHAnsi"/>
                <w:bCs/>
                <w:sz w:val="22"/>
                <w:szCs w:val="22"/>
              </w:rPr>
              <w:t>-related donors (with a particular emphasis on FCDO, ECHO, USAID/BHA, UN agencies)</w:t>
            </w:r>
          </w:p>
          <w:p w14:paraId="716E2E02" w14:textId="77777777" w:rsidR="00573BBE" w:rsidRPr="007D0D2A" w:rsidRDefault="00573BBE" w:rsidP="00573BBE">
            <w:pPr>
              <w:pStyle w:val="ListParagraph"/>
              <w:tabs>
                <w:tab w:val="left" w:pos="2977"/>
              </w:tabs>
              <w:ind w:left="360"/>
              <w:rPr>
                <w:rFonts w:ascii="Lato" w:hAnsi="Lato" w:cs="Arial"/>
                <w:color w:val="000000" w:themeColor="text1"/>
                <w:sz w:val="22"/>
                <w:szCs w:val="22"/>
              </w:rPr>
            </w:pPr>
          </w:p>
          <w:p w14:paraId="2AE7F2AC" w14:textId="65CC34E8" w:rsidR="00573BBE" w:rsidRPr="007D0D2A" w:rsidRDefault="00573BBE" w:rsidP="00573BBE">
            <w:pPr>
              <w:tabs>
                <w:tab w:val="left" w:pos="2977"/>
              </w:tabs>
              <w:rPr>
                <w:rFonts w:ascii="Lato" w:hAnsi="Lato" w:cstheme="minorHAnsi"/>
                <w:b/>
                <w:sz w:val="22"/>
              </w:rPr>
            </w:pPr>
            <w:r w:rsidRPr="007D0D2A">
              <w:rPr>
                <w:rFonts w:ascii="Lato" w:hAnsi="Lato" w:cstheme="minorHAnsi"/>
                <w:b/>
                <w:sz w:val="22"/>
              </w:rPr>
              <w:t>People Management &amp; Capacity Building</w:t>
            </w:r>
          </w:p>
          <w:p w14:paraId="1F557259" w14:textId="27E3655A" w:rsidR="00573BBE" w:rsidRPr="007D0D2A" w:rsidRDefault="00573BBE" w:rsidP="00573BBE">
            <w:pPr>
              <w:pStyle w:val="ListParagraph"/>
              <w:numPr>
                <w:ilvl w:val="0"/>
                <w:numId w:val="23"/>
              </w:numPr>
              <w:tabs>
                <w:tab w:val="left" w:pos="2977"/>
              </w:tabs>
              <w:rPr>
                <w:rFonts w:ascii="Lato" w:hAnsi="Lato" w:cstheme="minorHAnsi"/>
                <w:bCs/>
                <w:sz w:val="22"/>
                <w:szCs w:val="22"/>
              </w:rPr>
            </w:pPr>
            <w:r w:rsidRPr="007D0D2A">
              <w:rPr>
                <w:rFonts w:ascii="Lato" w:hAnsi="Lato" w:cstheme="minorHAnsi"/>
                <w:bCs/>
                <w:sz w:val="22"/>
                <w:szCs w:val="22"/>
              </w:rPr>
              <w:t xml:space="preserve">Provide support to </w:t>
            </w:r>
            <w:r w:rsidR="004E0E23" w:rsidRPr="007D0D2A">
              <w:rPr>
                <w:rFonts w:ascii="Lato" w:hAnsi="Lato" w:cstheme="minorHAnsi"/>
                <w:bCs/>
                <w:sz w:val="22"/>
                <w:szCs w:val="22"/>
              </w:rPr>
              <w:t>field teams</w:t>
            </w:r>
            <w:r w:rsidRPr="007D0D2A">
              <w:rPr>
                <w:rFonts w:ascii="Lato" w:hAnsi="Lato" w:cstheme="minorHAnsi"/>
                <w:bCs/>
                <w:sz w:val="22"/>
                <w:szCs w:val="22"/>
              </w:rPr>
              <w:t xml:space="preserve"> on the recruitment and on-boarding of </w:t>
            </w:r>
            <w:r w:rsidR="004E0E23" w:rsidRPr="007D0D2A">
              <w:rPr>
                <w:rFonts w:ascii="Lato" w:hAnsi="Lato" w:cstheme="minorHAnsi"/>
                <w:bCs/>
                <w:sz w:val="22"/>
                <w:szCs w:val="22"/>
              </w:rPr>
              <w:t>protection</w:t>
            </w:r>
            <w:r w:rsidRPr="007D0D2A">
              <w:rPr>
                <w:rFonts w:ascii="Lato" w:hAnsi="Lato" w:cstheme="minorHAnsi"/>
                <w:bCs/>
                <w:sz w:val="22"/>
                <w:szCs w:val="22"/>
              </w:rPr>
              <w:t xml:space="preserve"> technical </w:t>
            </w:r>
            <w:r w:rsidR="000A572F" w:rsidRPr="007D0D2A">
              <w:rPr>
                <w:rFonts w:ascii="Lato" w:hAnsi="Lato" w:cstheme="minorHAnsi"/>
                <w:bCs/>
                <w:sz w:val="22"/>
                <w:szCs w:val="22"/>
              </w:rPr>
              <w:t>staff.</w:t>
            </w:r>
          </w:p>
          <w:p w14:paraId="2C108D36" w14:textId="6E8239C2" w:rsidR="00573BBE" w:rsidRPr="007D0D2A" w:rsidRDefault="00573BBE" w:rsidP="00573BBE">
            <w:pPr>
              <w:pStyle w:val="ListParagraph"/>
              <w:numPr>
                <w:ilvl w:val="0"/>
                <w:numId w:val="23"/>
              </w:numPr>
              <w:tabs>
                <w:tab w:val="left" w:pos="2977"/>
              </w:tabs>
              <w:rPr>
                <w:rFonts w:ascii="Lato" w:hAnsi="Lato" w:cstheme="minorHAnsi"/>
                <w:bCs/>
                <w:sz w:val="22"/>
                <w:szCs w:val="22"/>
              </w:rPr>
            </w:pPr>
            <w:r w:rsidRPr="007D0D2A">
              <w:rPr>
                <w:rFonts w:ascii="Lato" w:hAnsi="Lato" w:cstheme="minorHAnsi"/>
                <w:sz w:val="22"/>
                <w:szCs w:val="22"/>
              </w:rPr>
              <w:t>Identify and</w:t>
            </w:r>
            <w:r w:rsidRPr="007D0D2A">
              <w:rPr>
                <w:rFonts w:ascii="Lato" w:hAnsi="Lato" w:cstheme="minorHAnsi"/>
                <w:bCs/>
                <w:sz w:val="22"/>
                <w:szCs w:val="22"/>
              </w:rPr>
              <w:t xml:space="preserve"> support capacity building of </w:t>
            </w:r>
            <w:r w:rsidR="000A572F" w:rsidRPr="007D0D2A">
              <w:rPr>
                <w:rFonts w:ascii="Lato" w:hAnsi="Lato" w:cstheme="minorHAnsi"/>
                <w:bCs/>
                <w:sz w:val="22"/>
                <w:szCs w:val="22"/>
              </w:rPr>
              <w:t>Protect team</w:t>
            </w:r>
            <w:r w:rsidRPr="007D0D2A">
              <w:rPr>
                <w:rFonts w:ascii="Lato" w:hAnsi="Lato" w:cstheme="minorHAnsi"/>
                <w:bCs/>
                <w:sz w:val="22"/>
                <w:szCs w:val="22"/>
              </w:rPr>
              <w:t xml:space="preserve"> technical </w:t>
            </w:r>
            <w:r w:rsidR="00FD2FFC" w:rsidRPr="007D0D2A">
              <w:rPr>
                <w:rFonts w:ascii="Lato" w:hAnsi="Lato" w:cstheme="minorHAnsi"/>
                <w:bCs/>
                <w:sz w:val="22"/>
                <w:szCs w:val="22"/>
              </w:rPr>
              <w:t>specialists</w:t>
            </w:r>
            <w:r w:rsidRPr="007D0D2A">
              <w:rPr>
                <w:rFonts w:ascii="Lato" w:hAnsi="Lato" w:cstheme="minorHAnsi"/>
                <w:bCs/>
                <w:sz w:val="22"/>
                <w:szCs w:val="22"/>
              </w:rPr>
              <w:t xml:space="preserve">, including skills mapping, provision of coaching and mentoring, </w:t>
            </w:r>
            <w:r w:rsidRPr="007D0D2A">
              <w:rPr>
                <w:rFonts w:ascii="Lato" w:hAnsi="Lato" w:cstheme="minorHAnsi"/>
                <w:sz w:val="22"/>
                <w:szCs w:val="22"/>
              </w:rPr>
              <w:t>facilitating face-to-face and online trainings, webinars etc, based on CO strategic priorities and needs</w:t>
            </w:r>
            <w:r w:rsidR="00FD2FFC" w:rsidRPr="007D0D2A">
              <w:rPr>
                <w:rFonts w:ascii="Lato" w:hAnsi="Lato" w:cstheme="minorHAnsi"/>
                <w:sz w:val="22"/>
                <w:szCs w:val="22"/>
              </w:rPr>
              <w:t>.</w:t>
            </w:r>
          </w:p>
          <w:p w14:paraId="12061208" w14:textId="24477460" w:rsidR="00573BBE" w:rsidRPr="007D0D2A" w:rsidRDefault="00573BBE" w:rsidP="00573BBE">
            <w:pPr>
              <w:pStyle w:val="ListParagraph"/>
              <w:numPr>
                <w:ilvl w:val="0"/>
                <w:numId w:val="23"/>
              </w:numPr>
              <w:tabs>
                <w:tab w:val="left" w:pos="2977"/>
              </w:tabs>
              <w:rPr>
                <w:rFonts w:ascii="Lato" w:hAnsi="Lato" w:cstheme="minorHAnsi"/>
                <w:bCs/>
                <w:sz w:val="22"/>
                <w:szCs w:val="22"/>
              </w:rPr>
            </w:pPr>
            <w:r w:rsidRPr="007D0D2A">
              <w:rPr>
                <w:rFonts w:ascii="Lato" w:hAnsi="Lato" w:cstheme="minorHAnsi"/>
                <w:bCs/>
                <w:sz w:val="22"/>
                <w:szCs w:val="22"/>
              </w:rPr>
              <w:t xml:space="preserve">Support the identification and growth of top </w:t>
            </w:r>
            <w:r w:rsidR="00856560" w:rsidRPr="007D0D2A">
              <w:rPr>
                <w:rFonts w:ascii="Lato" w:hAnsi="Lato" w:cstheme="minorHAnsi"/>
                <w:bCs/>
                <w:sz w:val="22"/>
                <w:szCs w:val="22"/>
              </w:rPr>
              <w:t>talent and</w:t>
            </w:r>
            <w:r w:rsidRPr="007D0D2A">
              <w:rPr>
                <w:rFonts w:ascii="Lato" w:hAnsi="Lato" w:cstheme="minorHAnsi"/>
                <w:bCs/>
                <w:sz w:val="22"/>
                <w:szCs w:val="22"/>
              </w:rPr>
              <w:t xml:space="preserve"> connect to global professional development initiatives for technical experts</w:t>
            </w:r>
            <w:r w:rsidR="00037575" w:rsidRPr="007D0D2A">
              <w:rPr>
                <w:rFonts w:ascii="Lato" w:hAnsi="Lato" w:cstheme="minorHAnsi"/>
                <w:bCs/>
                <w:sz w:val="22"/>
                <w:szCs w:val="22"/>
              </w:rPr>
              <w:t>.</w:t>
            </w:r>
          </w:p>
          <w:p w14:paraId="12A46B62" w14:textId="52FF6602" w:rsidR="00573BBE" w:rsidRPr="007D0D2A" w:rsidRDefault="00573BBE" w:rsidP="00573BBE">
            <w:pPr>
              <w:pStyle w:val="ListParagraph"/>
              <w:numPr>
                <w:ilvl w:val="0"/>
                <w:numId w:val="23"/>
              </w:numPr>
              <w:tabs>
                <w:tab w:val="left" w:pos="2977"/>
              </w:tabs>
              <w:rPr>
                <w:rFonts w:ascii="Lato" w:hAnsi="Lato" w:cstheme="minorHAnsi"/>
                <w:bCs/>
                <w:sz w:val="22"/>
                <w:szCs w:val="22"/>
              </w:rPr>
            </w:pPr>
            <w:r w:rsidRPr="007D0D2A">
              <w:rPr>
                <w:rFonts w:ascii="Lato" w:hAnsi="Lato" w:cstheme="minorHAnsi"/>
                <w:bCs/>
                <w:sz w:val="22"/>
                <w:szCs w:val="22"/>
              </w:rPr>
              <w:t xml:space="preserve">Provide direct line management support to the </w:t>
            </w:r>
            <w:r w:rsidR="00B515F3" w:rsidRPr="007D0D2A">
              <w:rPr>
                <w:rFonts w:ascii="Lato" w:hAnsi="Lato" w:cstheme="minorHAnsi"/>
                <w:bCs/>
                <w:sz w:val="22"/>
                <w:szCs w:val="22"/>
              </w:rPr>
              <w:t>Case Management and FTR TS, and Gender TS</w:t>
            </w:r>
            <w:r w:rsidRPr="007D0D2A">
              <w:rPr>
                <w:rFonts w:ascii="Lato" w:hAnsi="Lato" w:cstheme="minorHAnsi"/>
                <w:bCs/>
                <w:sz w:val="22"/>
                <w:szCs w:val="22"/>
              </w:rPr>
              <w:t xml:space="preserve">, including undertake annual goal setting, conduct quarterly performance reviews, </w:t>
            </w:r>
            <w:r w:rsidRPr="007D0D2A">
              <w:rPr>
                <w:rFonts w:ascii="Lato" w:hAnsi="Lato" w:cstheme="minorHAnsi"/>
                <w:sz w:val="22"/>
                <w:szCs w:val="22"/>
              </w:rPr>
              <w:t xml:space="preserve">provide leadership and support as needed, ensure availability </w:t>
            </w:r>
            <w:proofErr w:type="gramStart"/>
            <w:r w:rsidRPr="007D0D2A">
              <w:rPr>
                <w:rFonts w:ascii="Lato" w:hAnsi="Lato" w:cstheme="minorHAnsi"/>
                <w:sz w:val="22"/>
                <w:szCs w:val="22"/>
              </w:rPr>
              <w:t>of</w:t>
            </w:r>
            <w:proofErr w:type="gramEnd"/>
            <w:r w:rsidRPr="007D0D2A">
              <w:rPr>
                <w:rFonts w:ascii="Lato" w:hAnsi="Lato" w:cstheme="minorHAnsi"/>
                <w:sz w:val="22"/>
                <w:szCs w:val="22"/>
              </w:rPr>
              <w:t xml:space="preserve"> and support appropriate professional development opportunities</w:t>
            </w:r>
            <w:r w:rsidR="00037575" w:rsidRPr="007D0D2A">
              <w:rPr>
                <w:rFonts w:ascii="Lato" w:hAnsi="Lato" w:cstheme="minorHAnsi"/>
                <w:sz w:val="22"/>
                <w:szCs w:val="22"/>
              </w:rPr>
              <w:t>…</w:t>
            </w:r>
            <w:r w:rsidRPr="007D0D2A">
              <w:rPr>
                <w:rFonts w:ascii="Lato" w:hAnsi="Lato" w:cstheme="minorHAnsi"/>
                <w:sz w:val="22"/>
                <w:szCs w:val="22"/>
              </w:rPr>
              <w:t>etc</w:t>
            </w:r>
            <w:r w:rsidR="00037575" w:rsidRPr="007D0D2A">
              <w:rPr>
                <w:rFonts w:ascii="Lato" w:hAnsi="Lato" w:cstheme="minorHAnsi"/>
                <w:sz w:val="22"/>
                <w:szCs w:val="22"/>
              </w:rPr>
              <w:t>.</w:t>
            </w:r>
          </w:p>
          <w:p w14:paraId="48B855C9" w14:textId="77777777" w:rsidR="00573BBE" w:rsidRPr="007D0D2A" w:rsidRDefault="00573BBE" w:rsidP="00573BBE">
            <w:pPr>
              <w:pStyle w:val="ListParagraph"/>
              <w:numPr>
                <w:ilvl w:val="0"/>
                <w:numId w:val="23"/>
              </w:numPr>
              <w:tabs>
                <w:tab w:val="left" w:pos="2977"/>
              </w:tabs>
              <w:rPr>
                <w:rFonts w:ascii="Lato" w:hAnsi="Lato" w:cstheme="minorHAnsi"/>
                <w:bCs/>
                <w:sz w:val="22"/>
                <w:szCs w:val="22"/>
              </w:rPr>
            </w:pPr>
            <w:r w:rsidRPr="007D0D2A">
              <w:rPr>
                <w:rFonts w:ascii="Lato" w:hAnsi="Lato" w:cstheme="minorHAnsi"/>
                <w:sz w:val="22"/>
                <w:szCs w:val="22"/>
              </w:rPr>
              <w:t xml:space="preserve">Support the development of an organisational culture that reflects our dual mandate values, promotes accountability and high performance, encourages a team culture of learning, </w:t>
            </w:r>
            <w:proofErr w:type="gramStart"/>
            <w:r w:rsidRPr="007D0D2A">
              <w:rPr>
                <w:rFonts w:ascii="Lato" w:hAnsi="Lato" w:cstheme="minorHAnsi"/>
                <w:sz w:val="22"/>
                <w:szCs w:val="22"/>
              </w:rPr>
              <w:t>creativity</w:t>
            </w:r>
            <w:proofErr w:type="gramEnd"/>
            <w:r w:rsidRPr="007D0D2A">
              <w:rPr>
                <w:rFonts w:ascii="Lato" w:hAnsi="Lato" w:cstheme="minorHAnsi"/>
                <w:sz w:val="22"/>
                <w:szCs w:val="22"/>
              </w:rPr>
              <w:t xml:space="preserve"> and innovation, and frees up our people to deliver outstanding results for children and excellent customer service for our members and donors.   </w:t>
            </w:r>
          </w:p>
          <w:p w14:paraId="08643D44" w14:textId="77777777" w:rsidR="00573BBE" w:rsidRPr="007D0D2A" w:rsidRDefault="00573BBE" w:rsidP="00573BBE">
            <w:pPr>
              <w:tabs>
                <w:tab w:val="left" w:pos="2977"/>
              </w:tabs>
              <w:rPr>
                <w:rFonts w:ascii="Lato" w:hAnsi="Lato" w:cs="Arial"/>
                <w:sz w:val="22"/>
                <w:szCs w:val="22"/>
              </w:rPr>
            </w:pPr>
          </w:p>
        </w:tc>
      </w:tr>
      <w:tr w:rsidR="00573BBE" w:rsidRPr="007D0D2A" w14:paraId="06B67075" w14:textId="77777777" w:rsidTr="71935E8E">
        <w:tc>
          <w:tcPr>
            <w:tcW w:w="9498" w:type="dxa"/>
            <w:gridSpan w:val="3"/>
          </w:tcPr>
          <w:p w14:paraId="75D0AEA9" w14:textId="77777777" w:rsidR="00573BBE" w:rsidRPr="007D0D2A" w:rsidRDefault="00573BBE" w:rsidP="00573BBE">
            <w:pPr>
              <w:snapToGrid w:val="0"/>
              <w:ind w:left="-24"/>
              <w:rPr>
                <w:rFonts w:ascii="Lato" w:hAnsi="Lato" w:cs="Arial"/>
                <w:b/>
                <w:bCs/>
                <w:i/>
                <w:iCs/>
                <w:color w:val="808080"/>
                <w:sz w:val="22"/>
                <w:szCs w:val="22"/>
              </w:rPr>
            </w:pPr>
            <w:r w:rsidRPr="007D0D2A">
              <w:rPr>
                <w:rFonts w:ascii="Lato" w:hAnsi="Lato" w:cs="Arial"/>
                <w:b/>
                <w:bCs/>
                <w:sz w:val="22"/>
                <w:szCs w:val="22"/>
              </w:rPr>
              <w:lastRenderedPageBreak/>
              <w:t>BEHAVIOURS (Values in Practice</w:t>
            </w:r>
            <w:r w:rsidRPr="007D0D2A">
              <w:rPr>
                <w:rFonts w:ascii="Lato" w:hAnsi="Lato" w:cs="Arial"/>
                <w:sz w:val="22"/>
                <w:szCs w:val="22"/>
              </w:rPr>
              <w:t>)</w:t>
            </w:r>
          </w:p>
          <w:p w14:paraId="61C98254" w14:textId="77777777" w:rsidR="00573BBE" w:rsidRPr="007D0D2A" w:rsidRDefault="00573BBE" w:rsidP="00573BBE">
            <w:pPr>
              <w:ind w:left="-24"/>
              <w:rPr>
                <w:rFonts w:ascii="Lato" w:hAnsi="Lato" w:cs="Arial"/>
                <w:b/>
                <w:bCs/>
                <w:sz w:val="22"/>
                <w:szCs w:val="22"/>
              </w:rPr>
            </w:pPr>
            <w:r w:rsidRPr="007D0D2A">
              <w:rPr>
                <w:rFonts w:ascii="Lato" w:hAnsi="Lato" w:cs="Arial"/>
                <w:b/>
                <w:bCs/>
                <w:sz w:val="22"/>
                <w:szCs w:val="22"/>
              </w:rPr>
              <w:t>Accountability:</w:t>
            </w:r>
          </w:p>
          <w:p w14:paraId="0A99B0F4" w14:textId="77777777" w:rsidR="00573BBE" w:rsidRPr="007D0D2A" w:rsidRDefault="00573BBE" w:rsidP="00573BBE">
            <w:pPr>
              <w:pStyle w:val="ListParagraph"/>
              <w:numPr>
                <w:ilvl w:val="0"/>
                <w:numId w:val="12"/>
              </w:numPr>
              <w:rPr>
                <w:rFonts w:ascii="Lato" w:hAnsi="Lato" w:cs="Arial"/>
                <w:b/>
                <w:bCs/>
                <w:sz w:val="22"/>
                <w:szCs w:val="22"/>
              </w:rPr>
            </w:pPr>
            <w:r w:rsidRPr="007D0D2A">
              <w:rPr>
                <w:rFonts w:ascii="Lato" w:hAnsi="Lato" w:cs="Arial"/>
                <w:sz w:val="22"/>
                <w:szCs w:val="22"/>
              </w:rPr>
              <w:t>holds self-accountable for making decisions, managing resources efficiently, achieving and role modelling Save the Children values.</w:t>
            </w:r>
          </w:p>
          <w:p w14:paraId="45262B5A" w14:textId="77777777" w:rsidR="00573BBE" w:rsidRPr="007D0D2A" w:rsidRDefault="00573BBE" w:rsidP="00573BBE">
            <w:pPr>
              <w:pStyle w:val="ListParagraph"/>
              <w:numPr>
                <w:ilvl w:val="0"/>
                <w:numId w:val="12"/>
              </w:numPr>
              <w:rPr>
                <w:rFonts w:ascii="Lato" w:hAnsi="Lato" w:cs="Arial"/>
                <w:b/>
                <w:bCs/>
                <w:sz w:val="22"/>
                <w:szCs w:val="22"/>
              </w:rPr>
            </w:pPr>
            <w:r w:rsidRPr="007D0D2A">
              <w:rPr>
                <w:rFonts w:ascii="Lato" w:hAnsi="Lato" w:cs="Arial"/>
                <w:sz w:val="22"/>
                <w:szCs w:val="22"/>
              </w:rPr>
              <w:t>holds their team and partners accountable to deliver on their responsibilities - giving them the freedom to deliver in accordance with the context, providing the necessary development to improve performance and applying appropriate consequences when results are not achieved.</w:t>
            </w:r>
          </w:p>
          <w:p w14:paraId="6459E3B3" w14:textId="77777777" w:rsidR="00573BBE" w:rsidRPr="007D0D2A" w:rsidRDefault="00573BBE" w:rsidP="00573BBE">
            <w:pPr>
              <w:ind w:left="-24"/>
              <w:rPr>
                <w:rFonts w:ascii="Lato" w:hAnsi="Lato" w:cs="Arial"/>
                <w:b/>
                <w:bCs/>
                <w:sz w:val="22"/>
                <w:szCs w:val="22"/>
              </w:rPr>
            </w:pPr>
            <w:r w:rsidRPr="007D0D2A">
              <w:rPr>
                <w:rFonts w:ascii="Lato" w:hAnsi="Lato" w:cs="Arial"/>
                <w:b/>
                <w:bCs/>
                <w:sz w:val="22"/>
                <w:szCs w:val="22"/>
              </w:rPr>
              <w:t>Ambition:</w:t>
            </w:r>
          </w:p>
          <w:p w14:paraId="67813938" w14:textId="77777777" w:rsidR="00573BBE" w:rsidRPr="007D0D2A" w:rsidRDefault="00573BBE" w:rsidP="00573BBE">
            <w:pPr>
              <w:pStyle w:val="ListParagraph"/>
              <w:numPr>
                <w:ilvl w:val="0"/>
                <w:numId w:val="13"/>
              </w:numPr>
              <w:rPr>
                <w:rFonts w:ascii="Lato" w:hAnsi="Lato" w:cs="Arial"/>
                <w:b/>
                <w:bCs/>
                <w:sz w:val="22"/>
                <w:szCs w:val="22"/>
              </w:rPr>
            </w:pPr>
            <w:r w:rsidRPr="007D0D2A">
              <w:rPr>
                <w:rFonts w:ascii="Lato" w:hAnsi="Lato" w:cs="Arial"/>
                <w:sz w:val="22"/>
                <w:szCs w:val="22"/>
              </w:rPr>
              <w:lastRenderedPageBreak/>
              <w:t>sets ambitious and challenging goals for themselves and their team, takes responsibility for their own professional development and encourages their team to do the same</w:t>
            </w:r>
          </w:p>
          <w:p w14:paraId="637D0876" w14:textId="77777777" w:rsidR="00573BBE" w:rsidRPr="007D0D2A" w:rsidRDefault="00573BBE" w:rsidP="00573BBE">
            <w:pPr>
              <w:pStyle w:val="ListParagraph"/>
              <w:numPr>
                <w:ilvl w:val="0"/>
                <w:numId w:val="13"/>
              </w:numPr>
              <w:rPr>
                <w:rFonts w:ascii="Lato" w:hAnsi="Lato" w:cs="Arial"/>
                <w:b/>
                <w:bCs/>
                <w:sz w:val="22"/>
                <w:szCs w:val="22"/>
              </w:rPr>
            </w:pPr>
            <w:r w:rsidRPr="007D0D2A">
              <w:rPr>
                <w:rFonts w:ascii="Lato" w:hAnsi="Lato" w:cs="Arial"/>
                <w:sz w:val="22"/>
                <w:szCs w:val="22"/>
              </w:rPr>
              <w:t>widely shares Save the Children’s vision, and engages and motivates others</w:t>
            </w:r>
          </w:p>
          <w:p w14:paraId="4EBA7F04" w14:textId="77777777" w:rsidR="00573BBE" w:rsidRPr="007D0D2A" w:rsidRDefault="00573BBE" w:rsidP="00573BBE">
            <w:pPr>
              <w:pStyle w:val="ListParagraph"/>
              <w:numPr>
                <w:ilvl w:val="0"/>
                <w:numId w:val="13"/>
              </w:numPr>
              <w:rPr>
                <w:rFonts w:ascii="Lato" w:hAnsi="Lato" w:cs="Arial"/>
                <w:b/>
                <w:bCs/>
                <w:sz w:val="22"/>
                <w:szCs w:val="22"/>
              </w:rPr>
            </w:pPr>
            <w:r w:rsidRPr="007D0D2A">
              <w:rPr>
                <w:rFonts w:ascii="Lato" w:hAnsi="Lato" w:cs="Arial"/>
                <w:sz w:val="22"/>
                <w:szCs w:val="22"/>
              </w:rPr>
              <w:t>future orientated, thinks strategically and on a national and global scale.</w:t>
            </w:r>
          </w:p>
          <w:p w14:paraId="63A7A8B9" w14:textId="77777777" w:rsidR="00573BBE" w:rsidRPr="007D0D2A" w:rsidRDefault="00573BBE" w:rsidP="00573BBE">
            <w:pPr>
              <w:ind w:left="-24"/>
              <w:rPr>
                <w:rFonts w:ascii="Lato" w:hAnsi="Lato" w:cs="Arial"/>
                <w:b/>
                <w:bCs/>
                <w:sz w:val="22"/>
                <w:szCs w:val="22"/>
              </w:rPr>
            </w:pPr>
            <w:r w:rsidRPr="007D0D2A">
              <w:rPr>
                <w:rFonts w:ascii="Lato" w:hAnsi="Lato" w:cs="Arial"/>
                <w:b/>
                <w:bCs/>
                <w:sz w:val="22"/>
                <w:szCs w:val="22"/>
              </w:rPr>
              <w:t>Collaboration:</w:t>
            </w:r>
          </w:p>
          <w:p w14:paraId="3200AD1B" w14:textId="77777777" w:rsidR="00573BBE" w:rsidRPr="007D0D2A" w:rsidRDefault="00573BBE" w:rsidP="00573BBE">
            <w:pPr>
              <w:pStyle w:val="ListParagraph"/>
              <w:numPr>
                <w:ilvl w:val="0"/>
                <w:numId w:val="14"/>
              </w:numPr>
              <w:rPr>
                <w:rFonts w:ascii="Lato" w:hAnsi="Lato" w:cs="Arial"/>
                <w:b/>
                <w:bCs/>
                <w:sz w:val="22"/>
                <w:szCs w:val="22"/>
              </w:rPr>
            </w:pPr>
            <w:r w:rsidRPr="007D0D2A">
              <w:rPr>
                <w:rFonts w:ascii="Lato" w:hAnsi="Lato" w:cs="Arial"/>
                <w:sz w:val="22"/>
                <w:szCs w:val="22"/>
              </w:rPr>
              <w:t>builds and maintains effective relationships, with their team, colleagues, technical advisors and working groups, Members and external partners and supporters</w:t>
            </w:r>
          </w:p>
          <w:p w14:paraId="5EFDADDD" w14:textId="77777777" w:rsidR="00573BBE" w:rsidRPr="007D0D2A" w:rsidRDefault="00573BBE" w:rsidP="00573BBE">
            <w:pPr>
              <w:pStyle w:val="ListParagraph"/>
              <w:numPr>
                <w:ilvl w:val="0"/>
                <w:numId w:val="14"/>
              </w:numPr>
              <w:rPr>
                <w:rFonts w:ascii="Lato" w:hAnsi="Lato" w:cs="Arial"/>
                <w:b/>
                <w:bCs/>
                <w:sz w:val="22"/>
                <w:szCs w:val="22"/>
              </w:rPr>
            </w:pPr>
            <w:r w:rsidRPr="007D0D2A">
              <w:rPr>
                <w:rFonts w:ascii="Lato" w:hAnsi="Lato" w:cs="Arial"/>
                <w:sz w:val="22"/>
                <w:szCs w:val="22"/>
              </w:rPr>
              <w:t>values diversity, sees it as a source of competitive strength</w:t>
            </w:r>
          </w:p>
          <w:p w14:paraId="4503D4F2" w14:textId="77777777" w:rsidR="00573BBE" w:rsidRPr="007D0D2A" w:rsidRDefault="00573BBE" w:rsidP="00573BBE">
            <w:pPr>
              <w:pStyle w:val="ListParagraph"/>
              <w:numPr>
                <w:ilvl w:val="0"/>
                <w:numId w:val="14"/>
              </w:numPr>
              <w:rPr>
                <w:rFonts w:ascii="Lato" w:hAnsi="Lato" w:cs="Arial"/>
                <w:b/>
                <w:bCs/>
                <w:sz w:val="22"/>
                <w:szCs w:val="22"/>
              </w:rPr>
            </w:pPr>
            <w:r w:rsidRPr="007D0D2A">
              <w:rPr>
                <w:rFonts w:ascii="Lato" w:hAnsi="Lato" w:cs="Arial"/>
                <w:sz w:val="22"/>
                <w:szCs w:val="22"/>
              </w:rPr>
              <w:t>approachable, good listener, easy to talk to.</w:t>
            </w:r>
          </w:p>
          <w:p w14:paraId="3F0D23B4" w14:textId="77777777" w:rsidR="00573BBE" w:rsidRPr="007D0D2A" w:rsidRDefault="00573BBE" w:rsidP="00573BBE">
            <w:pPr>
              <w:ind w:left="-24"/>
              <w:rPr>
                <w:rFonts w:ascii="Lato" w:hAnsi="Lato" w:cs="Arial"/>
                <w:b/>
                <w:bCs/>
                <w:sz w:val="22"/>
                <w:szCs w:val="22"/>
              </w:rPr>
            </w:pPr>
            <w:r w:rsidRPr="007D0D2A">
              <w:rPr>
                <w:rFonts w:ascii="Lato" w:hAnsi="Lato" w:cs="Arial"/>
                <w:b/>
                <w:bCs/>
                <w:sz w:val="22"/>
                <w:szCs w:val="22"/>
              </w:rPr>
              <w:t>Creativity:</w:t>
            </w:r>
          </w:p>
          <w:p w14:paraId="761F776B" w14:textId="77777777" w:rsidR="00573BBE" w:rsidRPr="007D0D2A" w:rsidRDefault="00573BBE" w:rsidP="00573BBE">
            <w:pPr>
              <w:pStyle w:val="ListParagraph"/>
              <w:numPr>
                <w:ilvl w:val="0"/>
                <w:numId w:val="15"/>
              </w:numPr>
              <w:rPr>
                <w:rFonts w:ascii="Lato" w:hAnsi="Lato" w:cs="Arial"/>
                <w:b/>
                <w:bCs/>
                <w:sz w:val="22"/>
                <w:szCs w:val="22"/>
              </w:rPr>
            </w:pPr>
            <w:r w:rsidRPr="007D0D2A">
              <w:rPr>
                <w:rFonts w:ascii="Lato" w:hAnsi="Lato" w:cs="Arial"/>
                <w:sz w:val="22"/>
                <w:szCs w:val="22"/>
              </w:rPr>
              <w:t>develops and encourages new and innovative solutions</w:t>
            </w:r>
          </w:p>
          <w:p w14:paraId="30354B91" w14:textId="77777777" w:rsidR="00573BBE" w:rsidRPr="007D0D2A" w:rsidRDefault="00573BBE" w:rsidP="00573BBE">
            <w:pPr>
              <w:pStyle w:val="ListParagraph"/>
              <w:numPr>
                <w:ilvl w:val="0"/>
                <w:numId w:val="15"/>
              </w:numPr>
              <w:rPr>
                <w:rFonts w:ascii="Lato" w:hAnsi="Lato" w:cs="Arial"/>
                <w:b/>
                <w:bCs/>
                <w:sz w:val="22"/>
                <w:szCs w:val="22"/>
              </w:rPr>
            </w:pPr>
            <w:r w:rsidRPr="007D0D2A">
              <w:rPr>
                <w:rFonts w:ascii="Lato" w:hAnsi="Lato" w:cs="Arial"/>
                <w:sz w:val="22"/>
                <w:szCs w:val="22"/>
              </w:rPr>
              <w:t>willing to take disciplined risks.</w:t>
            </w:r>
          </w:p>
          <w:p w14:paraId="07A0D1B8" w14:textId="77777777" w:rsidR="00573BBE" w:rsidRPr="007D0D2A" w:rsidRDefault="00573BBE" w:rsidP="00573BBE">
            <w:pPr>
              <w:ind w:left="-24"/>
              <w:rPr>
                <w:rFonts w:ascii="Lato" w:hAnsi="Lato" w:cs="Arial"/>
                <w:b/>
                <w:bCs/>
                <w:sz w:val="22"/>
                <w:szCs w:val="22"/>
              </w:rPr>
            </w:pPr>
            <w:r w:rsidRPr="007D0D2A">
              <w:rPr>
                <w:rFonts w:ascii="Lato" w:hAnsi="Lato" w:cs="Arial"/>
                <w:b/>
                <w:bCs/>
                <w:sz w:val="22"/>
                <w:szCs w:val="22"/>
              </w:rPr>
              <w:t>Integrity:</w:t>
            </w:r>
          </w:p>
          <w:p w14:paraId="3F9A43BB" w14:textId="77777777" w:rsidR="00573BBE" w:rsidRPr="007D0D2A" w:rsidRDefault="00573BBE" w:rsidP="00573BBE">
            <w:pPr>
              <w:pStyle w:val="ListParagraph"/>
              <w:numPr>
                <w:ilvl w:val="0"/>
                <w:numId w:val="16"/>
              </w:numPr>
              <w:rPr>
                <w:rFonts w:ascii="Lato" w:hAnsi="Lato" w:cs="Arial"/>
                <w:b/>
                <w:bCs/>
                <w:sz w:val="22"/>
                <w:szCs w:val="22"/>
              </w:rPr>
            </w:pPr>
            <w:r w:rsidRPr="007D0D2A">
              <w:rPr>
                <w:rFonts w:ascii="Lato" w:hAnsi="Lato" w:cs="Arial"/>
                <w:sz w:val="22"/>
                <w:szCs w:val="22"/>
              </w:rPr>
              <w:t>honest, encourages openness and transparency; demonstrates highest levels of integrity</w:t>
            </w:r>
          </w:p>
          <w:p w14:paraId="1C252624" w14:textId="77777777" w:rsidR="00573BBE" w:rsidRPr="007D0D2A" w:rsidRDefault="00573BBE" w:rsidP="00573BBE">
            <w:pPr>
              <w:suppressAutoHyphens/>
              <w:rPr>
                <w:rFonts w:ascii="Lato" w:hAnsi="Lato" w:cs="Arial"/>
                <w:sz w:val="22"/>
                <w:szCs w:val="22"/>
              </w:rPr>
            </w:pPr>
          </w:p>
          <w:p w14:paraId="5834F850" w14:textId="77777777" w:rsidR="00573BBE" w:rsidRPr="007D0D2A" w:rsidRDefault="00573BBE" w:rsidP="00573BBE">
            <w:pPr>
              <w:suppressAutoHyphens/>
              <w:rPr>
                <w:rFonts w:ascii="Lato" w:hAnsi="Lato" w:cs="Arial"/>
                <w:sz w:val="22"/>
                <w:szCs w:val="22"/>
              </w:rPr>
            </w:pPr>
            <w:r w:rsidRPr="007D0D2A">
              <w:rPr>
                <w:rFonts w:ascii="Lato" w:hAnsi="Lato" w:cs="Arial"/>
                <w:sz w:val="22"/>
                <w:szCs w:val="22"/>
              </w:rPr>
              <w:t xml:space="preserve">The post holder must commit to work in an international agency that promotes diversity, equity and inclusion and fights racism, gender inequality and discrimination in all forms; and to model positive behaviours that demonstrate a commitment to equality and respect to all colleagues, partners and communities. </w:t>
            </w:r>
          </w:p>
          <w:p w14:paraId="0326E89D" w14:textId="77777777" w:rsidR="00573BBE" w:rsidRPr="007D0D2A" w:rsidRDefault="00573BBE" w:rsidP="00573BBE">
            <w:pPr>
              <w:rPr>
                <w:rFonts w:ascii="Lato" w:hAnsi="Lato" w:cs="Arial"/>
                <w:b/>
                <w:bCs/>
                <w:sz w:val="22"/>
                <w:szCs w:val="22"/>
              </w:rPr>
            </w:pPr>
          </w:p>
        </w:tc>
      </w:tr>
      <w:tr w:rsidR="00573BBE" w:rsidRPr="007D0D2A" w14:paraId="1DD7C119" w14:textId="77777777" w:rsidTr="71935E8E">
        <w:tc>
          <w:tcPr>
            <w:tcW w:w="9498" w:type="dxa"/>
            <w:gridSpan w:val="3"/>
          </w:tcPr>
          <w:p w14:paraId="2004EC6F" w14:textId="77777777" w:rsidR="00573BBE" w:rsidRPr="007D0D2A" w:rsidRDefault="00573BBE" w:rsidP="00573BBE">
            <w:pPr>
              <w:rPr>
                <w:rFonts w:ascii="Lato" w:hAnsi="Lato" w:cs="Arial"/>
                <w:b/>
                <w:bCs/>
                <w:i/>
                <w:iCs/>
                <w:color w:val="808080"/>
                <w:sz w:val="22"/>
                <w:szCs w:val="22"/>
              </w:rPr>
            </w:pPr>
            <w:r w:rsidRPr="007D0D2A">
              <w:rPr>
                <w:rFonts w:ascii="Lato" w:hAnsi="Lato" w:cs="Arial"/>
                <w:b/>
                <w:bCs/>
                <w:sz w:val="22"/>
                <w:szCs w:val="22"/>
              </w:rPr>
              <w:lastRenderedPageBreak/>
              <w:t xml:space="preserve">QUALIFICATIONS  </w:t>
            </w:r>
          </w:p>
          <w:p w14:paraId="77EF2412" w14:textId="77777777" w:rsidR="00573BBE" w:rsidRPr="007D0D2A" w:rsidRDefault="00573BBE" w:rsidP="00573BBE">
            <w:pPr>
              <w:numPr>
                <w:ilvl w:val="0"/>
                <w:numId w:val="5"/>
              </w:numPr>
              <w:rPr>
                <w:rFonts w:ascii="Lato" w:hAnsi="Lato" w:cs="Arial"/>
                <w:b/>
                <w:bCs/>
                <w:i/>
                <w:iCs/>
                <w:color w:val="808080"/>
                <w:sz w:val="22"/>
                <w:szCs w:val="22"/>
              </w:rPr>
            </w:pPr>
            <w:proofErr w:type="spellStart"/>
            <w:r w:rsidRPr="007D0D2A">
              <w:rPr>
                <w:rFonts w:ascii="Lato" w:hAnsi="Lato" w:cs="Arial"/>
                <w:sz w:val="22"/>
                <w:szCs w:val="22"/>
              </w:rPr>
              <w:t>Masters</w:t>
            </w:r>
            <w:proofErr w:type="spellEnd"/>
            <w:r w:rsidRPr="007D0D2A">
              <w:rPr>
                <w:rFonts w:ascii="Lato" w:hAnsi="Lato" w:cs="Arial"/>
                <w:sz w:val="22"/>
                <w:szCs w:val="22"/>
              </w:rPr>
              <w:t xml:space="preserve"> degree in Social Work, Child Protection or related field</w:t>
            </w:r>
            <w:bookmarkStart w:id="0" w:name="_Hlk81400393"/>
            <w:r w:rsidRPr="007D0D2A">
              <w:rPr>
                <w:rFonts w:ascii="Lato" w:hAnsi="Lato" w:cs="Arial"/>
                <w:sz w:val="22"/>
                <w:szCs w:val="22"/>
              </w:rPr>
              <w:t>, or equivalent experience</w:t>
            </w:r>
          </w:p>
          <w:p w14:paraId="2C47BB9E" w14:textId="77777777" w:rsidR="00573BBE" w:rsidRPr="007D0D2A" w:rsidRDefault="00573BBE" w:rsidP="00573BBE">
            <w:pPr>
              <w:numPr>
                <w:ilvl w:val="0"/>
                <w:numId w:val="5"/>
              </w:numPr>
              <w:rPr>
                <w:rFonts w:ascii="Lato" w:hAnsi="Lato" w:cs="Arial"/>
                <w:b/>
                <w:bCs/>
                <w:i/>
                <w:iCs/>
                <w:color w:val="808080"/>
                <w:sz w:val="22"/>
                <w:szCs w:val="22"/>
              </w:rPr>
            </w:pPr>
            <w:r w:rsidRPr="007D0D2A">
              <w:rPr>
                <w:rFonts w:ascii="Lato" w:hAnsi="Lato" w:cs="Arial"/>
                <w:sz w:val="22"/>
                <w:szCs w:val="22"/>
              </w:rPr>
              <w:t xml:space="preserve">Social Work, Child Protection, Child Welfare or related qualification </w:t>
            </w:r>
            <w:bookmarkEnd w:id="0"/>
          </w:p>
          <w:p w14:paraId="56F55C03" w14:textId="77777777" w:rsidR="00573BBE" w:rsidRPr="007D0D2A" w:rsidRDefault="00573BBE" w:rsidP="00573BBE">
            <w:pPr>
              <w:tabs>
                <w:tab w:val="left" w:pos="972"/>
              </w:tabs>
              <w:rPr>
                <w:rFonts w:ascii="Lato" w:hAnsi="Lato" w:cs="Arial"/>
                <w:sz w:val="22"/>
                <w:szCs w:val="22"/>
              </w:rPr>
            </w:pPr>
          </w:p>
        </w:tc>
      </w:tr>
      <w:tr w:rsidR="00573BBE" w:rsidRPr="007D0D2A" w14:paraId="296DFE46" w14:textId="77777777" w:rsidTr="71935E8E">
        <w:trPr>
          <w:trHeight w:val="844"/>
        </w:trPr>
        <w:tc>
          <w:tcPr>
            <w:tcW w:w="9498" w:type="dxa"/>
            <w:gridSpan w:val="3"/>
            <w:tcBorders>
              <w:bottom w:val="single" w:sz="8" w:space="0" w:color="000000" w:themeColor="text1"/>
            </w:tcBorders>
          </w:tcPr>
          <w:p w14:paraId="7917A608" w14:textId="77777777" w:rsidR="00573BBE" w:rsidRPr="007D0D2A" w:rsidRDefault="00573BBE" w:rsidP="00573BBE">
            <w:pPr>
              <w:rPr>
                <w:rFonts w:ascii="Lato" w:hAnsi="Lato" w:cs="Arial"/>
                <w:b/>
                <w:bCs/>
                <w:sz w:val="22"/>
                <w:szCs w:val="22"/>
              </w:rPr>
            </w:pPr>
            <w:r w:rsidRPr="007D0D2A">
              <w:rPr>
                <w:rFonts w:ascii="Lato" w:hAnsi="Lato" w:cs="Arial"/>
                <w:b/>
                <w:bCs/>
                <w:sz w:val="22"/>
                <w:szCs w:val="22"/>
              </w:rPr>
              <w:t>EXPERIENCE AND SKILLS</w:t>
            </w:r>
          </w:p>
          <w:p w14:paraId="796CBB9F" w14:textId="77777777" w:rsidR="00573BBE" w:rsidRPr="007D0D2A" w:rsidRDefault="00573BBE" w:rsidP="00573BBE">
            <w:pPr>
              <w:numPr>
                <w:ilvl w:val="0"/>
                <w:numId w:val="5"/>
              </w:numPr>
              <w:rPr>
                <w:rFonts w:ascii="Lato" w:hAnsi="Lato" w:cs="Arial"/>
                <w:sz w:val="22"/>
                <w:szCs w:val="22"/>
              </w:rPr>
            </w:pPr>
            <w:r w:rsidRPr="007D0D2A">
              <w:rPr>
                <w:rFonts w:ascii="Lato" w:hAnsi="Lato" w:cs="Arial"/>
                <w:sz w:val="22"/>
                <w:szCs w:val="22"/>
              </w:rPr>
              <w:t xml:space="preserve">At least 5 years’ experience of leading the design and implementation of development programmes in Child Protection and/or human rights related fields </w:t>
            </w:r>
          </w:p>
          <w:p w14:paraId="6F85EE7F" w14:textId="77777777" w:rsidR="00573BBE" w:rsidRPr="007D0D2A" w:rsidRDefault="00573BBE" w:rsidP="00573BBE">
            <w:pPr>
              <w:numPr>
                <w:ilvl w:val="0"/>
                <w:numId w:val="5"/>
              </w:numPr>
              <w:rPr>
                <w:rFonts w:ascii="Lato" w:hAnsi="Lato" w:cs="Arial"/>
                <w:sz w:val="22"/>
                <w:szCs w:val="22"/>
              </w:rPr>
            </w:pPr>
            <w:r w:rsidRPr="007D0D2A">
              <w:rPr>
                <w:rFonts w:ascii="Lato" w:hAnsi="Lato" w:cs="Arial"/>
                <w:sz w:val="22"/>
                <w:szCs w:val="22"/>
              </w:rPr>
              <w:t>Understanding of the Child Protection sector in Sudan</w:t>
            </w:r>
          </w:p>
          <w:p w14:paraId="001B7DF8" w14:textId="77777777" w:rsidR="00573BBE" w:rsidRPr="007D0D2A" w:rsidRDefault="00573BBE" w:rsidP="00573BBE">
            <w:pPr>
              <w:numPr>
                <w:ilvl w:val="0"/>
                <w:numId w:val="5"/>
              </w:numPr>
              <w:rPr>
                <w:rFonts w:ascii="Lato" w:hAnsi="Lato" w:cs="Arial"/>
                <w:sz w:val="22"/>
                <w:szCs w:val="22"/>
              </w:rPr>
            </w:pPr>
            <w:r w:rsidRPr="007D0D2A">
              <w:rPr>
                <w:rFonts w:ascii="Lato" w:hAnsi="Lato" w:cs="Arial"/>
                <w:sz w:val="22"/>
                <w:szCs w:val="22"/>
              </w:rPr>
              <w:t xml:space="preserve">Familiar with child protection systems, social work with children and families, case management, positive parenting, community level child protection and integration of child protection with education and other sectors. Track record in successful business development/fundraising such as EU, DFID, SIDA, USAID. </w:t>
            </w:r>
          </w:p>
          <w:p w14:paraId="39BC4213" w14:textId="77777777" w:rsidR="00573BBE" w:rsidRPr="007D0D2A" w:rsidRDefault="00573BBE" w:rsidP="00573BBE">
            <w:pPr>
              <w:numPr>
                <w:ilvl w:val="0"/>
                <w:numId w:val="5"/>
              </w:numPr>
              <w:rPr>
                <w:rFonts w:ascii="Lato" w:hAnsi="Lato" w:cs="Arial"/>
                <w:sz w:val="22"/>
                <w:szCs w:val="22"/>
              </w:rPr>
            </w:pPr>
            <w:r w:rsidRPr="007D0D2A">
              <w:rPr>
                <w:rFonts w:ascii="Lato" w:hAnsi="Lato" w:cs="Arial"/>
                <w:sz w:val="22"/>
                <w:szCs w:val="22"/>
              </w:rPr>
              <w:t xml:space="preserve">Demonstrated program design, monitoring and evaluation skills, including designing pathways to sustainable impact at scale.   </w:t>
            </w:r>
          </w:p>
          <w:p w14:paraId="063FA87A" w14:textId="77777777" w:rsidR="00573BBE" w:rsidRPr="007D0D2A" w:rsidRDefault="00573BBE" w:rsidP="00573BBE">
            <w:pPr>
              <w:numPr>
                <w:ilvl w:val="0"/>
                <w:numId w:val="5"/>
              </w:numPr>
              <w:rPr>
                <w:rFonts w:ascii="Lato" w:hAnsi="Lato" w:cs="Arial"/>
                <w:sz w:val="22"/>
                <w:szCs w:val="22"/>
              </w:rPr>
            </w:pPr>
            <w:r w:rsidRPr="007D0D2A">
              <w:rPr>
                <w:rFonts w:ascii="Lato" w:hAnsi="Lato" w:cs="Arial"/>
                <w:sz w:val="22"/>
                <w:szCs w:val="22"/>
              </w:rPr>
              <w:t xml:space="preserve">Experience of strategy development and planning </w:t>
            </w:r>
          </w:p>
          <w:p w14:paraId="532EFC74" w14:textId="77777777" w:rsidR="00573BBE" w:rsidRPr="007D0D2A" w:rsidRDefault="00573BBE" w:rsidP="00573BBE">
            <w:pPr>
              <w:numPr>
                <w:ilvl w:val="0"/>
                <w:numId w:val="5"/>
              </w:numPr>
              <w:rPr>
                <w:rFonts w:ascii="Lato" w:hAnsi="Lato" w:cs="Arial"/>
                <w:sz w:val="22"/>
                <w:szCs w:val="22"/>
              </w:rPr>
            </w:pPr>
            <w:r w:rsidRPr="007D0D2A">
              <w:rPr>
                <w:rFonts w:ascii="Lato" w:hAnsi="Lato" w:cs="Arial"/>
                <w:sz w:val="22"/>
                <w:szCs w:val="22"/>
              </w:rPr>
              <w:t xml:space="preserve">Experience of context, capacity and policy analysis, and influencing and advocacy at regional/international level in order to hold duty bearers to account to realise children’s rights. </w:t>
            </w:r>
          </w:p>
          <w:p w14:paraId="48C6F83D" w14:textId="77777777" w:rsidR="00573BBE" w:rsidRPr="007D0D2A" w:rsidRDefault="00573BBE" w:rsidP="00573BBE">
            <w:pPr>
              <w:numPr>
                <w:ilvl w:val="0"/>
                <w:numId w:val="5"/>
              </w:numPr>
              <w:jc w:val="both"/>
              <w:rPr>
                <w:rFonts w:ascii="Lato" w:hAnsi="Lato" w:cs="Arial"/>
                <w:sz w:val="22"/>
                <w:szCs w:val="22"/>
              </w:rPr>
            </w:pPr>
            <w:r w:rsidRPr="007D0D2A">
              <w:rPr>
                <w:rFonts w:ascii="Lato" w:hAnsi="Lato" w:cs="Arial"/>
                <w:sz w:val="22"/>
                <w:szCs w:val="22"/>
              </w:rPr>
              <w:t xml:space="preserve">Ability to perform at a senior policy level must be demonstrable, and good communication, advocacy and leadership skills are critical.  </w:t>
            </w:r>
          </w:p>
          <w:p w14:paraId="4C97C774" w14:textId="16550C1E" w:rsidR="00573BBE" w:rsidRPr="007D0D2A" w:rsidRDefault="00573BBE" w:rsidP="00573BBE">
            <w:pPr>
              <w:numPr>
                <w:ilvl w:val="0"/>
                <w:numId w:val="5"/>
              </w:numPr>
              <w:rPr>
                <w:rFonts w:ascii="Lato" w:hAnsi="Lato" w:cs="Arial"/>
                <w:sz w:val="22"/>
                <w:szCs w:val="22"/>
              </w:rPr>
            </w:pPr>
            <w:r w:rsidRPr="007D0D2A">
              <w:rPr>
                <w:rFonts w:ascii="Lato" w:hAnsi="Lato" w:cs="Arial"/>
                <w:sz w:val="22"/>
                <w:szCs w:val="22"/>
              </w:rPr>
              <w:t xml:space="preserve">Skilled at networking, representation and partnership development in order promote learning, strengthen civil society and mobilise resources.  </w:t>
            </w:r>
          </w:p>
          <w:p w14:paraId="75CB9AC2" w14:textId="77777777" w:rsidR="00573BBE" w:rsidRPr="007D0D2A" w:rsidRDefault="00573BBE" w:rsidP="00573BBE">
            <w:pPr>
              <w:numPr>
                <w:ilvl w:val="0"/>
                <w:numId w:val="5"/>
              </w:numPr>
              <w:rPr>
                <w:rFonts w:ascii="Lato" w:hAnsi="Lato" w:cs="Arial"/>
                <w:sz w:val="22"/>
                <w:szCs w:val="22"/>
              </w:rPr>
            </w:pPr>
            <w:r w:rsidRPr="007D0D2A">
              <w:rPr>
                <w:rFonts w:ascii="Lato" w:hAnsi="Lato" w:cs="Arial"/>
                <w:sz w:val="22"/>
                <w:szCs w:val="22"/>
              </w:rPr>
              <w:t>Able to generate and use data and evidence to innovate, deliver, learn and share what works and what doesn’t work for children</w:t>
            </w:r>
          </w:p>
          <w:p w14:paraId="1EFCFAB7" w14:textId="02EEE5C6" w:rsidR="00573BBE" w:rsidRPr="007D0D2A" w:rsidRDefault="00573BBE" w:rsidP="00573BBE">
            <w:pPr>
              <w:numPr>
                <w:ilvl w:val="0"/>
                <w:numId w:val="5"/>
              </w:numPr>
              <w:rPr>
                <w:rFonts w:ascii="Lato" w:hAnsi="Lato" w:cs="Arial"/>
                <w:sz w:val="22"/>
                <w:szCs w:val="22"/>
              </w:rPr>
            </w:pPr>
            <w:r w:rsidRPr="007D0D2A">
              <w:rPr>
                <w:rFonts w:ascii="Lato" w:hAnsi="Lato" w:cs="Arial"/>
                <w:sz w:val="22"/>
                <w:szCs w:val="22"/>
              </w:rPr>
              <w:t>Experience of promoting quality and impact through at least one cross-cutting area: gender equality and inclusion, adaptive and safer programming; child rights; disability; migration and displacement.</w:t>
            </w:r>
          </w:p>
          <w:p w14:paraId="20A8B32F" w14:textId="77777777" w:rsidR="00573BBE" w:rsidRPr="007D0D2A" w:rsidRDefault="00573BBE" w:rsidP="00573BBE">
            <w:pPr>
              <w:numPr>
                <w:ilvl w:val="0"/>
                <w:numId w:val="5"/>
              </w:numPr>
              <w:jc w:val="both"/>
              <w:rPr>
                <w:rFonts w:ascii="Lato" w:hAnsi="Lato" w:cs="Arial"/>
                <w:sz w:val="22"/>
                <w:szCs w:val="22"/>
              </w:rPr>
            </w:pPr>
            <w:r w:rsidRPr="007D0D2A">
              <w:rPr>
                <w:rFonts w:ascii="Lato" w:hAnsi="Lato" w:cs="Arial"/>
                <w:sz w:val="22"/>
                <w:szCs w:val="22"/>
              </w:rPr>
              <w:t>Experience with child protection programmes in the region is desirable.</w:t>
            </w:r>
          </w:p>
          <w:p w14:paraId="6A2B0A3B" w14:textId="2D6FD390" w:rsidR="00573BBE" w:rsidRPr="007D0D2A" w:rsidRDefault="00573BBE" w:rsidP="00573BBE">
            <w:pPr>
              <w:numPr>
                <w:ilvl w:val="0"/>
                <w:numId w:val="5"/>
              </w:numPr>
              <w:rPr>
                <w:rFonts w:ascii="Lato" w:hAnsi="Lato" w:cs="Arial"/>
                <w:sz w:val="22"/>
                <w:szCs w:val="22"/>
              </w:rPr>
            </w:pPr>
            <w:r w:rsidRPr="007D0D2A">
              <w:rPr>
                <w:rFonts w:ascii="Lato" w:hAnsi="Lato" w:cs="Arial"/>
                <w:sz w:val="22"/>
                <w:szCs w:val="22"/>
              </w:rPr>
              <w:t>Significant experience in training, capacity building, and mentoring.</w:t>
            </w:r>
          </w:p>
          <w:p w14:paraId="10346BC7" w14:textId="0FCF150D" w:rsidR="00573BBE" w:rsidRPr="007D0D2A" w:rsidRDefault="00573BBE" w:rsidP="00573BBE">
            <w:pPr>
              <w:numPr>
                <w:ilvl w:val="0"/>
                <w:numId w:val="5"/>
              </w:numPr>
              <w:rPr>
                <w:rFonts w:ascii="Lato" w:hAnsi="Lato" w:cs="Arial"/>
                <w:b/>
                <w:bCs/>
                <w:sz w:val="22"/>
                <w:szCs w:val="22"/>
              </w:rPr>
            </w:pPr>
            <w:r w:rsidRPr="007D0D2A">
              <w:rPr>
                <w:rFonts w:ascii="Lato" w:hAnsi="Lato" w:cs="Arial"/>
                <w:sz w:val="22"/>
                <w:szCs w:val="22"/>
                <w:lang w:val="en-US"/>
              </w:rPr>
              <w:t>Fluent in English and high level of English writing skills.</w:t>
            </w:r>
          </w:p>
          <w:p w14:paraId="46176BD0" w14:textId="28FD1C4C" w:rsidR="00573BBE" w:rsidRPr="007D0D2A" w:rsidRDefault="00573BBE" w:rsidP="00573BBE">
            <w:pPr>
              <w:numPr>
                <w:ilvl w:val="0"/>
                <w:numId w:val="5"/>
              </w:numPr>
              <w:rPr>
                <w:rFonts w:ascii="Lato" w:hAnsi="Lato" w:cs="Arial"/>
                <w:b/>
                <w:bCs/>
                <w:sz w:val="22"/>
                <w:szCs w:val="22"/>
              </w:rPr>
            </w:pPr>
            <w:r w:rsidRPr="007D0D2A">
              <w:rPr>
                <w:rFonts w:ascii="Lato" w:hAnsi="Lato" w:cs="Arial"/>
                <w:sz w:val="22"/>
                <w:szCs w:val="22"/>
                <w:lang w:val="en-US"/>
              </w:rPr>
              <w:t>Arabic language skills are desirable.</w:t>
            </w:r>
          </w:p>
          <w:p w14:paraId="0B8FDF16" w14:textId="75E5A529" w:rsidR="00573BBE" w:rsidRPr="007D0D2A" w:rsidRDefault="00573BBE" w:rsidP="00573BBE">
            <w:pPr>
              <w:tabs>
                <w:tab w:val="left" w:pos="2379"/>
              </w:tabs>
              <w:ind w:left="360"/>
              <w:rPr>
                <w:rFonts w:ascii="Lato" w:hAnsi="Lato" w:cs="Arial"/>
                <w:b/>
                <w:bCs/>
                <w:sz w:val="22"/>
                <w:szCs w:val="22"/>
              </w:rPr>
            </w:pPr>
          </w:p>
        </w:tc>
      </w:tr>
      <w:tr w:rsidR="00573BBE" w:rsidRPr="007D0D2A" w14:paraId="7DAF6150" w14:textId="77777777" w:rsidTr="71935E8E">
        <w:trPr>
          <w:trHeight w:val="425"/>
        </w:trPr>
        <w:tc>
          <w:tcPr>
            <w:tcW w:w="9498" w:type="dxa"/>
            <w:gridSpan w:val="3"/>
          </w:tcPr>
          <w:p w14:paraId="7BC08E81" w14:textId="77777777" w:rsidR="00573BBE" w:rsidRPr="007D0D2A" w:rsidRDefault="00573BBE" w:rsidP="00573BBE">
            <w:pPr>
              <w:rPr>
                <w:rFonts w:ascii="Lato" w:hAnsi="Lato" w:cs="Arial"/>
                <w:b/>
                <w:bCs/>
                <w:color w:val="000000" w:themeColor="text1"/>
                <w:sz w:val="22"/>
                <w:szCs w:val="22"/>
              </w:rPr>
            </w:pPr>
            <w:r w:rsidRPr="007D0D2A">
              <w:rPr>
                <w:rFonts w:ascii="Lato" w:hAnsi="Lato" w:cs="Arial"/>
                <w:b/>
                <w:bCs/>
                <w:color w:val="000000" w:themeColor="text1"/>
                <w:sz w:val="22"/>
                <w:szCs w:val="22"/>
              </w:rPr>
              <w:lastRenderedPageBreak/>
              <w:t xml:space="preserve">KEY COMPETENCIES </w:t>
            </w:r>
          </w:p>
          <w:p w14:paraId="2527EB38" w14:textId="77777777" w:rsidR="00573BBE" w:rsidRPr="007D0D2A" w:rsidRDefault="00573BBE" w:rsidP="00573BBE">
            <w:pPr>
              <w:rPr>
                <w:rFonts w:ascii="Lato" w:hAnsi="Lato" w:cs="Arial"/>
                <w:b/>
                <w:bCs/>
                <w:color w:val="000000" w:themeColor="text1"/>
                <w:sz w:val="22"/>
                <w:szCs w:val="22"/>
              </w:rPr>
            </w:pPr>
            <w:r w:rsidRPr="007D0D2A">
              <w:rPr>
                <w:rFonts w:ascii="Lato" w:hAnsi="Lato" w:cs="Arial"/>
                <w:b/>
                <w:bCs/>
                <w:color w:val="000000" w:themeColor="text1"/>
                <w:sz w:val="22"/>
                <w:szCs w:val="22"/>
              </w:rPr>
              <w:t>Technical competencies:</w:t>
            </w:r>
          </w:p>
          <w:p w14:paraId="07777CAB" w14:textId="77777777" w:rsidR="00573BBE" w:rsidRPr="007D0D2A" w:rsidRDefault="00573BBE" w:rsidP="00573BBE">
            <w:pPr>
              <w:pStyle w:val="ListParagraph"/>
              <w:numPr>
                <w:ilvl w:val="0"/>
                <w:numId w:val="8"/>
              </w:numPr>
              <w:rPr>
                <w:rFonts w:ascii="Lato" w:hAnsi="Lato" w:cs="Arial"/>
                <w:sz w:val="22"/>
                <w:szCs w:val="22"/>
              </w:rPr>
            </w:pPr>
            <w:r w:rsidRPr="007D0D2A">
              <w:rPr>
                <w:rFonts w:ascii="Lato" w:hAnsi="Lato" w:cs="Arial"/>
                <w:sz w:val="22"/>
                <w:szCs w:val="22"/>
              </w:rPr>
              <w:t xml:space="preserve">Promotes optimum levels of child development </w:t>
            </w:r>
          </w:p>
          <w:p w14:paraId="0DF65DE0" w14:textId="77777777" w:rsidR="00573BBE" w:rsidRPr="007D0D2A" w:rsidRDefault="00573BBE" w:rsidP="00573BBE">
            <w:pPr>
              <w:pStyle w:val="ListParagraph"/>
              <w:numPr>
                <w:ilvl w:val="0"/>
                <w:numId w:val="8"/>
              </w:numPr>
              <w:rPr>
                <w:rFonts w:ascii="Lato" w:hAnsi="Lato" w:cs="Arial"/>
                <w:sz w:val="22"/>
                <w:szCs w:val="22"/>
              </w:rPr>
            </w:pPr>
            <w:r w:rsidRPr="007D0D2A">
              <w:rPr>
                <w:rFonts w:ascii="Lato" w:hAnsi="Lato" w:cs="Arial"/>
                <w:sz w:val="22"/>
                <w:szCs w:val="22"/>
              </w:rPr>
              <w:t xml:space="preserve">Works to strengthen the components and linkages within the child protection system </w:t>
            </w:r>
          </w:p>
          <w:p w14:paraId="3F7C253B" w14:textId="77777777" w:rsidR="00573BBE" w:rsidRPr="007D0D2A" w:rsidRDefault="00573BBE" w:rsidP="00573BBE">
            <w:pPr>
              <w:pStyle w:val="ListParagraph"/>
              <w:numPr>
                <w:ilvl w:val="0"/>
                <w:numId w:val="8"/>
              </w:numPr>
              <w:rPr>
                <w:rFonts w:ascii="Lato" w:hAnsi="Lato" w:cs="Arial"/>
                <w:sz w:val="22"/>
                <w:szCs w:val="22"/>
              </w:rPr>
            </w:pPr>
            <w:r w:rsidRPr="007D0D2A">
              <w:rPr>
                <w:rFonts w:ascii="Lato" w:hAnsi="Lato" w:cs="Arial"/>
                <w:sz w:val="22"/>
                <w:szCs w:val="22"/>
              </w:rPr>
              <w:t xml:space="preserve">Prevents violence abuse exploitation and neglect of children </w:t>
            </w:r>
          </w:p>
          <w:p w14:paraId="18AD0D85" w14:textId="77777777" w:rsidR="00573BBE" w:rsidRPr="007D0D2A" w:rsidRDefault="00573BBE" w:rsidP="00573BBE">
            <w:pPr>
              <w:pStyle w:val="ListParagraph"/>
              <w:numPr>
                <w:ilvl w:val="0"/>
                <w:numId w:val="8"/>
              </w:numPr>
              <w:rPr>
                <w:rFonts w:ascii="Lato" w:hAnsi="Lato" w:cs="Arial"/>
                <w:sz w:val="22"/>
                <w:szCs w:val="22"/>
              </w:rPr>
            </w:pPr>
            <w:r w:rsidRPr="007D0D2A">
              <w:rPr>
                <w:rFonts w:ascii="Lato" w:hAnsi="Lato" w:cs="Arial"/>
                <w:sz w:val="22"/>
                <w:szCs w:val="22"/>
              </w:rPr>
              <w:t>Responds effectively and appropriately to violence, abuse, exploitation and neglect of children</w:t>
            </w:r>
          </w:p>
          <w:p w14:paraId="41EC6CED" w14:textId="77777777" w:rsidR="00573BBE" w:rsidRPr="007D0D2A" w:rsidRDefault="00573BBE" w:rsidP="00573BBE">
            <w:pPr>
              <w:rPr>
                <w:rFonts w:ascii="Lato" w:hAnsi="Lato" w:cs="Arial"/>
                <w:b/>
                <w:bCs/>
                <w:i/>
                <w:iCs/>
                <w:sz w:val="22"/>
                <w:szCs w:val="22"/>
              </w:rPr>
            </w:pPr>
          </w:p>
          <w:p w14:paraId="261B901F" w14:textId="77777777" w:rsidR="00573BBE" w:rsidRPr="007D0D2A" w:rsidRDefault="00573BBE" w:rsidP="00573BBE">
            <w:pPr>
              <w:pStyle w:val="Default"/>
              <w:rPr>
                <w:rFonts w:ascii="Lato" w:hAnsi="Lato"/>
                <w:b/>
                <w:bCs/>
                <w:sz w:val="22"/>
                <w:szCs w:val="22"/>
              </w:rPr>
            </w:pPr>
            <w:r w:rsidRPr="007D0D2A">
              <w:rPr>
                <w:rFonts w:ascii="Lato" w:hAnsi="Lato"/>
                <w:b/>
                <w:bCs/>
                <w:sz w:val="22"/>
                <w:szCs w:val="22"/>
              </w:rPr>
              <w:t>Generic Competencies</w:t>
            </w:r>
          </w:p>
          <w:p w14:paraId="0A74CECE" w14:textId="77777777" w:rsidR="00573BBE" w:rsidRPr="007D0D2A" w:rsidRDefault="00573BBE" w:rsidP="00573BBE">
            <w:pPr>
              <w:pStyle w:val="Default"/>
              <w:ind w:left="720"/>
              <w:rPr>
                <w:rFonts w:ascii="Lato" w:hAnsi="Lato"/>
                <w:b/>
                <w:bCs/>
                <w:sz w:val="22"/>
                <w:szCs w:val="22"/>
              </w:rPr>
            </w:pPr>
          </w:p>
          <w:p w14:paraId="3E2E6AA3" w14:textId="77777777" w:rsidR="00573BBE" w:rsidRPr="007D0D2A" w:rsidRDefault="00573BBE" w:rsidP="00573BBE">
            <w:pPr>
              <w:pStyle w:val="ListParagraph"/>
              <w:numPr>
                <w:ilvl w:val="0"/>
                <w:numId w:val="7"/>
              </w:numPr>
              <w:tabs>
                <w:tab w:val="left" w:pos="2977"/>
              </w:tabs>
              <w:rPr>
                <w:rFonts w:ascii="Lato" w:hAnsi="Lato" w:cs="GillSansInfantStd"/>
                <w:color w:val="000000"/>
                <w:sz w:val="22"/>
                <w:szCs w:val="22"/>
                <w:lang w:eastAsia="en-GB"/>
              </w:rPr>
            </w:pPr>
            <w:r w:rsidRPr="007D0D2A">
              <w:rPr>
                <w:rFonts w:ascii="Lato" w:hAnsi="Lato" w:cs="GillSansInfantStd"/>
                <w:i/>
                <w:iCs/>
                <w:color w:val="000000" w:themeColor="text1"/>
                <w:sz w:val="22"/>
                <w:szCs w:val="22"/>
                <w:lang w:eastAsia="en-GB"/>
              </w:rPr>
              <w:t>Being the Voice of Children</w:t>
            </w:r>
            <w:r w:rsidRPr="007D0D2A">
              <w:rPr>
                <w:rFonts w:ascii="Lato" w:hAnsi="Lato" w:cs="GillSansInfantStd"/>
                <w:color w:val="000000" w:themeColor="text1"/>
                <w:sz w:val="22"/>
                <w:szCs w:val="22"/>
                <w:lang w:eastAsia="en-GB"/>
              </w:rPr>
              <w:t>: Promotes evidence-based policy and public engagement that includes the voices of children and their communities</w:t>
            </w:r>
          </w:p>
          <w:p w14:paraId="15BDB2BA" w14:textId="77777777" w:rsidR="00573BBE" w:rsidRPr="007D0D2A" w:rsidRDefault="00573BBE" w:rsidP="00573BBE">
            <w:pPr>
              <w:pStyle w:val="ListParagraph"/>
              <w:numPr>
                <w:ilvl w:val="0"/>
                <w:numId w:val="7"/>
              </w:numPr>
              <w:tabs>
                <w:tab w:val="left" w:pos="2977"/>
              </w:tabs>
              <w:rPr>
                <w:rFonts w:ascii="Lato" w:hAnsi="Lato" w:cs="GillSansInfantStd"/>
                <w:color w:val="000000"/>
                <w:sz w:val="22"/>
                <w:szCs w:val="22"/>
                <w:lang w:eastAsia="en-GB"/>
              </w:rPr>
            </w:pPr>
            <w:r w:rsidRPr="007D0D2A">
              <w:rPr>
                <w:rFonts w:ascii="Lato" w:hAnsi="Lato" w:cs="GillSansInfantStd"/>
                <w:i/>
                <w:iCs/>
                <w:color w:val="000000" w:themeColor="text1"/>
                <w:sz w:val="22"/>
                <w:szCs w:val="22"/>
                <w:lang w:eastAsia="en-GB"/>
              </w:rPr>
              <w:t>Advancing Equality &amp; Inclusion</w:t>
            </w:r>
            <w:r w:rsidRPr="007D0D2A">
              <w:rPr>
                <w:rFonts w:ascii="Lato" w:hAnsi="Lato" w:cs="GillSansInfantStd"/>
                <w:color w:val="000000" w:themeColor="text1"/>
                <w:sz w:val="22"/>
                <w:szCs w:val="22"/>
                <w:lang w:eastAsia="en-GB"/>
              </w:rPr>
              <w:t>: Displays a commitment to ensuring everything we do considers the most deprived and marginalised children</w:t>
            </w:r>
          </w:p>
          <w:p w14:paraId="297E564C" w14:textId="77777777" w:rsidR="00573BBE" w:rsidRPr="007D0D2A" w:rsidRDefault="00573BBE" w:rsidP="00573BBE">
            <w:pPr>
              <w:pStyle w:val="ListParagraph"/>
              <w:numPr>
                <w:ilvl w:val="0"/>
                <w:numId w:val="7"/>
              </w:numPr>
              <w:tabs>
                <w:tab w:val="left" w:pos="2977"/>
              </w:tabs>
              <w:rPr>
                <w:rFonts w:ascii="Lato" w:hAnsi="Lato" w:cs="Arial"/>
                <w:i/>
                <w:iCs/>
                <w:color w:val="808080"/>
                <w:sz w:val="22"/>
                <w:szCs w:val="22"/>
              </w:rPr>
            </w:pPr>
            <w:r w:rsidRPr="007D0D2A">
              <w:rPr>
                <w:rFonts w:ascii="Lato" w:hAnsi="Lato" w:cs="Arial"/>
                <w:i/>
                <w:iCs/>
                <w:sz w:val="22"/>
                <w:szCs w:val="22"/>
              </w:rPr>
              <w:t>Building &amp; Strengthening Partnerships</w:t>
            </w:r>
            <w:r w:rsidRPr="007D0D2A">
              <w:rPr>
                <w:rFonts w:ascii="Lato" w:hAnsi="Lato" w:cs="Arial"/>
                <w:sz w:val="22"/>
                <w:szCs w:val="22"/>
              </w:rPr>
              <w:t>: Promotes working with diverse partners as critical to delivery</w:t>
            </w:r>
          </w:p>
          <w:p w14:paraId="6EC17B72" w14:textId="77777777" w:rsidR="00573BBE" w:rsidRPr="007D0D2A" w:rsidRDefault="00573BBE" w:rsidP="00573BBE">
            <w:pPr>
              <w:pStyle w:val="ListParagraph"/>
              <w:numPr>
                <w:ilvl w:val="0"/>
                <w:numId w:val="7"/>
              </w:numPr>
              <w:tabs>
                <w:tab w:val="left" w:pos="2977"/>
              </w:tabs>
              <w:rPr>
                <w:rFonts w:ascii="Lato" w:hAnsi="Lato" w:cs="Arial"/>
                <w:sz w:val="22"/>
                <w:szCs w:val="22"/>
              </w:rPr>
            </w:pPr>
            <w:r w:rsidRPr="007D0D2A">
              <w:rPr>
                <w:rFonts w:ascii="Lato" w:hAnsi="Lato" w:cs="Arial"/>
                <w:i/>
                <w:iCs/>
                <w:sz w:val="22"/>
                <w:szCs w:val="22"/>
              </w:rPr>
              <w:t xml:space="preserve">Child Rights: </w:t>
            </w:r>
            <w:r w:rsidRPr="007D0D2A">
              <w:rPr>
                <w:rFonts w:ascii="Lato" w:hAnsi="Lato" w:cs="Arial"/>
                <w:sz w:val="22"/>
                <w:szCs w:val="22"/>
              </w:rPr>
              <w:t>Promotes the rights of children in own work and in work with colleagues and peers</w:t>
            </w:r>
          </w:p>
          <w:p w14:paraId="0FA9BC74" w14:textId="77777777" w:rsidR="00573BBE" w:rsidRPr="007D0D2A" w:rsidRDefault="00573BBE" w:rsidP="00573BBE">
            <w:pPr>
              <w:pStyle w:val="ListParagraph"/>
              <w:tabs>
                <w:tab w:val="left" w:pos="2977"/>
              </w:tabs>
              <w:rPr>
                <w:rFonts w:ascii="Lato" w:hAnsi="Lato" w:cs="Arial"/>
                <w:i/>
                <w:iCs/>
                <w:color w:val="808080"/>
                <w:sz w:val="22"/>
                <w:szCs w:val="22"/>
              </w:rPr>
            </w:pPr>
          </w:p>
        </w:tc>
      </w:tr>
      <w:tr w:rsidR="00573BBE" w:rsidRPr="007D0D2A" w14:paraId="1EEC129E" w14:textId="77777777" w:rsidTr="71935E8E">
        <w:trPr>
          <w:trHeight w:val="425"/>
        </w:trPr>
        <w:tc>
          <w:tcPr>
            <w:tcW w:w="9498" w:type="dxa"/>
            <w:gridSpan w:val="3"/>
          </w:tcPr>
          <w:p w14:paraId="4C353C96" w14:textId="77777777" w:rsidR="00573BBE" w:rsidRPr="007D0D2A" w:rsidRDefault="00573BBE" w:rsidP="00573BBE">
            <w:pPr>
              <w:rPr>
                <w:rFonts w:ascii="Lato" w:hAnsi="Lato" w:cs="Arial"/>
                <w:b/>
                <w:bCs/>
                <w:sz w:val="22"/>
                <w:szCs w:val="22"/>
              </w:rPr>
            </w:pPr>
            <w:r w:rsidRPr="007D0D2A">
              <w:rPr>
                <w:rFonts w:ascii="Lato" w:hAnsi="Lato" w:cs="Arial"/>
                <w:b/>
                <w:bCs/>
                <w:sz w:val="22"/>
                <w:szCs w:val="22"/>
              </w:rPr>
              <w:t>Additional job responsibilities</w:t>
            </w:r>
          </w:p>
          <w:p w14:paraId="31623084" w14:textId="77777777" w:rsidR="00573BBE" w:rsidRPr="007D0D2A" w:rsidRDefault="00573BBE" w:rsidP="00573BBE">
            <w:pPr>
              <w:tabs>
                <w:tab w:val="left" w:pos="1134"/>
              </w:tabs>
              <w:rPr>
                <w:rFonts w:ascii="Lato" w:hAnsi="Lato" w:cs="Arial"/>
                <w:sz w:val="22"/>
                <w:szCs w:val="22"/>
              </w:rPr>
            </w:pPr>
            <w:r w:rsidRPr="007D0D2A">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573BBE" w:rsidRPr="007D0D2A" w14:paraId="31489ECC" w14:textId="77777777" w:rsidTr="71935E8E">
        <w:tc>
          <w:tcPr>
            <w:tcW w:w="9498" w:type="dxa"/>
            <w:gridSpan w:val="3"/>
            <w:tcBorders>
              <w:top w:val="single" w:sz="8" w:space="0" w:color="000000" w:themeColor="text1"/>
            </w:tcBorders>
          </w:tcPr>
          <w:p w14:paraId="619308FE" w14:textId="77777777" w:rsidR="00573BBE" w:rsidRPr="007D0D2A" w:rsidRDefault="00573BBE" w:rsidP="00573BBE">
            <w:pPr>
              <w:rPr>
                <w:rFonts w:ascii="Lato" w:hAnsi="Lato" w:cs="Arial"/>
                <w:b/>
                <w:bCs/>
                <w:sz w:val="22"/>
                <w:szCs w:val="22"/>
              </w:rPr>
            </w:pPr>
            <w:r w:rsidRPr="007D0D2A">
              <w:rPr>
                <w:rFonts w:ascii="Lato" w:hAnsi="Lato" w:cs="Arial"/>
                <w:b/>
                <w:bCs/>
                <w:sz w:val="22"/>
                <w:szCs w:val="22"/>
              </w:rPr>
              <w:t xml:space="preserve">Equal Opportunities </w:t>
            </w:r>
          </w:p>
          <w:p w14:paraId="60CCF10E" w14:textId="77777777" w:rsidR="00573BBE" w:rsidRPr="007D0D2A" w:rsidRDefault="00573BBE" w:rsidP="00573BBE">
            <w:pPr>
              <w:rPr>
                <w:rFonts w:ascii="Lato" w:hAnsi="Lato" w:cs="Arial"/>
                <w:sz w:val="22"/>
                <w:szCs w:val="22"/>
              </w:rPr>
            </w:pPr>
            <w:r w:rsidRPr="007D0D2A">
              <w:rPr>
                <w:rFonts w:ascii="Lato" w:hAnsi="Lato" w:cs="Arial"/>
                <w:sz w:val="22"/>
                <w:szCs w:val="22"/>
              </w:rPr>
              <w:t>The role holder is required to carry out the duties in accordance with the SCI Equal Opportunities and Diversity policies and procedures.</w:t>
            </w:r>
          </w:p>
        </w:tc>
      </w:tr>
      <w:tr w:rsidR="00573BBE" w:rsidRPr="007D0D2A" w14:paraId="4BB0F6C5" w14:textId="77777777" w:rsidTr="71935E8E">
        <w:tc>
          <w:tcPr>
            <w:tcW w:w="9498" w:type="dxa"/>
            <w:gridSpan w:val="3"/>
          </w:tcPr>
          <w:p w14:paraId="4A00C37D" w14:textId="77777777" w:rsidR="00573BBE" w:rsidRPr="007D0D2A" w:rsidRDefault="00573BBE" w:rsidP="00573BBE">
            <w:pPr>
              <w:rPr>
                <w:rFonts w:ascii="Lato" w:hAnsi="Lato"/>
                <w:b/>
                <w:bCs/>
                <w:color w:val="000000"/>
                <w:sz w:val="22"/>
                <w:szCs w:val="22"/>
              </w:rPr>
            </w:pPr>
            <w:r w:rsidRPr="007D0D2A">
              <w:rPr>
                <w:rFonts w:ascii="Lato" w:hAnsi="Lato"/>
                <w:b/>
                <w:bCs/>
                <w:color w:val="000000" w:themeColor="text1"/>
                <w:sz w:val="22"/>
                <w:szCs w:val="22"/>
              </w:rPr>
              <w:t>Child Safeguarding:</w:t>
            </w:r>
          </w:p>
          <w:p w14:paraId="1A5861E9" w14:textId="77777777" w:rsidR="00573BBE" w:rsidRPr="007D0D2A" w:rsidRDefault="00573BBE" w:rsidP="00573BBE">
            <w:pPr>
              <w:rPr>
                <w:rFonts w:ascii="Lato" w:hAnsi="Lato"/>
                <w:sz w:val="22"/>
                <w:szCs w:val="22"/>
              </w:rPr>
            </w:pPr>
            <w:r w:rsidRPr="007D0D2A">
              <w:rPr>
                <w:rFonts w:ascii="Lato" w:hAnsi="Lato"/>
                <w:color w:val="000000" w:themeColor="text1"/>
                <w:sz w:val="22"/>
                <w:szCs w:val="22"/>
              </w:rPr>
              <w:t>We need to keep children safe so our selection process, which includes rigorous background checks, reflects our commitment to the protection of children from abuse</w:t>
            </w:r>
            <w:r w:rsidRPr="007D0D2A">
              <w:rPr>
                <w:rFonts w:ascii="Lato" w:hAnsi="Lato"/>
                <w:sz w:val="22"/>
                <w:szCs w:val="22"/>
              </w:rPr>
              <w:t>.</w:t>
            </w:r>
          </w:p>
        </w:tc>
      </w:tr>
      <w:tr w:rsidR="00573BBE" w:rsidRPr="007D0D2A" w14:paraId="4B5E5607" w14:textId="77777777" w:rsidTr="71935E8E">
        <w:tc>
          <w:tcPr>
            <w:tcW w:w="9498" w:type="dxa"/>
            <w:gridSpan w:val="3"/>
          </w:tcPr>
          <w:p w14:paraId="5EF7B636" w14:textId="77777777" w:rsidR="00573BBE" w:rsidRPr="007D0D2A" w:rsidRDefault="00573BBE" w:rsidP="00573BBE">
            <w:pPr>
              <w:rPr>
                <w:rFonts w:ascii="Lato" w:hAnsi="Lato"/>
                <w:b/>
                <w:bCs/>
                <w:sz w:val="22"/>
                <w:szCs w:val="22"/>
              </w:rPr>
            </w:pPr>
            <w:r w:rsidRPr="007D0D2A">
              <w:rPr>
                <w:rFonts w:ascii="Lato" w:hAnsi="Lato"/>
                <w:b/>
                <w:bCs/>
                <w:sz w:val="22"/>
                <w:szCs w:val="22"/>
              </w:rPr>
              <w:t>Safeguarding our Staff:</w:t>
            </w:r>
          </w:p>
          <w:p w14:paraId="60161CDE" w14:textId="77777777" w:rsidR="00573BBE" w:rsidRPr="007D0D2A" w:rsidRDefault="00573BBE" w:rsidP="00573BBE">
            <w:pPr>
              <w:rPr>
                <w:rFonts w:ascii="Lato" w:hAnsi="Lato"/>
                <w:sz w:val="22"/>
                <w:szCs w:val="22"/>
              </w:rPr>
            </w:pPr>
            <w:r w:rsidRPr="007D0D2A">
              <w:rPr>
                <w:rFonts w:ascii="Lato" w:hAnsi="Lato"/>
                <w:sz w:val="22"/>
                <w:szCs w:val="22"/>
              </w:rPr>
              <w:t>The post holder is required to carry out the duties in accordance with the SCI anti-harassment policy</w:t>
            </w:r>
          </w:p>
        </w:tc>
      </w:tr>
      <w:tr w:rsidR="00573BBE" w:rsidRPr="007D0D2A" w14:paraId="36259758" w14:textId="77777777" w:rsidTr="71935E8E">
        <w:tc>
          <w:tcPr>
            <w:tcW w:w="9498" w:type="dxa"/>
            <w:gridSpan w:val="3"/>
          </w:tcPr>
          <w:p w14:paraId="7D171B2A" w14:textId="77777777" w:rsidR="00573BBE" w:rsidRPr="007D0D2A" w:rsidRDefault="00573BBE" w:rsidP="00573BBE">
            <w:pPr>
              <w:rPr>
                <w:rFonts w:ascii="Lato" w:hAnsi="Lato" w:cs="Arial"/>
                <w:b/>
                <w:bCs/>
                <w:sz w:val="22"/>
                <w:szCs w:val="22"/>
              </w:rPr>
            </w:pPr>
            <w:r w:rsidRPr="007D0D2A">
              <w:rPr>
                <w:rFonts w:ascii="Lato" w:hAnsi="Lato" w:cs="Arial"/>
                <w:b/>
                <w:bCs/>
                <w:sz w:val="22"/>
                <w:szCs w:val="22"/>
              </w:rPr>
              <w:t>Health and Safety</w:t>
            </w:r>
          </w:p>
          <w:p w14:paraId="7A7A052D" w14:textId="77777777" w:rsidR="00573BBE" w:rsidRPr="007D0D2A" w:rsidRDefault="00573BBE" w:rsidP="00573BBE">
            <w:pPr>
              <w:rPr>
                <w:rFonts w:ascii="Lato" w:hAnsi="Lato" w:cs="Arial"/>
                <w:sz w:val="22"/>
                <w:szCs w:val="22"/>
              </w:rPr>
            </w:pPr>
            <w:r w:rsidRPr="007D0D2A">
              <w:rPr>
                <w:rFonts w:ascii="Lato" w:hAnsi="Lato" w:cs="Arial"/>
                <w:sz w:val="22"/>
                <w:szCs w:val="22"/>
              </w:rPr>
              <w:t>The role holder is required to carry out the duties in accordance with SCI Health and Safety policies and procedures.</w:t>
            </w:r>
          </w:p>
        </w:tc>
      </w:tr>
      <w:tr w:rsidR="00573BBE" w:rsidRPr="007D0D2A" w14:paraId="6F8D3054" w14:textId="77777777" w:rsidTr="71935E8E">
        <w:trPr>
          <w:trHeight w:val="425"/>
        </w:trPr>
        <w:tc>
          <w:tcPr>
            <w:tcW w:w="4678" w:type="dxa"/>
            <w:gridSpan w:val="2"/>
            <w:tcBorders>
              <w:bottom w:val="single" w:sz="4" w:space="0" w:color="auto"/>
            </w:tcBorders>
          </w:tcPr>
          <w:p w14:paraId="5B2BD885" w14:textId="411B5A0D" w:rsidR="00573BBE" w:rsidRPr="007D0D2A" w:rsidRDefault="00573BBE" w:rsidP="00573BBE">
            <w:pPr>
              <w:tabs>
                <w:tab w:val="left" w:pos="1134"/>
              </w:tabs>
              <w:rPr>
                <w:rFonts w:ascii="Lato" w:hAnsi="Lato" w:cs="Arial"/>
                <w:b/>
                <w:bCs/>
                <w:sz w:val="22"/>
                <w:szCs w:val="22"/>
              </w:rPr>
            </w:pPr>
            <w:r w:rsidRPr="007D0D2A">
              <w:rPr>
                <w:rFonts w:ascii="Lato" w:hAnsi="Lato" w:cs="Arial"/>
                <w:b/>
                <w:bCs/>
                <w:sz w:val="22"/>
                <w:szCs w:val="22"/>
              </w:rPr>
              <w:t>JD written by:</w:t>
            </w:r>
            <w:r w:rsidR="00B5201E" w:rsidRPr="007D0D2A">
              <w:rPr>
                <w:rFonts w:ascii="Lato" w:hAnsi="Lato" w:cs="Arial"/>
                <w:b/>
                <w:bCs/>
                <w:sz w:val="22"/>
                <w:szCs w:val="22"/>
              </w:rPr>
              <w:t xml:space="preserve"> </w:t>
            </w:r>
            <w:r w:rsidR="00B5201E" w:rsidRPr="007D0D2A">
              <w:rPr>
                <w:rFonts w:ascii="Lato" w:hAnsi="Lato" w:cs="Arial"/>
                <w:sz w:val="22"/>
                <w:szCs w:val="22"/>
              </w:rPr>
              <w:t>Haitham Abuelgasim</w:t>
            </w:r>
          </w:p>
        </w:tc>
        <w:tc>
          <w:tcPr>
            <w:tcW w:w="4820" w:type="dxa"/>
            <w:tcBorders>
              <w:bottom w:val="single" w:sz="4" w:space="0" w:color="auto"/>
            </w:tcBorders>
          </w:tcPr>
          <w:p w14:paraId="3C1E4015" w14:textId="1689689F" w:rsidR="00573BBE" w:rsidRPr="007D0D2A" w:rsidRDefault="00573BBE" w:rsidP="00573BBE">
            <w:pPr>
              <w:tabs>
                <w:tab w:val="left" w:pos="984"/>
              </w:tabs>
              <w:rPr>
                <w:rFonts w:ascii="Lato" w:hAnsi="Lato" w:cs="Arial"/>
                <w:b/>
                <w:bCs/>
                <w:sz w:val="22"/>
                <w:szCs w:val="22"/>
              </w:rPr>
            </w:pPr>
            <w:r w:rsidRPr="007D0D2A">
              <w:rPr>
                <w:rFonts w:ascii="Lato" w:hAnsi="Lato" w:cs="Arial"/>
                <w:b/>
                <w:bCs/>
                <w:sz w:val="22"/>
                <w:szCs w:val="22"/>
              </w:rPr>
              <w:t>Date:</w:t>
            </w:r>
            <w:r w:rsidR="00B5201E" w:rsidRPr="007D0D2A">
              <w:rPr>
                <w:rFonts w:ascii="Lato" w:hAnsi="Lato" w:cs="Arial"/>
                <w:b/>
                <w:bCs/>
                <w:sz w:val="22"/>
                <w:szCs w:val="22"/>
              </w:rPr>
              <w:t xml:space="preserve"> </w:t>
            </w:r>
            <w:r w:rsidR="00B5201E" w:rsidRPr="007D0D2A">
              <w:rPr>
                <w:rFonts w:ascii="Lato" w:hAnsi="Lato" w:cs="Arial"/>
                <w:sz w:val="22"/>
                <w:szCs w:val="22"/>
              </w:rPr>
              <w:t>27/02/2024</w:t>
            </w:r>
          </w:p>
        </w:tc>
      </w:tr>
      <w:tr w:rsidR="00573BBE" w:rsidRPr="007D0D2A" w14:paraId="3335EFFC" w14:textId="77777777" w:rsidTr="71935E8E">
        <w:trPr>
          <w:trHeight w:val="425"/>
        </w:trPr>
        <w:tc>
          <w:tcPr>
            <w:tcW w:w="4678" w:type="dxa"/>
            <w:gridSpan w:val="2"/>
            <w:tcBorders>
              <w:bottom w:val="single" w:sz="4" w:space="0" w:color="auto"/>
            </w:tcBorders>
          </w:tcPr>
          <w:p w14:paraId="16840A64" w14:textId="77777777" w:rsidR="00573BBE" w:rsidRPr="007D0D2A" w:rsidRDefault="00573BBE" w:rsidP="00573BBE">
            <w:pPr>
              <w:tabs>
                <w:tab w:val="left" w:pos="1134"/>
              </w:tabs>
              <w:rPr>
                <w:rFonts w:ascii="Lato" w:hAnsi="Lato" w:cs="Arial"/>
                <w:sz w:val="22"/>
                <w:szCs w:val="22"/>
              </w:rPr>
            </w:pPr>
            <w:r w:rsidRPr="007D0D2A">
              <w:rPr>
                <w:rFonts w:ascii="Lato" w:hAnsi="Lato" w:cs="Arial"/>
                <w:b/>
                <w:bCs/>
                <w:sz w:val="22"/>
                <w:szCs w:val="22"/>
              </w:rPr>
              <w:t>JD agreed by:</w:t>
            </w:r>
          </w:p>
        </w:tc>
        <w:tc>
          <w:tcPr>
            <w:tcW w:w="4820" w:type="dxa"/>
          </w:tcPr>
          <w:p w14:paraId="628F6C2D" w14:textId="77777777" w:rsidR="00573BBE" w:rsidRPr="007D0D2A" w:rsidRDefault="00573BBE" w:rsidP="00573BBE">
            <w:pPr>
              <w:tabs>
                <w:tab w:val="left" w:pos="984"/>
              </w:tabs>
              <w:rPr>
                <w:rFonts w:ascii="Lato" w:hAnsi="Lato" w:cs="Arial"/>
                <w:b/>
                <w:bCs/>
                <w:sz w:val="22"/>
                <w:szCs w:val="22"/>
              </w:rPr>
            </w:pPr>
            <w:r w:rsidRPr="007D0D2A">
              <w:rPr>
                <w:rFonts w:ascii="Lato" w:hAnsi="Lato" w:cs="Arial"/>
                <w:b/>
                <w:bCs/>
                <w:sz w:val="22"/>
                <w:szCs w:val="22"/>
              </w:rPr>
              <w:t>Date:</w:t>
            </w:r>
          </w:p>
        </w:tc>
      </w:tr>
      <w:tr w:rsidR="00573BBE" w:rsidRPr="007D0D2A" w14:paraId="4F281BC3" w14:textId="77777777" w:rsidTr="71935E8E">
        <w:trPr>
          <w:trHeight w:val="425"/>
        </w:trPr>
        <w:tc>
          <w:tcPr>
            <w:tcW w:w="4678" w:type="dxa"/>
            <w:gridSpan w:val="2"/>
          </w:tcPr>
          <w:p w14:paraId="37447721" w14:textId="77777777" w:rsidR="00573BBE" w:rsidRPr="007D0D2A" w:rsidRDefault="00573BBE" w:rsidP="00573BBE">
            <w:pPr>
              <w:tabs>
                <w:tab w:val="left" w:pos="1134"/>
              </w:tabs>
              <w:rPr>
                <w:rFonts w:ascii="Lato" w:hAnsi="Lato" w:cs="Arial"/>
                <w:b/>
                <w:bCs/>
                <w:sz w:val="22"/>
                <w:szCs w:val="22"/>
              </w:rPr>
            </w:pPr>
            <w:r w:rsidRPr="007D0D2A">
              <w:rPr>
                <w:rFonts w:ascii="Lato" w:hAnsi="Lato" w:cs="Arial"/>
                <w:b/>
                <w:bCs/>
                <w:sz w:val="22"/>
                <w:szCs w:val="22"/>
              </w:rPr>
              <w:t>Updated By:</w:t>
            </w:r>
          </w:p>
        </w:tc>
        <w:tc>
          <w:tcPr>
            <w:tcW w:w="4820" w:type="dxa"/>
            <w:tcBorders>
              <w:bottom w:val="single" w:sz="4" w:space="0" w:color="auto"/>
            </w:tcBorders>
          </w:tcPr>
          <w:p w14:paraId="589B0BFF" w14:textId="77777777" w:rsidR="00573BBE" w:rsidRPr="007D0D2A" w:rsidRDefault="00573BBE" w:rsidP="00573BBE">
            <w:pPr>
              <w:tabs>
                <w:tab w:val="left" w:pos="984"/>
              </w:tabs>
              <w:rPr>
                <w:rFonts w:ascii="Lato" w:hAnsi="Lato" w:cs="Arial"/>
                <w:b/>
                <w:bCs/>
                <w:sz w:val="22"/>
                <w:szCs w:val="22"/>
              </w:rPr>
            </w:pPr>
            <w:r w:rsidRPr="007D0D2A">
              <w:rPr>
                <w:rFonts w:ascii="Lato" w:hAnsi="Lato" w:cs="Arial"/>
                <w:b/>
                <w:bCs/>
                <w:sz w:val="22"/>
                <w:szCs w:val="22"/>
              </w:rPr>
              <w:t>Date:</w:t>
            </w:r>
          </w:p>
        </w:tc>
      </w:tr>
      <w:tr w:rsidR="00573BBE" w:rsidRPr="007D0D2A" w14:paraId="447E3A3D" w14:textId="77777777" w:rsidTr="71935E8E">
        <w:trPr>
          <w:trHeight w:val="425"/>
        </w:trPr>
        <w:tc>
          <w:tcPr>
            <w:tcW w:w="4678" w:type="dxa"/>
            <w:gridSpan w:val="2"/>
            <w:tcBorders>
              <w:bottom w:val="single" w:sz="4" w:space="0" w:color="auto"/>
            </w:tcBorders>
          </w:tcPr>
          <w:p w14:paraId="50BDF7C8" w14:textId="77777777" w:rsidR="00573BBE" w:rsidRPr="007D0D2A" w:rsidRDefault="00573BBE" w:rsidP="00573BBE">
            <w:pPr>
              <w:tabs>
                <w:tab w:val="left" w:pos="1134"/>
              </w:tabs>
              <w:rPr>
                <w:rFonts w:ascii="Lato" w:hAnsi="Lato" w:cs="Arial"/>
                <w:b/>
                <w:bCs/>
                <w:sz w:val="22"/>
                <w:szCs w:val="22"/>
              </w:rPr>
            </w:pPr>
            <w:r w:rsidRPr="007D0D2A">
              <w:rPr>
                <w:rFonts w:ascii="Lato" w:hAnsi="Lato" w:cs="Arial"/>
                <w:b/>
                <w:bCs/>
                <w:sz w:val="22"/>
                <w:szCs w:val="22"/>
              </w:rPr>
              <w:t>Evaluated:</w:t>
            </w:r>
          </w:p>
        </w:tc>
        <w:tc>
          <w:tcPr>
            <w:tcW w:w="4820" w:type="dxa"/>
            <w:tcBorders>
              <w:bottom w:val="single" w:sz="4" w:space="0" w:color="auto"/>
            </w:tcBorders>
          </w:tcPr>
          <w:p w14:paraId="22D79BBC" w14:textId="77777777" w:rsidR="00573BBE" w:rsidRPr="007D0D2A" w:rsidRDefault="00573BBE" w:rsidP="00573BBE">
            <w:pPr>
              <w:tabs>
                <w:tab w:val="left" w:pos="984"/>
              </w:tabs>
              <w:rPr>
                <w:rFonts w:ascii="Lato" w:hAnsi="Lato" w:cs="Arial"/>
                <w:b/>
                <w:bCs/>
                <w:sz w:val="22"/>
                <w:szCs w:val="22"/>
              </w:rPr>
            </w:pPr>
            <w:r w:rsidRPr="007D0D2A">
              <w:rPr>
                <w:rFonts w:ascii="Lato" w:hAnsi="Lato" w:cs="Arial"/>
                <w:b/>
                <w:bCs/>
                <w:sz w:val="22"/>
                <w:szCs w:val="22"/>
              </w:rPr>
              <w:t>Date:</w:t>
            </w:r>
          </w:p>
        </w:tc>
      </w:tr>
    </w:tbl>
    <w:p w14:paraId="398CFFD1" w14:textId="77777777" w:rsidR="007D26DC" w:rsidRPr="007D0D2A" w:rsidRDefault="007D26DC" w:rsidP="00DF31B1">
      <w:pPr>
        <w:rPr>
          <w:rFonts w:ascii="Lato" w:hAnsi="Lato" w:cs="Arial"/>
          <w:sz w:val="22"/>
          <w:szCs w:val="22"/>
        </w:rPr>
      </w:pPr>
    </w:p>
    <w:p w14:paraId="713EBD9B" w14:textId="77777777" w:rsidR="00B83E89" w:rsidRPr="007D0D2A" w:rsidRDefault="00B83E89" w:rsidP="00DF31B1">
      <w:pPr>
        <w:rPr>
          <w:rFonts w:ascii="Lato" w:hAnsi="Lato" w:cs="Arial"/>
          <w:sz w:val="22"/>
          <w:szCs w:val="22"/>
        </w:rPr>
      </w:pPr>
    </w:p>
    <w:sectPr w:rsidR="00B83E89" w:rsidRPr="007D0D2A">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FAF2F" w14:textId="77777777" w:rsidR="002F0AA9" w:rsidRDefault="002F0AA9">
      <w:r>
        <w:separator/>
      </w:r>
    </w:p>
  </w:endnote>
  <w:endnote w:type="continuationSeparator" w:id="0">
    <w:p w14:paraId="78488EBB" w14:textId="77777777" w:rsidR="002F0AA9" w:rsidRDefault="002F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200247B" w:usb2="00000009" w:usb3="00000000" w:csb0="000001FF" w:csb1="00000000"/>
  </w:font>
  <w:font w:name="GillSansInfantSt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8BBF" w14:textId="77777777" w:rsidR="005C146E" w:rsidRDefault="005C1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E96D" w14:textId="77777777" w:rsidR="005C146E" w:rsidRPr="005C146E" w:rsidRDefault="005C146E" w:rsidP="005C14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EBB92" w14:textId="77777777" w:rsidR="005C146E" w:rsidRDefault="005C1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73031" w14:textId="77777777" w:rsidR="002F0AA9" w:rsidRDefault="002F0AA9">
      <w:r>
        <w:separator/>
      </w:r>
    </w:p>
  </w:footnote>
  <w:footnote w:type="continuationSeparator" w:id="0">
    <w:p w14:paraId="78E5501D" w14:textId="77777777" w:rsidR="002F0AA9" w:rsidRDefault="002F0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FB3A" w14:textId="77777777" w:rsidR="005C146E" w:rsidRDefault="005C1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6673" w14:textId="77777777" w:rsidR="001B2A90" w:rsidRPr="00F5619F" w:rsidRDefault="007D0D2A"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65A4C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15.75pt;margin-top:-7.75pt;width:132pt;height:26.55pt;z-index:251657728;visibility:visible;mso-wrap-edited:f">
          <v:imagedata r:id="rId1" o:title=""/>
        </v:shape>
      </w:pict>
    </w:r>
    <w:r w:rsidR="71935E8E" w:rsidRPr="71CBC2C3">
      <w:rPr>
        <w:rFonts w:ascii="Arial" w:hAnsi="Arial" w:cs="Arial"/>
        <w:b/>
        <w:bCs/>
        <w:smallCaps/>
        <w:sz w:val="22"/>
        <w:szCs w:val="22"/>
      </w:rPr>
      <w:t xml:space="preserve">SAVE THE CHILDREN INTERNATIONAL </w:t>
    </w:r>
  </w:p>
  <w:p w14:paraId="540748A1"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367A3642"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2B7A" w14:textId="77777777" w:rsidR="005C146E" w:rsidRDefault="005C1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7C243C4"/>
    <w:multiLevelType w:val="hybridMultilevel"/>
    <w:tmpl w:val="DF7AF888"/>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6" w15:restartNumberingAfterBreak="0">
    <w:nsid w:val="0D4A7EE4"/>
    <w:multiLevelType w:val="hybridMultilevel"/>
    <w:tmpl w:val="8EA6F588"/>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7" w15:restartNumberingAfterBreak="0">
    <w:nsid w:val="0DCD15B2"/>
    <w:multiLevelType w:val="hybridMultilevel"/>
    <w:tmpl w:val="DE9A5D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FB6D83"/>
    <w:multiLevelType w:val="hybridMultilevel"/>
    <w:tmpl w:val="48CE5404"/>
    <w:lvl w:ilvl="0" w:tplc="4DF2B42A">
      <w:numFmt w:val="bullet"/>
      <w:lvlText w:val="-"/>
      <w:lvlJc w:val="left"/>
      <w:pPr>
        <w:ind w:left="360" w:hanging="360"/>
      </w:pPr>
      <w:rPr>
        <w:rFonts w:ascii="Gill Sans MT" w:eastAsia="Times New Roman" w:hAnsi="Gill Sans M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CB3328"/>
    <w:multiLevelType w:val="hybridMultilevel"/>
    <w:tmpl w:val="5610212A"/>
    <w:lvl w:ilvl="0" w:tplc="9EA810C8">
      <w:start w:val="1"/>
      <w:numFmt w:val="decimal"/>
      <w:lvlText w:val="%1."/>
      <w:lvlJc w:val="left"/>
      <w:pPr>
        <w:ind w:left="720" w:hanging="360"/>
      </w:pPr>
      <w:rPr>
        <w:rFonts w:ascii="Gill Sans MT" w:eastAsia="Times New Roman" w:hAnsi="Gill Sans MT"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3F3566"/>
    <w:multiLevelType w:val="hybridMultilevel"/>
    <w:tmpl w:val="7D547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2" w15:restartNumberingAfterBreak="0">
    <w:nsid w:val="280800C6"/>
    <w:multiLevelType w:val="hybridMultilevel"/>
    <w:tmpl w:val="A4DE4570"/>
    <w:lvl w:ilvl="0" w:tplc="04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91313D"/>
    <w:multiLevelType w:val="hybridMultilevel"/>
    <w:tmpl w:val="076288B8"/>
    <w:lvl w:ilvl="0" w:tplc="8D3812EE">
      <w:start w:val="1"/>
      <w:numFmt w:val="upperLetter"/>
      <w:lvlText w:val="%1."/>
      <w:lvlJc w:val="left"/>
      <w:pPr>
        <w:ind w:left="72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9719EB"/>
    <w:multiLevelType w:val="hybridMultilevel"/>
    <w:tmpl w:val="036EFFBA"/>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5"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16"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7547571"/>
    <w:multiLevelType w:val="hybridMultilevel"/>
    <w:tmpl w:val="8A660F2A"/>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8" w15:restartNumberingAfterBreak="0">
    <w:nsid w:val="5FE40142"/>
    <w:multiLevelType w:val="hybridMultilevel"/>
    <w:tmpl w:val="D062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FD32BA"/>
    <w:multiLevelType w:val="hybridMultilevel"/>
    <w:tmpl w:val="94089EEC"/>
    <w:lvl w:ilvl="0" w:tplc="43DE2E8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67324F2"/>
    <w:multiLevelType w:val="hybridMultilevel"/>
    <w:tmpl w:val="F56A8104"/>
    <w:lvl w:ilvl="0" w:tplc="A13ACC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DFC2AEF"/>
    <w:multiLevelType w:val="hybridMultilevel"/>
    <w:tmpl w:val="B1E87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2002E8"/>
    <w:multiLevelType w:val="hybridMultilevel"/>
    <w:tmpl w:val="4260BDFA"/>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23" w15:restartNumberingAfterBreak="0">
    <w:nsid w:val="781216BE"/>
    <w:multiLevelType w:val="hybridMultilevel"/>
    <w:tmpl w:val="93F23A52"/>
    <w:lvl w:ilvl="0" w:tplc="B58082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715A12"/>
    <w:multiLevelType w:val="hybridMultilevel"/>
    <w:tmpl w:val="367C9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76077D"/>
    <w:multiLevelType w:val="hybridMultilevel"/>
    <w:tmpl w:val="DCF4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5A2355"/>
    <w:multiLevelType w:val="hybridMultilevel"/>
    <w:tmpl w:val="6E30A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2890107">
    <w:abstractNumId w:val="16"/>
  </w:num>
  <w:num w:numId="2" w16cid:durableId="275061109">
    <w:abstractNumId w:val="11"/>
  </w:num>
  <w:num w:numId="3" w16cid:durableId="977422242">
    <w:abstractNumId w:val="15"/>
  </w:num>
  <w:num w:numId="4" w16cid:durableId="175003200">
    <w:abstractNumId w:val="0"/>
  </w:num>
  <w:num w:numId="5" w16cid:durableId="1253584867">
    <w:abstractNumId w:val="23"/>
  </w:num>
  <w:num w:numId="6" w16cid:durableId="1798061428">
    <w:abstractNumId w:val="21"/>
  </w:num>
  <w:num w:numId="7" w16cid:durableId="1496723382">
    <w:abstractNumId w:val="19"/>
  </w:num>
  <w:num w:numId="8" w16cid:durableId="649793845">
    <w:abstractNumId w:val="25"/>
  </w:num>
  <w:num w:numId="9" w16cid:durableId="811754684">
    <w:abstractNumId w:val="13"/>
  </w:num>
  <w:num w:numId="10" w16cid:durableId="661004540">
    <w:abstractNumId w:val="9"/>
  </w:num>
  <w:num w:numId="11" w16cid:durableId="576981173">
    <w:abstractNumId w:val="26"/>
  </w:num>
  <w:num w:numId="12" w16cid:durableId="1104039773">
    <w:abstractNumId w:val="6"/>
  </w:num>
  <w:num w:numId="13" w16cid:durableId="721179506">
    <w:abstractNumId w:val="5"/>
  </w:num>
  <w:num w:numId="14" w16cid:durableId="1956331155">
    <w:abstractNumId w:val="22"/>
  </w:num>
  <w:num w:numId="15" w16cid:durableId="695152766">
    <w:abstractNumId w:val="17"/>
  </w:num>
  <w:num w:numId="16" w16cid:durableId="1186403767">
    <w:abstractNumId w:val="14"/>
  </w:num>
  <w:num w:numId="17" w16cid:durableId="446123033">
    <w:abstractNumId w:val="20"/>
  </w:num>
  <w:num w:numId="18" w16cid:durableId="829442569">
    <w:abstractNumId w:val="7"/>
  </w:num>
  <w:num w:numId="19" w16cid:durableId="614026359">
    <w:abstractNumId w:val="8"/>
  </w:num>
  <w:num w:numId="20" w16cid:durableId="1749308341">
    <w:abstractNumId w:val="10"/>
  </w:num>
  <w:num w:numId="21" w16cid:durableId="1146120958">
    <w:abstractNumId w:val="18"/>
  </w:num>
  <w:num w:numId="22" w16cid:durableId="182018921">
    <w:abstractNumId w:val="24"/>
  </w:num>
  <w:num w:numId="23" w16cid:durableId="111510200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31C4B"/>
    <w:rsid w:val="00031D05"/>
    <w:rsid w:val="0003228F"/>
    <w:rsid w:val="00036EE0"/>
    <w:rsid w:val="00037575"/>
    <w:rsid w:val="00037E89"/>
    <w:rsid w:val="000439E4"/>
    <w:rsid w:val="000470C2"/>
    <w:rsid w:val="00053B6F"/>
    <w:rsid w:val="000552D8"/>
    <w:rsid w:val="00061182"/>
    <w:rsid w:val="000616EB"/>
    <w:rsid w:val="00082EFB"/>
    <w:rsid w:val="00087CB2"/>
    <w:rsid w:val="00091A58"/>
    <w:rsid w:val="00092DD0"/>
    <w:rsid w:val="00093A23"/>
    <w:rsid w:val="000A0163"/>
    <w:rsid w:val="000A572F"/>
    <w:rsid w:val="000B2430"/>
    <w:rsid w:val="000C3B62"/>
    <w:rsid w:val="000C67BF"/>
    <w:rsid w:val="000D7A34"/>
    <w:rsid w:val="000E09C6"/>
    <w:rsid w:val="0012268C"/>
    <w:rsid w:val="001230F8"/>
    <w:rsid w:val="00125690"/>
    <w:rsid w:val="00136FBC"/>
    <w:rsid w:val="00142476"/>
    <w:rsid w:val="0015099B"/>
    <w:rsid w:val="0015532E"/>
    <w:rsid w:val="00157FAF"/>
    <w:rsid w:val="00174203"/>
    <w:rsid w:val="0017754D"/>
    <w:rsid w:val="00183B33"/>
    <w:rsid w:val="00184521"/>
    <w:rsid w:val="001912E1"/>
    <w:rsid w:val="00197A5F"/>
    <w:rsid w:val="001B2A90"/>
    <w:rsid w:val="001B461D"/>
    <w:rsid w:val="001C26FE"/>
    <w:rsid w:val="001D1F88"/>
    <w:rsid w:val="001E3518"/>
    <w:rsid w:val="00200C69"/>
    <w:rsid w:val="002065ED"/>
    <w:rsid w:val="00223E43"/>
    <w:rsid w:val="00223F71"/>
    <w:rsid w:val="00225770"/>
    <w:rsid w:val="0023271A"/>
    <w:rsid w:val="00233C80"/>
    <w:rsid w:val="00255049"/>
    <w:rsid w:val="00256892"/>
    <w:rsid w:val="00260389"/>
    <w:rsid w:val="00261369"/>
    <w:rsid w:val="002630DB"/>
    <w:rsid w:val="00265042"/>
    <w:rsid w:val="002664D7"/>
    <w:rsid w:val="00267F7F"/>
    <w:rsid w:val="00287B36"/>
    <w:rsid w:val="00287BC8"/>
    <w:rsid w:val="00290500"/>
    <w:rsid w:val="002916E8"/>
    <w:rsid w:val="00291767"/>
    <w:rsid w:val="002924E1"/>
    <w:rsid w:val="00293AC1"/>
    <w:rsid w:val="002940AF"/>
    <w:rsid w:val="00297EEF"/>
    <w:rsid w:val="002B21C3"/>
    <w:rsid w:val="002D4A35"/>
    <w:rsid w:val="002E170D"/>
    <w:rsid w:val="002E34C0"/>
    <w:rsid w:val="002F0AA9"/>
    <w:rsid w:val="003031F2"/>
    <w:rsid w:val="00304C96"/>
    <w:rsid w:val="00306DD0"/>
    <w:rsid w:val="00307077"/>
    <w:rsid w:val="00324580"/>
    <w:rsid w:val="00327BFC"/>
    <w:rsid w:val="003344DA"/>
    <w:rsid w:val="00341E13"/>
    <w:rsid w:val="00343AFE"/>
    <w:rsid w:val="0035562D"/>
    <w:rsid w:val="00373E45"/>
    <w:rsid w:val="003754E6"/>
    <w:rsid w:val="00382DCB"/>
    <w:rsid w:val="00391158"/>
    <w:rsid w:val="003952F1"/>
    <w:rsid w:val="003A72B9"/>
    <w:rsid w:val="003B02C9"/>
    <w:rsid w:val="003B081D"/>
    <w:rsid w:val="003B2EB5"/>
    <w:rsid w:val="003C3E8B"/>
    <w:rsid w:val="003E7D4F"/>
    <w:rsid w:val="004060AE"/>
    <w:rsid w:val="00407466"/>
    <w:rsid w:val="00416FB8"/>
    <w:rsid w:val="00430EFF"/>
    <w:rsid w:val="00434D92"/>
    <w:rsid w:val="00456024"/>
    <w:rsid w:val="004565EC"/>
    <w:rsid w:val="00457479"/>
    <w:rsid w:val="00461498"/>
    <w:rsid w:val="00467CF5"/>
    <w:rsid w:val="004728E6"/>
    <w:rsid w:val="004757CF"/>
    <w:rsid w:val="00480895"/>
    <w:rsid w:val="0048188F"/>
    <w:rsid w:val="00482382"/>
    <w:rsid w:val="00483CC9"/>
    <w:rsid w:val="00484299"/>
    <w:rsid w:val="004852D8"/>
    <w:rsid w:val="004916F9"/>
    <w:rsid w:val="00493703"/>
    <w:rsid w:val="004A2760"/>
    <w:rsid w:val="004B2994"/>
    <w:rsid w:val="004B5D50"/>
    <w:rsid w:val="004C2411"/>
    <w:rsid w:val="004C2544"/>
    <w:rsid w:val="004C3FFF"/>
    <w:rsid w:val="004C44EA"/>
    <w:rsid w:val="004D16DC"/>
    <w:rsid w:val="004D2653"/>
    <w:rsid w:val="004E0E23"/>
    <w:rsid w:val="004E2B71"/>
    <w:rsid w:val="004F460D"/>
    <w:rsid w:val="00502CDE"/>
    <w:rsid w:val="005040AA"/>
    <w:rsid w:val="005113EB"/>
    <w:rsid w:val="00514D77"/>
    <w:rsid w:val="00520EAC"/>
    <w:rsid w:val="005318AE"/>
    <w:rsid w:val="0053263B"/>
    <w:rsid w:val="005358D9"/>
    <w:rsid w:val="00536DD9"/>
    <w:rsid w:val="00543A17"/>
    <w:rsid w:val="00543DE9"/>
    <w:rsid w:val="00544540"/>
    <w:rsid w:val="00553DE4"/>
    <w:rsid w:val="00556B70"/>
    <w:rsid w:val="005602C8"/>
    <w:rsid w:val="0056076E"/>
    <w:rsid w:val="00573BBE"/>
    <w:rsid w:val="00586599"/>
    <w:rsid w:val="0059359D"/>
    <w:rsid w:val="005A65DC"/>
    <w:rsid w:val="005B381C"/>
    <w:rsid w:val="005C078E"/>
    <w:rsid w:val="005C0DA1"/>
    <w:rsid w:val="005C146E"/>
    <w:rsid w:val="005C3E24"/>
    <w:rsid w:val="005C6762"/>
    <w:rsid w:val="005D08E0"/>
    <w:rsid w:val="005D3E32"/>
    <w:rsid w:val="005F161F"/>
    <w:rsid w:val="00601D69"/>
    <w:rsid w:val="006171BF"/>
    <w:rsid w:val="006224AD"/>
    <w:rsid w:val="00624CD4"/>
    <w:rsid w:val="00640C69"/>
    <w:rsid w:val="00647D3A"/>
    <w:rsid w:val="00652A42"/>
    <w:rsid w:val="00660893"/>
    <w:rsid w:val="006711FD"/>
    <w:rsid w:val="00673029"/>
    <w:rsid w:val="0069034A"/>
    <w:rsid w:val="00691530"/>
    <w:rsid w:val="006934BA"/>
    <w:rsid w:val="006A391E"/>
    <w:rsid w:val="006B7501"/>
    <w:rsid w:val="006C66CE"/>
    <w:rsid w:val="006D11E0"/>
    <w:rsid w:val="006D3CEE"/>
    <w:rsid w:val="006D7BC5"/>
    <w:rsid w:val="006F46C2"/>
    <w:rsid w:val="00701656"/>
    <w:rsid w:val="00701ACF"/>
    <w:rsid w:val="0072183D"/>
    <w:rsid w:val="0072185C"/>
    <w:rsid w:val="007240F3"/>
    <w:rsid w:val="00725232"/>
    <w:rsid w:val="00730417"/>
    <w:rsid w:val="00730F10"/>
    <w:rsid w:val="00742BD7"/>
    <w:rsid w:val="00743D76"/>
    <w:rsid w:val="00756316"/>
    <w:rsid w:val="00756550"/>
    <w:rsid w:val="00762004"/>
    <w:rsid w:val="007648AC"/>
    <w:rsid w:val="00770638"/>
    <w:rsid w:val="007770CA"/>
    <w:rsid w:val="007830B1"/>
    <w:rsid w:val="007833EC"/>
    <w:rsid w:val="007871DD"/>
    <w:rsid w:val="007B47F6"/>
    <w:rsid w:val="007D0062"/>
    <w:rsid w:val="007D0D2A"/>
    <w:rsid w:val="007D26DC"/>
    <w:rsid w:val="007D3755"/>
    <w:rsid w:val="007D5E10"/>
    <w:rsid w:val="007E0758"/>
    <w:rsid w:val="007F0E5A"/>
    <w:rsid w:val="007F13A8"/>
    <w:rsid w:val="007F3ECE"/>
    <w:rsid w:val="007F7012"/>
    <w:rsid w:val="007F729D"/>
    <w:rsid w:val="00802B5A"/>
    <w:rsid w:val="00805BE2"/>
    <w:rsid w:val="00810B65"/>
    <w:rsid w:val="00812A75"/>
    <w:rsid w:val="008178C0"/>
    <w:rsid w:val="00822219"/>
    <w:rsid w:val="008264D8"/>
    <w:rsid w:val="008358B8"/>
    <w:rsid w:val="00835CF0"/>
    <w:rsid w:val="00840167"/>
    <w:rsid w:val="0084787F"/>
    <w:rsid w:val="00850C04"/>
    <w:rsid w:val="00856560"/>
    <w:rsid w:val="00860489"/>
    <w:rsid w:val="00865B49"/>
    <w:rsid w:val="0088006A"/>
    <w:rsid w:val="008A071A"/>
    <w:rsid w:val="008C5A62"/>
    <w:rsid w:val="008D3715"/>
    <w:rsid w:val="008D653F"/>
    <w:rsid w:val="008F15EF"/>
    <w:rsid w:val="008F2B92"/>
    <w:rsid w:val="008F7DE9"/>
    <w:rsid w:val="0090541F"/>
    <w:rsid w:val="00920C0C"/>
    <w:rsid w:val="00920E86"/>
    <w:rsid w:val="00920FDB"/>
    <w:rsid w:val="00921058"/>
    <w:rsid w:val="00927BE8"/>
    <w:rsid w:val="00931B24"/>
    <w:rsid w:val="009354F4"/>
    <w:rsid w:val="009356CE"/>
    <w:rsid w:val="00935C7F"/>
    <w:rsid w:val="00936E51"/>
    <w:rsid w:val="009376FF"/>
    <w:rsid w:val="00950948"/>
    <w:rsid w:val="0095398A"/>
    <w:rsid w:val="00953A1C"/>
    <w:rsid w:val="009547DB"/>
    <w:rsid w:val="009618F6"/>
    <w:rsid w:val="00976141"/>
    <w:rsid w:val="00977164"/>
    <w:rsid w:val="00984B86"/>
    <w:rsid w:val="0099711B"/>
    <w:rsid w:val="009A7DCF"/>
    <w:rsid w:val="009C17CE"/>
    <w:rsid w:val="009D22D1"/>
    <w:rsid w:val="009D2BAF"/>
    <w:rsid w:val="009D5359"/>
    <w:rsid w:val="009D7151"/>
    <w:rsid w:val="009E3F2E"/>
    <w:rsid w:val="009E414E"/>
    <w:rsid w:val="009E57E6"/>
    <w:rsid w:val="009E60B0"/>
    <w:rsid w:val="009F19E3"/>
    <w:rsid w:val="00A03E33"/>
    <w:rsid w:val="00A2768F"/>
    <w:rsid w:val="00A36702"/>
    <w:rsid w:val="00A37972"/>
    <w:rsid w:val="00A421D6"/>
    <w:rsid w:val="00A449FC"/>
    <w:rsid w:val="00A44E5E"/>
    <w:rsid w:val="00A50785"/>
    <w:rsid w:val="00A56833"/>
    <w:rsid w:val="00A62515"/>
    <w:rsid w:val="00A6746E"/>
    <w:rsid w:val="00A71C47"/>
    <w:rsid w:val="00A804E4"/>
    <w:rsid w:val="00A871A6"/>
    <w:rsid w:val="00A9158C"/>
    <w:rsid w:val="00AA7056"/>
    <w:rsid w:val="00AA77CC"/>
    <w:rsid w:val="00AB2CE5"/>
    <w:rsid w:val="00AB34FF"/>
    <w:rsid w:val="00AB47C3"/>
    <w:rsid w:val="00AC3A92"/>
    <w:rsid w:val="00AC79B2"/>
    <w:rsid w:val="00AC7F69"/>
    <w:rsid w:val="00AD38C8"/>
    <w:rsid w:val="00AE0484"/>
    <w:rsid w:val="00AE3EDF"/>
    <w:rsid w:val="00B04818"/>
    <w:rsid w:val="00B04B27"/>
    <w:rsid w:val="00B109CA"/>
    <w:rsid w:val="00B114FF"/>
    <w:rsid w:val="00B128AB"/>
    <w:rsid w:val="00B12BDA"/>
    <w:rsid w:val="00B14F8E"/>
    <w:rsid w:val="00B15337"/>
    <w:rsid w:val="00B16284"/>
    <w:rsid w:val="00B21B76"/>
    <w:rsid w:val="00B51461"/>
    <w:rsid w:val="00B515F3"/>
    <w:rsid w:val="00B5201E"/>
    <w:rsid w:val="00B5365E"/>
    <w:rsid w:val="00B830C1"/>
    <w:rsid w:val="00B83E89"/>
    <w:rsid w:val="00B84E72"/>
    <w:rsid w:val="00B85F11"/>
    <w:rsid w:val="00B9157F"/>
    <w:rsid w:val="00BA2A12"/>
    <w:rsid w:val="00BC051E"/>
    <w:rsid w:val="00BC2B69"/>
    <w:rsid w:val="00BC471B"/>
    <w:rsid w:val="00BE039D"/>
    <w:rsid w:val="00BE556E"/>
    <w:rsid w:val="00BE6E47"/>
    <w:rsid w:val="00C13528"/>
    <w:rsid w:val="00C15D29"/>
    <w:rsid w:val="00C17633"/>
    <w:rsid w:val="00C21E23"/>
    <w:rsid w:val="00C24BAD"/>
    <w:rsid w:val="00C34EA2"/>
    <w:rsid w:val="00C40450"/>
    <w:rsid w:val="00C4692A"/>
    <w:rsid w:val="00C57925"/>
    <w:rsid w:val="00C61C6F"/>
    <w:rsid w:val="00C6257E"/>
    <w:rsid w:val="00C71F41"/>
    <w:rsid w:val="00C82E63"/>
    <w:rsid w:val="00C8752D"/>
    <w:rsid w:val="00C95100"/>
    <w:rsid w:val="00C978E6"/>
    <w:rsid w:val="00CA3D46"/>
    <w:rsid w:val="00CB20F1"/>
    <w:rsid w:val="00CD7BB0"/>
    <w:rsid w:val="00CE502B"/>
    <w:rsid w:val="00D063A4"/>
    <w:rsid w:val="00D06573"/>
    <w:rsid w:val="00D12916"/>
    <w:rsid w:val="00D14698"/>
    <w:rsid w:val="00D21820"/>
    <w:rsid w:val="00D26C4F"/>
    <w:rsid w:val="00D32429"/>
    <w:rsid w:val="00D329A6"/>
    <w:rsid w:val="00D33A59"/>
    <w:rsid w:val="00D40ABB"/>
    <w:rsid w:val="00D42548"/>
    <w:rsid w:val="00D43470"/>
    <w:rsid w:val="00D5085F"/>
    <w:rsid w:val="00D520E4"/>
    <w:rsid w:val="00D64C59"/>
    <w:rsid w:val="00D955EB"/>
    <w:rsid w:val="00D95FA7"/>
    <w:rsid w:val="00DB49BD"/>
    <w:rsid w:val="00DC62A4"/>
    <w:rsid w:val="00DD6163"/>
    <w:rsid w:val="00DE2B0E"/>
    <w:rsid w:val="00DE3B3C"/>
    <w:rsid w:val="00DF31B1"/>
    <w:rsid w:val="00E03B54"/>
    <w:rsid w:val="00E06B12"/>
    <w:rsid w:val="00E10962"/>
    <w:rsid w:val="00E14DF1"/>
    <w:rsid w:val="00E17E3D"/>
    <w:rsid w:val="00E2250C"/>
    <w:rsid w:val="00E53475"/>
    <w:rsid w:val="00E53EFD"/>
    <w:rsid w:val="00E722A3"/>
    <w:rsid w:val="00E74B6F"/>
    <w:rsid w:val="00E760A1"/>
    <w:rsid w:val="00E77359"/>
    <w:rsid w:val="00E80212"/>
    <w:rsid w:val="00E83956"/>
    <w:rsid w:val="00E83E5D"/>
    <w:rsid w:val="00EA118B"/>
    <w:rsid w:val="00EA19E3"/>
    <w:rsid w:val="00EA44F5"/>
    <w:rsid w:val="00EA5814"/>
    <w:rsid w:val="00EB1BA4"/>
    <w:rsid w:val="00EB7F69"/>
    <w:rsid w:val="00EC0D26"/>
    <w:rsid w:val="00EC1B3B"/>
    <w:rsid w:val="00EC46B9"/>
    <w:rsid w:val="00ED102A"/>
    <w:rsid w:val="00EE18BF"/>
    <w:rsid w:val="00EE4321"/>
    <w:rsid w:val="00EE6B01"/>
    <w:rsid w:val="00EF0236"/>
    <w:rsid w:val="00EF1BB6"/>
    <w:rsid w:val="00EF20E6"/>
    <w:rsid w:val="00EF33BF"/>
    <w:rsid w:val="00EF7C13"/>
    <w:rsid w:val="00F0245B"/>
    <w:rsid w:val="00F02B5B"/>
    <w:rsid w:val="00F05ED8"/>
    <w:rsid w:val="00F069CA"/>
    <w:rsid w:val="00F07843"/>
    <w:rsid w:val="00F13EF1"/>
    <w:rsid w:val="00F17D35"/>
    <w:rsid w:val="00F25025"/>
    <w:rsid w:val="00F2799C"/>
    <w:rsid w:val="00F44AC7"/>
    <w:rsid w:val="00F47F4B"/>
    <w:rsid w:val="00F523B3"/>
    <w:rsid w:val="00F53001"/>
    <w:rsid w:val="00F559DE"/>
    <w:rsid w:val="00F55B51"/>
    <w:rsid w:val="00F5619F"/>
    <w:rsid w:val="00F64319"/>
    <w:rsid w:val="00F706C7"/>
    <w:rsid w:val="00F7373C"/>
    <w:rsid w:val="00F73DCC"/>
    <w:rsid w:val="00F810FA"/>
    <w:rsid w:val="00F9086D"/>
    <w:rsid w:val="00FA6B88"/>
    <w:rsid w:val="00FC67B6"/>
    <w:rsid w:val="00FD2FFC"/>
    <w:rsid w:val="00FD4EBB"/>
    <w:rsid w:val="00FE36ED"/>
    <w:rsid w:val="00FE71FF"/>
    <w:rsid w:val="00FF148C"/>
    <w:rsid w:val="71935E8E"/>
    <w:rsid w:val="71CBC2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443820"/>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E45"/>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uiPriority w:val="99"/>
    <w:semiHidden/>
    <w:rsid w:val="00F706C7"/>
    <w:rPr>
      <w:sz w:val="16"/>
      <w:szCs w:val="16"/>
    </w:rPr>
  </w:style>
  <w:style w:type="paragraph" w:styleId="CommentText">
    <w:name w:val="annotation text"/>
    <w:basedOn w:val="Normal"/>
    <w:link w:val="CommentTextChar"/>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99"/>
    <w:qFormat/>
    <w:rsid w:val="00A421D6"/>
    <w:pPr>
      <w:ind w:left="720"/>
      <w:contextualSpacing/>
    </w:pPr>
  </w:style>
  <w:style w:type="character" w:customStyle="1" w:styleId="CommentTextChar">
    <w:name w:val="Comment Text Char"/>
    <w:basedOn w:val="DefaultParagraphFont"/>
    <w:link w:val="CommentText"/>
    <w:semiHidden/>
    <w:rsid w:val="0056076E"/>
    <w:rPr>
      <w:lang w:eastAsia="en-US"/>
    </w:rPr>
  </w:style>
  <w:style w:type="paragraph" w:customStyle="1" w:styleId="Default">
    <w:name w:val="Default"/>
    <w:rsid w:val="00A871A6"/>
    <w:pPr>
      <w:autoSpaceDE w:val="0"/>
      <w:autoSpaceDN w:val="0"/>
      <w:adjustRightInd w:val="0"/>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8298">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206411798">
      <w:bodyDiv w:val="1"/>
      <w:marLeft w:val="0"/>
      <w:marRight w:val="0"/>
      <w:marTop w:val="0"/>
      <w:marBottom w:val="0"/>
      <w:divBdr>
        <w:top w:val="none" w:sz="0" w:space="0" w:color="auto"/>
        <w:left w:val="none" w:sz="0" w:space="0" w:color="auto"/>
        <w:bottom w:val="none" w:sz="0" w:space="0" w:color="auto"/>
        <w:right w:val="none" w:sz="0" w:space="0" w:color="auto"/>
      </w:divBdr>
    </w:div>
    <w:div w:id="1336229620">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9DD9755F017140848FAD4ACCB6BC1C" ma:contentTypeVersion="17" ma:contentTypeDescription="Create a new document." ma:contentTypeScope="" ma:versionID="dd2e1c35def4c66724ee5996ec31c1c2">
  <xsd:schema xmlns:xsd="http://www.w3.org/2001/XMLSchema" xmlns:xs="http://www.w3.org/2001/XMLSchema" xmlns:p="http://schemas.microsoft.com/office/2006/metadata/properties" xmlns:ns1="http://schemas.microsoft.com/sharepoint/v3" xmlns:ns3="a6f2818d-b236-48b5-8335-ddd0da94b16c" xmlns:ns4="1f3a67d1-81dc-44bb-bc70-20e738960167" targetNamespace="http://schemas.microsoft.com/office/2006/metadata/properties" ma:root="true" ma:fieldsID="c28573f331cad88c01113d477cdbc568" ns1:_="" ns3:_="" ns4:_="">
    <xsd:import namespace="http://schemas.microsoft.com/sharepoint/v3"/>
    <xsd:import namespace="a6f2818d-b236-48b5-8335-ddd0da94b16c"/>
    <xsd:import namespace="1f3a67d1-81dc-44bb-bc70-20e738960167"/>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f2818d-b236-48b5-8335-ddd0da94b16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f3a67d1-81dc-44bb-bc70-20e73896016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5D9C12-2D93-4392-A60D-5631A2A46EDF}">
  <ds:schemaRefs>
    <ds:schemaRef ds:uri="http://schemas.openxmlformats.org/officeDocument/2006/bibliography"/>
  </ds:schemaRefs>
</ds:datastoreItem>
</file>

<file path=customXml/itemProps2.xml><?xml version="1.0" encoding="utf-8"?>
<ds:datastoreItem xmlns:ds="http://schemas.openxmlformats.org/officeDocument/2006/customXml" ds:itemID="{E92C2A67-8B25-4688-AC28-7F7A26ED76A2}">
  <ds:schemaRefs>
    <ds:schemaRef ds:uri="http://schemas.microsoft.com/sharepoint/v3/contenttype/forms"/>
  </ds:schemaRefs>
</ds:datastoreItem>
</file>

<file path=customXml/itemProps3.xml><?xml version="1.0" encoding="utf-8"?>
<ds:datastoreItem xmlns:ds="http://schemas.openxmlformats.org/officeDocument/2006/customXml" ds:itemID="{66B378B8-8CAF-48C6-B90E-9BECCAC50B6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590267F-BC00-45FB-9663-485E6DBA6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f2818d-b236-48b5-8335-ddd0da94b16c"/>
    <ds:schemaRef ds:uri="1f3a67d1-81dc-44bb-bc70-20e73896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1993</Words>
  <Characters>12715</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Gitagia, Wanjiku</cp:lastModifiedBy>
  <cp:revision>2</cp:revision>
  <cp:lastPrinted>2011-08-02T10:07:00Z</cp:lastPrinted>
  <dcterms:created xsi:type="dcterms:W3CDTF">2024-02-28T12:10:00Z</dcterms:created>
  <dcterms:modified xsi:type="dcterms:W3CDTF">2024-02-28T12:10:00Z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0x0101002E9DD9755F017140848FAD4ACCB6BC1C</vt:lpwstr>
  </property>
  <property fmtid="{D5CDD505-2E9C-101B-9397-08002B2CF9AE}" pid="4" name="_dlc_DocIdItemGuid">
    <vt:lpwstr>6c2e3536-dd4c-4ce6-a8b7-935c1cea8780</vt:lpwstr>
  </property>
</Properties>
</file>