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714" w:type="dxa"/>
        <w:tblLayout w:type="fixed"/>
        <w:tblLook w:val="0000" w:firstRow="0" w:lastRow="0" w:firstColumn="0" w:lastColumn="0" w:noHBand="0" w:noVBand="0"/>
      </w:tblPr>
      <w:tblGrid>
        <w:gridCol w:w="4366"/>
        <w:gridCol w:w="567"/>
        <w:gridCol w:w="4990"/>
      </w:tblGrid>
      <w:tr w:rsidR="007D7D3B" w:rsidRPr="000E7FE7" w14:paraId="6CE3A6E1" w14:textId="77777777" w:rsidTr="00A55A1F">
        <w:trPr>
          <w:trHeight w:val="413"/>
        </w:trPr>
        <w:tc>
          <w:tcPr>
            <w:tcW w:w="9923" w:type="dxa"/>
            <w:gridSpan w:val="3"/>
            <w:tcBorders>
              <w:top w:val="single" w:sz="4" w:space="0" w:color="000000"/>
              <w:left w:val="single" w:sz="4" w:space="0" w:color="000000"/>
              <w:bottom w:val="single" w:sz="4" w:space="0" w:color="000000"/>
              <w:right w:val="single" w:sz="4" w:space="0" w:color="000000"/>
            </w:tcBorders>
          </w:tcPr>
          <w:p w14:paraId="789AAC4B" w14:textId="77958200" w:rsidR="004263BA" w:rsidRPr="004C0262" w:rsidRDefault="00BF52F1" w:rsidP="00684EBD">
            <w:pPr>
              <w:tabs>
                <w:tab w:val="left" w:pos="1418"/>
              </w:tabs>
              <w:snapToGrid w:val="0"/>
              <w:jc w:val="center"/>
              <w:rPr>
                <w:rFonts w:ascii="Gill Sans MT" w:hAnsi="Gill Sans MT" w:cs="Arial"/>
                <w:b/>
                <w:sz w:val="22"/>
                <w:szCs w:val="22"/>
                <w:lang w:val="en-US"/>
              </w:rPr>
            </w:pPr>
            <w:r w:rsidRPr="004C0262">
              <w:rPr>
                <w:rFonts w:ascii="Gill Sans MT" w:hAnsi="Gill Sans MT" w:cs="Arial"/>
                <w:b/>
                <w:sz w:val="22"/>
                <w:szCs w:val="22"/>
                <w:lang w:val="en-US"/>
              </w:rPr>
              <w:t>Research &amp; Evaluation Advisor</w:t>
            </w:r>
          </w:p>
          <w:p w14:paraId="2B20216B" w14:textId="77777777" w:rsidR="00862C99" w:rsidRPr="004C0262" w:rsidRDefault="00862C99" w:rsidP="00684EBD">
            <w:pPr>
              <w:tabs>
                <w:tab w:val="left" w:pos="1418"/>
              </w:tabs>
              <w:snapToGrid w:val="0"/>
              <w:jc w:val="center"/>
              <w:rPr>
                <w:rFonts w:ascii="Gill Sans MT" w:hAnsi="Gill Sans MT" w:cs="Arial"/>
                <w:b/>
                <w:sz w:val="22"/>
                <w:szCs w:val="22"/>
                <w:lang w:val="en-US"/>
              </w:rPr>
            </w:pPr>
          </w:p>
          <w:p w14:paraId="2CA58FA6" w14:textId="77777777" w:rsidR="00A26E96" w:rsidRPr="004C0262" w:rsidRDefault="00A26E96" w:rsidP="00A26E96">
            <w:pPr>
              <w:tabs>
                <w:tab w:val="left" w:pos="1418"/>
              </w:tabs>
              <w:snapToGrid w:val="0"/>
              <w:jc w:val="center"/>
              <w:rPr>
                <w:rFonts w:ascii="Gill Sans MT" w:hAnsi="Gill Sans MT" w:cs="Arial"/>
                <w:b/>
                <w:sz w:val="22"/>
                <w:szCs w:val="22"/>
                <w:lang w:val="en-US"/>
              </w:rPr>
            </w:pPr>
            <w:r w:rsidRPr="004C0262">
              <w:rPr>
                <w:rFonts w:ascii="Gill Sans MT" w:hAnsi="Gill Sans MT" w:cs="Arial"/>
                <w:b/>
                <w:sz w:val="22"/>
                <w:szCs w:val="22"/>
                <w:lang w:val="en-US"/>
              </w:rPr>
              <w:t xml:space="preserve">Save the Children International </w:t>
            </w:r>
          </w:p>
          <w:p w14:paraId="488D7A24" w14:textId="77777777" w:rsidR="009D5B52" w:rsidRPr="004C0262" w:rsidRDefault="009D5B52" w:rsidP="00A26E96">
            <w:pPr>
              <w:tabs>
                <w:tab w:val="left" w:pos="1418"/>
              </w:tabs>
              <w:snapToGrid w:val="0"/>
              <w:rPr>
                <w:rFonts w:ascii="Gill Sans MT" w:hAnsi="Gill Sans MT" w:cs="Arial"/>
                <w:b/>
                <w:sz w:val="22"/>
                <w:szCs w:val="22"/>
                <w:lang w:val="en-US"/>
              </w:rPr>
            </w:pPr>
          </w:p>
          <w:p w14:paraId="07DB6891" w14:textId="77777777" w:rsidR="007D7D3B" w:rsidRPr="000E7FE7" w:rsidRDefault="00221F41" w:rsidP="00FE1386">
            <w:pPr>
              <w:tabs>
                <w:tab w:val="left" w:pos="1418"/>
              </w:tabs>
              <w:snapToGrid w:val="0"/>
              <w:jc w:val="center"/>
              <w:rPr>
                <w:rFonts w:ascii="Gill Sans MT" w:hAnsi="Gill Sans MT" w:cs="Arial"/>
                <w:b/>
                <w:sz w:val="22"/>
                <w:szCs w:val="22"/>
                <w:lang w:val="fr-FR"/>
              </w:rPr>
            </w:pPr>
            <w:r w:rsidRPr="000E7FE7">
              <w:rPr>
                <w:rFonts w:ascii="Gill Sans MT" w:hAnsi="Gill Sans MT" w:cs="Arial"/>
                <w:b/>
                <w:sz w:val="22"/>
                <w:szCs w:val="22"/>
                <w:lang w:val="fr-FR"/>
              </w:rPr>
              <w:t>République Démocratique du Congo</w:t>
            </w:r>
          </w:p>
          <w:p w14:paraId="42D47D9C" w14:textId="77777777" w:rsidR="009D5B52" w:rsidRPr="000E7FE7" w:rsidRDefault="009D5B52" w:rsidP="00FE1386">
            <w:pPr>
              <w:tabs>
                <w:tab w:val="left" w:pos="1418"/>
              </w:tabs>
              <w:snapToGrid w:val="0"/>
              <w:jc w:val="center"/>
              <w:rPr>
                <w:rFonts w:ascii="Gill Sans MT" w:hAnsi="Gill Sans MT" w:cs="Arial"/>
                <w:b/>
                <w:sz w:val="20"/>
                <w:lang w:val="fr-FR"/>
              </w:rPr>
            </w:pPr>
          </w:p>
        </w:tc>
      </w:tr>
      <w:tr w:rsidR="00187BE0" w:rsidRPr="000E7FE7" w14:paraId="4BC3BE3A" w14:textId="77777777" w:rsidTr="00A55A1F">
        <w:trPr>
          <w:trHeight w:val="342"/>
        </w:trPr>
        <w:tc>
          <w:tcPr>
            <w:tcW w:w="4366" w:type="dxa"/>
            <w:tcBorders>
              <w:top w:val="single" w:sz="4" w:space="0" w:color="000000"/>
              <w:left w:val="single" w:sz="4" w:space="0" w:color="000000"/>
              <w:bottom w:val="single" w:sz="4" w:space="0" w:color="000000"/>
            </w:tcBorders>
          </w:tcPr>
          <w:p w14:paraId="7A753F1F" w14:textId="77777777" w:rsidR="00187BE0" w:rsidRPr="000E7FE7" w:rsidRDefault="00187BE0" w:rsidP="0015753A">
            <w:pPr>
              <w:tabs>
                <w:tab w:val="left" w:pos="1418"/>
              </w:tabs>
              <w:snapToGrid w:val="0"/>
              <w:rPr>
                <w:rFonts w:ascii="Gill Sans MT" w:hAnsi="Gill Sans MT" w:cs="Arial"/>
                <w:sz w:val="22"/>
                <w:szCs w:val="22"/>
                <w:lang w:val="fr-FR"/>
              </w:rPr>
            </w:pPr>
            <w:r w:rsidRPr="000E7FE7">
              <w:rPr>
                <w:rFonts w:ascii="Gill Sans MT" w:hAnsi="Gill Sans MT" w:cs="Arial"/>
                <w:b/>
                <w:sz w:val="20"/>
                <w:lang w:val="fr-FR"/>
              </w:rPr>
              <w:t>ÉQUIPE/PROGRAMME :</w:t>
            </w:r>
            <w:r w:rsidR="0015753A" w:rsidRPr="000E7FE7">
              <w:rPr>
                <w:rFonts w:ascii="Gill Sans MT" w:hAnsi="Gill Sans MT" w:cs="Arial"/>
                <w:b/>
                <w:sz w:val="20"/>
                <w:lang w:val="fr-FR"/>
              </w:rPr>
              <w:t xml:space="preserve"> </w:t>
            </w:r>
            <w:r w:rsidR="00A26E96" w:rsidRPr="000E7FE7">
              <w:rPr>
                <w:rFonts w:ascii="Gill Sans MT" w:hAnsi="Gill Sans MT" w:cs="Arial"/>
                <w:sz w:val="22"/>
                <w:szCs w:val="22"/>
                <w:lang w:val="fr-FR"/>
              </w:rPr>
              <w:t>Programme Development and Quality</w:t>
            </w:r>
          </w:p>
          <w:p w14:paraId="74860470" w14:textId="3838587A" w:rsidR="0015753A" w:rsidRPr="000E7FE7" w:rsidRDefault="0015753A" w:rsidP="0015753A">
            <w:pPr>
              <w:tabs>
                <w:tab w:val="left" w:pos="1418"/>
              </w:tabs>
              <w:snapToGrid w:val="0"/>
              <w:rPr>
                <w:rFonts w:ascii="Gill Sans MT" w:hAnsi="Gill Sans MT" w:cs="Arial"/>
                <w:b/>
                <w:sz w:val="20"/>
                <w:lang w:val="fr-FR"/>
              </w:rPr>
            </w:pPr>
          </w:p>
        </w:tc>
        <w:tc>
          <w:tcPr>
            <w:tcW w:w="5557" w:type="dxa"/>
            <w:gridSpan w:val="2"/>
            <w:tcBorders>
              <w:top w:val="single" w:sz="4" w:space="0" w:color="000000"/>
              <w:left w:val="single" w:sz="4" w:space="0" w:color="000000"/>
              <w:bottom w:val="single" w:sz="4" w:space="0" w:color="000000"/>
              <w:right w:val="single" w:sz="4" w:space="0" w:color="000000"/>
            </w:tcBorders>
          </w:tcPr>
          <w:p w14:paraId="546542E2" w14:textId="225A993F" w:rsidR="00187BE0" w:rsidRPr="000E7FE7" w:rsidRDefault="00187BE0" w:rsidP="00FE1386">
            <w:pPr>
              <w:tabs>
                <w:tab w:val="left" w:pos="1693"/>
              </w:tabs>
              <w:snapToGrid w:val="0"/>
              <w:jc w:val="both"/>
              <w:rPr>
                <w:rFonts w:ascii="Gill Sans MT" w:hAnsi="Gill Sans MT" w:cs="Arial"/>
                <w:b/>
                <w:sz w:val="20"/>
                <w:lang w:val="fr-FR"/>
              </w:rPr>
            </w:pPr>
            <w:r w:rsidRPr="000E7FE7">
              <w:rPr>
                <w:rFonts w:ascii="Gill Sans MT" w:hAnsi="Gill Sans MT" w:cs="Arial"/>
                <w:b/>
                <w:sz w:val="20"/>
                <w:lang w:val="fr-FR"/>
              </w:rPr>
              <w:t xml:space="preserve">LIEU : Goma, avec au moins </w:t>
            </w:r>
            <w:r w:rsidR="00575813" w:rsidRPr="000E7FE7">
              <w:rPr>
                <w:rFonts w:ascii="Gill Sans MT" w:hAnsi="Gill Sans MT" w:cs="Arial"/>
                <w:b/>
                <w:sz w:val="20"/>
                <w:lang w:val="fr-FR"/>
              </w:rPr>
              <w:t>5</w:t>
            </w:r>
            <w:r w:rsidRPr="000E7FE7">
              <w:rPr>
                <w:rFonts w:ascii="Gill Sans MT" w:hAnsi="Gill Sans MT" w:cs="Arial"/>
                <w:b/>
                <w:sz w:val="20"/>
                <w:lang w:val="fr-FR"/>
              </w:rPr>
              <w:t xml:space="preserve">0% de temps consacré aux </w:t>
            </w:r>
            <w:r w:rsidR="001744D9" w:rsidRPr="000E7FE7">
              <w:rPr>
                <w:rFonts w:ascii="Gill Sans MT" w:hAnsi="Gill Sans MT" w:cs="Arial"/>
                <w:b/>
                <w:sz w:val="20"/>
                <w:lang w:val="fr-FR"/>
              </w:rPr>
              <w:t>activités</w:t>
            </w:r>
            <w:r w:rsidRPr="000E7FE7">
              <w:rPr>
                <w:rFonts w:ascii="Gill Sans MT" w:hAnsi="Gill Sans MT" w:cs="Arial"/>
                <w:b/>
                <w:sz w:val="20"/>
                <w:lang w:val="fr-FR"/>
              </w:rPr>
              <w:t xml:space="preserve"> </w:t>
            </w:r>
            <w:r w:rsidR="001744D9" w:rsidRPr="000E7FE7">
              <w:rPr>
                <w:rFonts w:ascii="Gill Sans MT" w:hAnsi="Gill Sans MT" w:cs="Arial"/>
                <w:b/>
                <w:sz w:val="20"/>
                <w:lang w:val="fr-FR"/>
              </w:rPr>
              <w:t>sur le</w:t>
            </w:r>
            <w:r w:rsidRPr="000E7FE7">
              <w:rPr>
                <w:rFonts w:ascii="Gill Sans MT" w:hAnsi="Gill Sans MT" w:cs="Arial"/>
                <w:b/>
                <w:sz w:val="20"/>
                <w:lang w:val="fr-FR"/>
              </w:rPr>
              <w:t xml:space="preserve"> terrain</w:t>
            </w:r>
          </w:p>
        </w:tc>
      </w:tr>
      <w:tr w:rsidR="007D7D3B" w:rsidRPr="000E7FE7" w14:paraId="468A5E90" w14:textId="77777777" w:rsidTr="00A55A1F">
        <w:trPr>
          <w:trHeight w:val="342"/>
        </w:trPr>
        <w:tc>
          <w:tcPr>
            <w:tcW w:w="4366" w:type="dxa"/>
            <w:tcBorders>
              <w:top w:val="single" w:sz="4" w:space="0" w:color="000000"/>
              <w:left w:val="single" w:sz="4" w:space="0" w:color="000000"/>
              <w:bottom w:val="single" w:sz="4" w:space="0" w:color="000000"/>
            </w:tcBorders>
          </w:tcPr>
          <w:p w14:paraId="2F65A704" w14:textId="36CF4AF6" w:rsidR="007D7D3B" w:rsidRPr="000E7FE7" w:rsidRDefault="00187BE0" w:rsidP="003A2F61">
            <w:pPr>
              <w:tabs>
                <w:tab w:val="left" w:pos="1418"/>
              </w:tabs>
              <w:snapToGrid w:val="0"/>
              <w:jc w:val="both"/>
              <w:rPr>
                <w:rFonts w:ascii="Gill Sans MT" w:hAnsi="Gill Sans MT" w:cs="Arial"/>
                <w:b/>
                <w:sz w:val="20"/>
                <w:lang w:val="fr-FR"/>
              </w:rPr>
            </w:pPr>
            <w:r w:rsidRPr="000E7FE7">
              <w:rPr>
                <w:rFonts w:ascii="Gill Sans MT" w:hAnsi="Gill Sans MT" w:cs="Arial"/>
                <w:b/>
                <w:sz w:val="20"/>
                <w:lang w:val="fr-FR"/>
              </w:rPr>
              <w:t>GRADE : Niveau 4</w:t>
            </w:r>
          </w:p>
        </w:tc>
        <w:tc>
          <w:tcPr>
            <w:tcW w:w="5557" w:type="dxa"/>
            <w:gridSpan w:val="2"/>
            <w:tcBorders>
              <w:top w:val="single" w:sz="4" w:space="0" w:color="000000"/>
              <w:left w:val="single" w:sz="4" w:space="0" w:color="000000"/>
              <w:bottom w:val="single" w:sz="4" w:space="0" w:color="000000"/>
              <w:right w:val="single" w:sz="4" w:space="0" w:color="000000"/>
            </w:tcBorders>
          </w:tcPr>
          <w:p w14:paraId="69C5062A" w14:textId="4DCF7124" w:rsidR="007D7D3B" w:rsidRPr="000E7FE7" w:rsidRDefault="00221F41" w:rsidP="00FE1386">
            <w:pPr>
              <w:tabs>
                <w:tab w:val="left" w:pos="1693"/>
              </w:tabs>
              <w:snapToGrid w:val="0"/>
              <w:jc w:val="both"/>
              <w:rPr>
                <w:rFonts w:ascii="Gill Sans MT" w:hAnsi="Gill Sans MT" w:cs="Arial"/>
                <w:b/>
                <w:sz w:val="20"/>
                <w:lang w:val="fr-FR"/>
              </w:rPr>
            </w:pPr>
            <w:r w:rsidRPr="000E7FE7">
              <w:rPr>
                <w:rFonts w:ascii="Gill Sans MT" w:hAnsi="Gill Sans MT" w:cs="Arial"/>
                <w:b/>
                <w:sz w:val="20"/>
                <w:lang w:val="fr-FR"/>
              </w:rPr>
              <w:t>TYPE DE POSTE : National/International</w:t>
            </w:r>
          </w:p>
        </w:tc>
      </w:tr>
      <w:tr w:rsidR="00187BE0" w:rsidRPr="000E7FE7" w14:paraId="6A03521C" w14:textId="77777777" w:rsidTr="00A55A1F">
        <w:trPr>
          <w:trHeight w:val="492"/>
        </w:trPr>
        <w:tc>
          <w:tcPr>
            <w:tcW w:w="9923" w:type="dxa"/>
            <w:gridSpan w:val="3"/>
            <w:tcBorders>
              <w:top w:val="single" w:sz="4" w:space="0" w:color="000000"/>
              <w:left w:val="single" w:sz="4" w:space="0" w:color="000000"/>
              <w:bottom w:val="single" w:sz="4" w:space="0" w:color="000000"/>
              <w:right w:val="single" w:sz="4" w:space="0" w:color="000000"/>
            </w:tcBorders>
          </w:tcPr>
          <w:p w14:paraId="455A83F8" w14:textId="77777777" w:rsidR="00187BE0" w:rsidRPr="000E7FE7" w:rsidRDefault="00187BE0" w:rsidP="00FE1386">
            <w:pPr>
              <w:tabs>
                <w:tab w:val="left" w:pos="1134"/>
              </w:tabs>
              <w:snapToGrid w:val="0"/>
              <w:jc w:val="both"/>
              <w:rPr>
                <w:rFonts w:ascii="Gill Sans MT" w:hAnsi="Gill Sans MT" w:cs="Arial"/>
                <w:b/>
                <w:sz w:val="20"/>
                <w:lang w:val="fr-FR"/>
              </w:rPr>
            </w:pPr>
            <w:r w:rsidRPr="000E7FE7">
              <w:rPr>
                <w:rFonts w:ascii="Gill Sans MT" w:hAnsi="Gill Sans MT" w:cs="Arial"/>
                <w:b/>
                <w:sz w:val="20"/>
                <w:lang w:val="fr-FR"/>
              </w:rPr>
              <w:t>Protection des enfants :</w:t>
            </w:r>
          </w:p>
          <w:p w14:paraId="1B01F5CA" w14:textId="77777777" w:rsidR="007129D9" w:rsidRPr="000E7FE7" w:rsidRDefault="00A26E96" w:rsidP="00A26E96">
            <w:pPr>
              <w:rPr>
                <w:rFonts w:ascii="Gill Sans MT" w:hAnsi="Gill Sans MT" w:cs="Arial"/>
                <w:sz w:val="20"/>
                <w:lang w:val="fr-FR"/>
              </w:rPr>
            </w:pPr>
            <w:r w:rsidRPr="000E7FE7">
              <w:rPr>
                <w:rFonts w:ascii="Gill Sans MT" w:hAnsi="Gill Sans MT" w:cs="Arial"/>
                <w:sz w:val="20"/>
                <w:lang w:val="fr-FR"/>
              </w:rPr>
              <w:t>Niveau 3 : le titulaire du poste aura des contacts fréquents (par exemple, une fois par semaine ou plus) ou intensifs (par exemple, quatre jours dans un mois ou plus ou une nuit) avec des enfants et/ou des jeunes, parce qu'il travaille dans le cadre de programmes nationaux, qu'il visite des programmes nationaux ou qu'il est responsable de l'application du processus de contrôle de police.</w:t>
            </w:r>
          </w:p>
          <w:p w14:paraId="3C8589C6" w14:textId="754CB67E" w:rsidR="00A26E96" w:rsidRPr="000E7FE7" w:rsidRDefault="00A26E96" w:rsidP="00A26E96">
            <w:pPr>
              <w:rPr>
                <w:rFonts w:ascii="Gill Sans MT" w:hAnsi="Gill Sans MT" w:cs="Arial"/>
                <w:sz w:val="20"/>
                <w:lang w:val="fr-FR"/>
              </w:rPr>
            </w:pPr>
          </w:p>
        </w:tc>
      </w:tr>
      <w:tr w:rsidR="00683A7D" w:rsidRPr="000E7FE7" w14:paraId="1A3D4D52" w14:textId="77777777" w:rsidTr="00A55A1F">
        <w:trPr>
          <w:trHeight w:val="409"/>
        </w:trPr>
        <w:tc>
          <w:tcPr>
            <w:tcW w:w="9923" w:type="dxa"/>
            <w:gridSpan w:val="3"/>
            <w:tcBorders>
              <w:top w:val="single" w:sz="4" w:space="0" w:color="000000"/>
              <w:left w:val="single" w:sz="4" w:space="0" w:color="000000"/>
              <w:bottom w:val="single" w:sz="4" w:space="0" w:color="000000"/>
              <w:right w:val="single" w:sz="4" w:space="0" w:color="000000"/>
            </w:tcBorders>
          </w:tcPr>
          <w:p w14:paraId="1C71EC91" w14:textId="42424468" w:rsidR="00683A7D" w:rsidRPr="000E7FE7" w:rsidRDefault="000E7FE7" w:rsidP="00FE1386">
            <w:pPr>
              <w:snapToGrid w:val="0"/>
              <w:jc w:val="both"/>
              <w:rPr>
                <w:rFonts w:ascii="Gill Sans MT" w:hAnsi="Gill Sans MT" w:cs="Arial"/>
                <w:b/>
                <w:sz w:val="20"/>
                <w:lang w:val="fr-FR"/>
              </w:rPr>
            </w:pPr>
            <w:r w:rsidRPr="000E7FE7">
              <w:rPr>
                <w:rFonts w:ascii="Gill Sans MT" w:hAnsi="Gill Sans MT" w:cs="Arial"/>
                <w:b/>
                <w:sz w:val="20"/>
                <w:lang w:val="fr-FR"/>
              </w:rPr>
              <w:t>INTRODUCTION :</w:t>
            </w:r>
          </w:p>
          <w:p w14:paraId="7AF33040" w14:textId="7929C879" w:rsidR="00683A7D" w:rsidRPr="000E7FE7" w:rsidRDefault="004263BA" w:rsidP="004A30C3">
            <w:pPr>
              <w:snapToGrid w:val="0"/>
              <w:jc w:val="both"/>
              <w:rPr>
                <w:rFonts w:ascii="Gill Sans MT" w:hAnsi="Gill Sans MT" w:cs="Arial"/>
                <w:sz w:val="20"/>
                <w:lang w:val="fr-FR"/>
              </w:rPr>
            </w:pPr>
            <w:r w:rsidRPr="000E7FE7">
              <w:rPr>
                <w:rFonts w:ascii="Gill Sans MT" w:hAnsi="Gill Sans MT" w:cs="Arial"/>
                <w:sz w:val="20"/>
                <w:lang w:val="fr-FR"/>
              </w:rPr>
              <w:t xml:space="preserve">Save the Children a commencé à travailler en République démocratique du Congo (RDC) en 1994, lorsque le conflit a </w:t>
            </w:r>
            <w:r w:rsidR="00BF52F1" w:rsidRPr="000E7FE7">
              <w:rPr>
                <w:rFonts w:ascii="Gill Sans MT" w:hAnsi="Gill Sans MT" w:cs="Arial"/>
                <w:sz w:val="20"/>
                <w:lang w:val="fr-FR"/>
              </w:rPr>
              <w:t>débuté</w:t>
            </w:r>
            <w:r w:rsidRPr="000E7FE7">
              <w:rPr>
                <w:rFonts w:ascii="Gill Sans MT" w:hAnsi="Gill Sans MT" w:cs="Arial"/>
                <w:sz w:val="20"/>
                <w:lang w:val="fr-FR"/>
              </w:rPr>
              <w:t xml:space="preserve"> dans l'est du pays. La RDC est reconnue comme l’un des pays où il est le plus difficile pour les enfants de grandir. L’accès aux services essentiels est très limité et les enfants sont soumis à une exploitation et à des abus généralisés, notamment au recrutement dans des groupes armés, au travail forcé, aux abus sexuels et à l’abandon. Save the Children opère dans l'est (Nord-Kivu, Sud-Kivu et Ituri)</w:t>
            </w:r>
            <w:r w:rsidR="00BF52F1" w:rsidRPr="000E7FE7">
              <w:rPr>
                <w:rFonts w:ascii="Gill Sans MT" w:hAnsi="Gill Sans MT" w:cs="Arial"/>
                <w:sz w:val="20"/>
                <w:lang w:val="fr-FR"/>
              </w:rPr>
              <w:t>,</w:t>
            </w:r>
            <w:r w:rsidRPr="000E7FE7">
              <w:rPr>
                <w:rFonts w:ascii="Gill Sans MT" w:hAnsi="Gill Sans MT" w:cs="Arial"/>
                <w:sz w:val="20"/>
                <w:lang w:val="fr-FR"/>
              </w:rPr>
              <w:t xml:space="preserve"> l'ouest (Kinshasa, </w:t>
            </w:r>
            <w:r w:rsidR="000E7FE7" w:rsidRPr="000E7FE7">
              <w:rPr>
                <w:rFonts w:ascii="Gill Sans MT" w:hAnsi="Gill Sans MT" w:cs="Arial"/>
                <w:sz w:val="20"/>
                <w:lang w:val="fr-FR"/>
              </w:rPr>
              <w:t>Kasaï</w:t>
            </w:r>
            <w:r w:rsidRPr="000E7FE7">
              <w:rPr>
                <w:rFonts w:ascii="Gill Sans MT" w:hAnsi="Gill Sans MT" w:cs="Arial"/>
                <w:sz w:val="20"/>
                <w:lang w:val="fr-FR"/>
              </w:rPr>
              <w:t xml:space="preserve">, </w:t>
            </w:r>
            <w:r w:rsidR="000E7FE7" w:rsidRPr="000E7FE7">
              <w:rPr>
                <w:rFonts w:ascii="Gill Sans MT" w:hAnsi="Gill Sans MT" w:cs="Arial"/>
                <w:sz w:val="20"/>
                <w:lang w:val="fr-FR"/>
              </w:rPr>
              <w:t>Kasaï</w:t>
            </w:r>
            <w:r w:rsidR="00BF52F1" w:rsidRPr="000E7FE7">
              <w:rPr>
                <w:rFonts w:ascii="Gill Sans MT" w:hAnsi="Gill Sans MT" w:cs="Arial"/>
                <w:sz w:val="20"/>
                <w:lang w:val="fr-FR"/>
              </w:rPr>
              <w:t xml:space="preserve"> Central, </w:t>
            </w:r>
            <w:r w:rsidR="000E7FE7" w:rsidRPr="000E7FE7">
              <w:rPr>
                <w:rFonts w:ascii="Gill Sans MT" w:hAnsi="Gill Sans MT" w:cs="Arial"/>
                <w:sz w:val="20"/>
                <w:lang w:val="fr-FR"/>
              </w:rPr>
              <w:t>Kasaï</w:t>
            </w:r>
            <w:r w:rsidRPr="000E7FE7">
              <w:rPr>
                <w:rFonts w:ascii="Gill Sans MT" w:hAnsi="Gill Sans MT" w:cs="Arial"/>
                <w:sz w:val="20"/>
                <w:lang w:val="fr-FR"/>
              </w:rPr>
              <w:t xml:space="preserve"> Oriental et Lomami) </w:t>
            </w:r>
            <w:r w:rsidR="00BF52F1" w:rsidRPr="000E7FE7">
              <w:rPr>
                <w:rFonts w:ascii="Gill Sans MT" w:hAnsi="Gill Sans MT" w:cs="Arial"/>
                <w:sz w:val="20"/>
                <w:lang w:val="fr-FR"/>
              </w:rPr>
              <w:t xml:space="preserve">et au sud (Lualaba) </w:t>
            </w:r>
            <w:r w:rsidRPr="000E7FE7">
              <w:rPr>
                <w:rFonts w:ascii="Gill Sans MT" w:hAnsi="Gill Sans MT" w:cs="Arial"/>
                <w:sz w:val="20"/>
                <w:lang w:val="fr-FR"/>
              </w:rPr>
              <w:t xml:space="preserve">de la RDC. Les priorités thématiques de Save the Children sont l'éducation, la protection, la santé et la nutrition, </w:t>
            </w:r>
            <w:r w:rsidR="00BF52F1" w:rsidRPr="000E7FE7">
              <w:rPr>
                <w:rFonts w:ascii="Gill Sans MT" w:hAnsi="Gill Sans MT" w:cs="Arial"/>
                <w:sz w:val="20"/>
                <w:lang w:val="fr-FR"/>
              </w:rPr>
              <w:t xml:space="preserve">la </w:t>
            </w:r>
            <w:r w:rsidRPr="000E7FE7">
              <w:rPr>
                <w:rFonts w:ascii="Gill Sans MT" w:hAnsi="Gill Sans MT" w:cs="Arial"/>
                <w:sz w:val="20"/>
                <w:lang w:val="fr-FR"/>
              </w:rPr>
              <w:t>WASH et l</w:t>
            </w:r>
            <w:r w:rsidR="00BF52F1" w:rsidRPr="000E7FE7">
              <w:rPr>
                <w:rFonts w:ascii="Gill Sans MT" w:hAnsi="Gill Sans MT" w:cs="Arial"/>
                <w:sz w:val="20"/>
                <w:lang w:val="fr-FR"/>
              </w:rPr>
              <w:t>a sécurité alimentaire et les</w:t>
            </w:r>
            <w:r w:rsidRPr="000E7FE7">
              <w:rPr>
                <w:rFonts w:ascii="Gill Sans MT" w:hAnsi="Gill Sans MT" w:cs="Arial"/>
                <w:sz w:val="20"/>
                <w:lang w:val="fr-FR"/>
              </w:rPr>
              <w:t xml:space="preserve"> moyens de subsistance.</w:t>
            </w:r>
          </w:p>
          <w:p w14:paraId="598D3BD5" w14:textId="0B912036" w:rsidR="007129D9" w:rsidRPr="000E7FE7" w:rsidRDefault="007129D9" w:rsidP="004A30C3">
            <w:pPr>
              <w:snapToGrid w:val="0"/>
              <w:jc w:val="both"/>
              <w:rPr>
                <w:rFonts w:ascii="Gill Sans MT" w:hAnsi="Gill Sans MT" w:cs="Arial"/>
                <w:b/>
                <w:sz w:val="20"/>
                <w:lang w:val="fr-FR"/>
              </w:rPr>
            </w:pPr>
          </w:p>
        </w:tc>
      </w:tr>
      <w:tr w:rsidR="00187BE0" w:rsidRPr="000E7FE7" w14:paraId="6A70EA30" w14:textId="77777777" w:rsidTr="00A55A1F">
        <w:trPr>
          <w:trHeight w:val="1261"/>
        </w:trPr>
        <w:tc>
          <w:tcPr>
            <w:tcW w:w="9923" w:type="dxa"/>
            <w:gridSpan w:val="3"/>
            <w:tcBorders>
              <w:top w:val="single" w:sz="4" w:space="0" w:color="000000"/>
              <w:left w:val="single" w:sz="4" w:space="0" w:color="000000"/>
              <w:bottom w:val="single" w:sz="4" w:space="0" w:color="000000"/>
              <w:right w:val="single" w:sz="4" w:space="0" w:color="000000"/>
            </w:tcBorders>
          </w:tcPr>
          <w:p w14:paraId="3CCC0EB1" w14:textId="77777777" w:rsidR="00C17930" w:rsidRPr="000E7FE7" w:rsidRDefault="00187BE0" w:rsidP="00FE1386">
            <w:pPr>
              <w:jc w:val="both"/>
              <w:rPr>
                <w:rFonts w:ascii="Gill Sans MT" w:hAnsi="Gill Sans MT" w:cs="Arial"/>
                <w:b/>
                <w:sz w:val="20"/>
                <w:lang w:val="fr-FR"/>
              </w:rPr>
            </w:pPr>
            <w:r w:rsidRPr="000E7FE7">
              <w:rPr>
                <w:rFonts w:ascii="Gill Sans MT" w:hAnsi="Gill Sans MT" w:cs="Arial"/>
                <w:b/>
                <w:sz w:val="20"/>
                <w:lang w:val="fr-FR"/>
              </w:rPr>
              <w:t>OBJECTIF DU RÔLE :</w:t>
            </w:r>
          </w:p>
          <w:p w14:paraId="68920223" w14:textId="3DFEE518" w:rsidR="008641D2" w:rsidRPr="000E7FE7" w:rsidRDefault="005775BB" w:rsidP="008641D2">
            <w:pPr>
              <w:jc w:val="both"/>
              <w:rPr>
                <w:rFonts w:ascii="Gill Sans MT" w:hAnsi="Gill Sans MT" w:cs="Arial"/>
                <w:iCs/>
                <w:color w:val="000000"/>
                <w:sz w:val="20"/>
                <w:lang w:val="fr-FR"/>
              </w:rPr>
            </w:pPr>
            <w:r w:rsidRPr="000E7FE7">
              <w:rPr>
                <w:rFonts w:ascii="Gill Sans MT" w:hAnsi="Gill Sans MT" w:cs="Arial"/>
                <w:color w:val="000000"/>
                <w:sz w:val="20"/>
                <w:lang w:val="fr-FR"/>
              </w:rPr>
              <w:t>Le</w:t>
            </w:r>
            <w:r w:rsidR="0015753A" w:rsidRPr="000E7FE7">
              <w:rPr>
                <w:rFonts w:ascii="Gill Sans MT" w:hAnsi="Gill Sans MT" w:cs="Arial"/>
                <w:color w:val="000000"/>
                <w:sz w:val="20"/>
                <w:lang w:val="fr-FR"/>
              </w:rPr>
              <w:t>/la</w:t>
            </w:r>
            <w:r w:rsidRPr="000E7FE7">
              <w:rPr>
                <w:rFonts w:ascii="Gill Sans MT" w:hAnsi="Gill Sans MT" w:cs="Arial"/>
                <w:color w:val="000000"/>
                <w:sz w:val="20"/>
                <w:lang w:val="fr-FR"/>
              </w:rPr>
              <w:t xml:space="preserve"> </w:t>
            </w:r>
            <w:r w:rsidR="0015753A" w:rsidRPr="000E7FE7">
              <w:rPr>
                <w:rFonts w:ascii="Gill Sans MT" w:hAnsi="Gill Sans MT" w:cs="Arial"/>
                <w:color w:val="000000"/>
                <w:sz w:val="20"/>
                <w:lang w:val="fr-FR"/>
              </w:rPr>
              <w:t>Research &amp; Evaluation Advisor</w:t>
            </w:r>
            <w:r w:rsidRPr="000E7FE7">
              <w:rPr>
                <w:rFonts w:ascii="Gill Sans MT" w:hAnsi="Gill Sans MT" w:cs="Arial"/>
                <w:color w:val="000000"/>
                <w:sz w:val="20"/>
                <w:lang w:val="fr-FR"/>
              </w:rPr>
              <w:t xml:space="preserve"> </w:t>
            </w:r>
            <w:r w:rsidR="007129D9" w:rsidRPr="000E7FE7">
              <w:rPr>
                <w:rFonts w:ascii="Gill Sans MT" w:hAnsi="Gill Sans MT" w:cs="Arial"/>
                <w:color w:val="000000"/>
                <w:sz w:val="20"/>
                <w:lang w:val="fr-FR"/>
              </w:rPr>
              <w:t xml:space="preserve">sera le </w:t>
            </w:r>
            <w:r w:rsidR="00BF52F1" w:rsidRPr="000E7FE7">
              <w:rPr>
                <w:rFonts w:ascii="Gill Sans MT" w:hAnsi="Gill Sans MT" w:cs="Arial"/>
                <w:color w:val="000000"/>
                <w:sz w:val="20"/>
                <w:lang w:val="fr-FR"/>
              </w:rPr>
              <w:t xml:space="preserve">lead </w:t>
            </w:r>
            <w:r w:rsidR="007129D9" w:rsidRPr="000E7FE7">
              <w:rPr>
                <w:rFonts w:ascii="Gill Sans MT" w:hAnsi="Gill Sans MT" w:cs="Arial"/>
                <w:color w:val="000000"/>
                <w:sz w:val="20"/>
                <w:lang w:val="fr-FR"/>
              </w:rPr>
              <w:t xml:space="preserve">du bureau pays </w:t>
            </w:r>
            <w:r w:rsidR="00BF52F1" w:rsidRPr="000E7FE7">
              <w:rPr>
                <w:rFonts w:ascii="Gill Sans MT" w:hAnsi="Gill Sans MT" w:cs="Arial"/>
                <w:color w:val="000000"/>
                <w:sz w:val="20"/>
                <w:lang w:val="fr-FR"/>
              </w:rPr>
              <w:t xml:space="preserve">(CO) </w:t>
            </w:r>
            <w:r w:rsidR="007129D9" w:rsidRPr="000E7FE7">
              <w:rPr>
                <w:rFonts w:ascii="Gill Sans MT" w:hAnsi="Gill Sans MT" w:cs="Arial"/>
                <w:color w:val="000000"/>
                <w:sz w:val="20"/>
                <w:lang w:val="fr-FR"/>
              </w:rPr>
              <w:t xml:space="preserve">en matière de </w:t>
            </w:r>
            <w:r w:rsidR="006352F0" w:rsidRPr="000E7FE7">
              <w:rPr>
                <w:rFonts w:ascii="Gill Sans MT" w:hAnsi="Gill Sans MT" w:cs="Arial"/>
                <w:color w:val="000000"/>
                <w:sz w:val="20"/>
                <w:lang w:val="fr-FR"/>
              </w:rPr>
              <w:t>production</w:t>
            </w:r>
            <w:r w:rsidR="007129D9" w:rsidRPr="000E7FE7">
              <w:rPr>
                <w:rFonts w:ascii="Gill Sans MT" w:hAnsi="Gill Sans MT" w:cs="Arial"/>
                <w:color w:val="000000"/>
                <w:sz w:val="20"/>
                <w:lang w:val="fr-FR"/>
              </w:rPr>
              <w:t xml:space="preserve"> de données </w:t>
            </w:r>
            <w:r w:rsidR="006352F0" w:rsidRPr="000E7FE7">
              <w:rPr>
                <w:rFonts w:ascii="Gill Sans MT" w:hAnsi="Gill Sans MT" w:cs="Arial"/>
                <w:color w:val="000000"/>
                <w:sz w:val="20"/>
                <w:lang w:val="fr-FR"/>
              </w:rPr>
              <w:t>probantes</w:t>
            </w:r>
            <w:r w:rsidR="007129D9" w:rsidRPr="000E7FE7">
              <w:rPr>
                <w:rFonts w:ascii="Gill Sans MT" w:hAnsi="Gill Sans MT" w:cs="Arial"/>
                <w:color w:val="000000"/>
                <w:sz w:val="20"/>
                <w:lang w:val="fr-FR"/>
              </w:rPr>
              <w:t>, d’apprentissage et de gestion des connaissances, en tant qu</w:t>
            </w:r>
            <w:r w:rsidR="006352F0" w:rsidRPr="000E7FE7">
              <w:rPr>
                <w:rFonts w:ascii="Gill Sans MT" w:hAnsi="Gill Sans MT" w:cs="Arial"/>
                <w:color w:val="000000"/>
                <w:sz w:val="20"/>
                <w:lang w:val="fr-FR"/>
              </w:rPr>
              <w:t xml:space="preserve">’outils </w:t>
            </w:r>
            <w:r w:rsidR="007129D9" w:rsidRPr="000E7FE7">
              <w:rPr>
                <w:rFonts w:ascii="Gill Sans MT" w:hAnsi="Gill Sans MT" w:cs="Arial"/>
                <w:color w:val="000000"/>
                <w:sz w:val="20"/>
                <w:lang w:val="fr-FR"/>
              </w:rPr>
              <w:t>p</w:t>
            </w:r>
            <w:r w:rsidR="006352F0" w:rsidRPr="000E7FE7">
              <w:rPr>
                <w:rFonts w:ascii="Gill Sans MT" w:hAnsi="Gill Sans MT" w:cs="Arial"/>
                <w:color w:val="000000"/>
                <w:sz w:val="20"/>
                <w:lang w:val="fr-FR"/>
              </w:rPr>
              <w:t>ermettant d’</w:t>
            </w:r>
            <w:r w:rsidR="007129D9" w:rsidRPr="000E7FE7">
              <w:rPr>
                <w:rFonts w:ascii="Gill Sans MT" w:hAnsi="Gill Sans MT" w:cs="Arial"/>
                <w:color w:val="000000"/>
                <w:sz w:val="20"/>
                <w:lang w:val="fr-FR"/>
              </w:rPr>
              <w:t xml:space="preserve">accroître notre impact sur les enfants. Les données probantes comprennent, sans s'y limiter, </w:t>
            </w:r>
            <w:r w:rsidR="006352F0" w:rsidRPr="000E7FE7">
              <w:rPr>
                <w:rFonts w:ascii="Gill Sans MT" w:hAnsi="Gill Sans MT" w:cs="Arial"/>
                <w:color w:val="000000"/>
                <w:sz w:val="20"/>
                <w:lang w:val="fr-FR"/>
              </w:rPr>
              <w:t>d</w:t>
            </w:r>
            <w:r w:rsidR="007129D9" w:rsidRPr="000E7FE7">
              <w:rPr>
                <w:rFonts w:ascii="Gill Sans MT" w:hAnsi="Gill Sans MT" w:cs="Arial"/>
                <w:color w:val="000000"/>
                <w:sz w:val="20"/>
                <w:lang w:val="fr-FR"/>
              </w:rPr>
              <w:t xml:space="preserve">es </w:t>
            </w:r>
            <w:r w:rsidR="006352F0" w:rsidRPr="000E7FE7">
              <w:rPr>
                <w:rFonts w:ascii="Gill Sans MT" w:hAnsi="Gill Sans MT" w:cs="Arial"/>
                <w:color w:val="000000"/>
                <w:sz w:val="20"/>
                <w:lang w:val="fr-FR"/>
              </w:rPr>
              <w:t>études</w:t>
            </w:r>
            <w:r w:rsidR="007129D9" w:rsidRPr="000E7FE7">
              <w:rPr>
                <w:rFonts w:ascii="Gill Sans MT" w:hAnsi="Gill Sans MT" w:cs="Arial"/>
                <w:color w:val="000000"/>
                <w:sz w:val="20"/>
                <w:lang w:val="fr-FR"/>
              </w:rPr>
              <w:t xml:space="preserve"> internes et externes, c'est-à-dire les recherches, les évaluations et les </w:t>
            </w:r>
            <w:r w:rsidR="006352F0" w:rsidRPr="000E7FE7">
              <w:rPr>
                <w:rFonts w:ascii="Gill Sans MT" w:hAnsi="Gill Sans MT" w:cs="Arial"/>
                <w:color w:val="000000"/>
                <w:sz w:val="20"/>
                <w:lang w:val="fr-FR"/>
              </w:rPr>
              <w:t>assessments</w:t>
            </w:r>
            <w:r w:rsidR="007129D9" w:rsidRPr="000E7FE7">
              <w:rPr>
                <w:rFonts w:ascii="Gill Sans MT" w:hAnsi="Gill Sans MT" w:cs="Arial"/>
                <w:color w:val="000000"/>
                <w:sz w:val="20"/>
                <w:lang w:val="fr-FR"/>
              </w:rPr>
              <w:t xml:space="preserve"> (REA). Le titulaire du poste </w:t>
            </w:r>
            <w:r w:rsidR="006352F0" w:rsidRPr="000E7FE7">
              <w:rPr>
                <w:rFonts w:ascii="Gill Sans MT" w:hAnsi="Gill Sans MT" w:cs="Arial"/>
                <w:color w:val="000000"/>
                <w:sz w:val="20"/>
                <w:lang w:val="fr-FR"/>
              </w:rPr>
              <w:t>fournira</w:t>
            </w:r>
            <w:r w:rsidR="007129D9" w:rsidRPr="000E7FE7">
              <w:rPr>
                <w:rFonts w:ascii="Gill Sans MT" w:hAnsi="Gill Sans MT" w:cs="Arial"/>
                <w:color w:val="000000"/>
                <w:sz w:val="20"/>
                <w:lang w:val="fr-FR"/>
              </w:rPr>
              <w:t xml:space="preserve"> un leadership technique et une orientation stratégique pour les initiatives </w:t>
            </w:r>
            <w:r w:rsidR="006352F0" w:rsidRPr="000E7FE7">
              <w:rPr>
                <w:rFonts w:ascii="Gill Sans MT" w:hAnsi="Gill Sans MT" w:cs="Arial"/>
                <w:color w:val="000000"/>
                <w:sz w:val="20"/>
                <w:lang w:val="fr-FR"/>
              </w:rPr>
              <w:t xml:space="preserve">en matière </w:t>
            </w:r>
            <w:r w:rsidR="007129D9" w:rsidRPr="000E7FE7">
              <w:rPr>
                <w:rFonts w:ascii="Gill Sans MT" w:hAnsi="Gill Sans MT" w:cs="Arial"/>
                <w:color w:val="000000"/>
                <w:sz w:val="20"/>
                <w:lang w:val="fr-FR"/>
              </w:rPr>
              <w:t xml:space="preserve">de preuves et d'apprentissage et veillera à </w:t>
            </w:r>
            <w:r w:rsidR="008641D2" w:rsidRPr="000E7FE7">
              <w:rPr>
                <w:rFonts w:ascii="Gill Sans MT" w:hAnsi="Gill Sans MT" w:cs="Arial"/>
                <w:iCs/>
                <w:color w:val="000000"/>
                <w:sz w:val="20"/>
                <w:lang w:val="fr-FR"/>
              </w:rPr>
              <w:t xml:space="preserve">ce que le CO </w:t>
            </w:r>
            <w:r w:rsidR="008641D2" w:rsidRPr="000E7FE7">
              <w:rPr>
                <w:rFonts w:ascii="Gill Sans MT" w:hAnsi="Gill Sans MT" w:cs="Arial"/>
                <w:color w:val="000000"/>
                <w:sz w:val="20"/>
                <w:lang w:val="fr-FR"/>
              </w:rPr>
              <w:t xml:space="preserve">génère et applique systématiquement des preuves pour améliorer la conception et la qualité du programme afin de soutenir la réalisation des objectifs stratégiques du CO et </w:t>
            </w:r>
            <w:r w:rsidR="006352F0" w:rsidRPr="000E7FE7">
              <w:rPr>
                <w:rFonts w:ascii="Gill Sans MT" w:hAnsi="Gill Sans MT" w:cs="Arial"/>
                <w:color w:val="000000"/>
                <w:sz w:val="20"/>
                <w:lang w:val="fr-FR"/>
              </w:rPr>
              <w:t xml:space="preserve">de </w:t>
            </w:r>
            <w:r w:rsidR="008641D2" w:rsidRPr="000E7FE7">
              <w:rPr>
                <w:rFonts w:ascii="Gill Sans MT" w:hAnsi="Gill Sans MT" w:cs="Arial"/>
                <w:color w:val="000000"/>
                <w:sz w:val="20"/>
                <w:lang w:val="fr-FR"/>
              </w:rPr>
              <w:t>démontrer l'impact des interventions de SCI en RD Congo.</w:t>
            </w:r>
          </w:p>
          <w:p w14:paraId="6A416948" w14:textId="4C0013DE" w:rsidR="002E4F36" w:rsidRPr="000E7FE7" w:rsidRDefault="002E4F36" w:rsidP="0042018A">
            <w:pPr>
              <w:jc w:val="both"/>
              <w:rPr>
                <w:rFonts w:ascii="Gill Sans MT" w:hAnsi="Gill Sans MT" w:cs="Arial"/>
                <w:sz w:val="20"/>
                <w:lang w:val="fr-FR"/>
              </w:rPr>
            </w:pPr>
          </w:p>
        </w:tc>
      </w:tr>
      <w:tr w:rsidR="00187BE0" w:rsidRPr="000E7FE7" w14:paraId="2123E877" w14:textId="77777777" w:rsidTr="00A55A1F">
        <w:trPr>
          <w:trHeight w:val="992"/>
        </w:trPr>
        <w:tc>
          <w:tcPr>
            <w:tcW w:w="9923" w:type="dxa"/>
            <w:gridSpan w:val="3"/>
            <w:tcBorders>
              <w:top w:val="single" w:sz="4" w:space="0" w:color="000000"/>
              <w:left w:val="single" w:sz="4" w:space="0" w:color="000000"/>
              <w:bottom w:val="single" w:sz="4" w:space="0" w:color="000000"/>
              <w:right w:val="single" w:sz="4" w:space="0" w:color="000000"/>
            </w:tcBorders>
          </w:tcPr>
          <w:p w14:paraId="08D51705" w14:textId="77777777" w:rsidR="00187BE0" w:rsidRPr="000E7FE7" w:rsidRDefault="00187BE0" w:rsidP="00FE1386">
            <w:pPr>
              <w:tabs>
                <w:tab w:val="left" w:pos="2410"/>
              </w:tabs>
              <w:snapToGrid w:val="0"/>
              <w:jc w:val="both"/>
              <w:rPr>
                <w:rFonts w:ascii="Gill Sans MT" w:hAnsi="Gill Sans MT" w:cs="Arial"/>
                <w:b/>
                <w:sz w:val="20"/>
                <w:lang w:val="fr-FR"/>
              </w:rPr>
            </w:pPr>
            <w:r w:rsidRPr="000E7FE7">
              <w:rPr>
                <w:rFonts w:ascii="Gill Sans MT" w:hAnsi="Gill Sans MT" w:cs="Arial"/>
                <w:b/>
                <w:sz w:val="20"/>
                <w:lang w:val="fr-FR"/>
              </w:rPr>
              <w:t>PORTÉE DU RÔLE :</w:t>
            </w:r>
          </w:p>
          <w:p w14:paraId="71E0DDA6" w14:textId="286F7025" w:rsidR="00187BE0" w:rsidRPr="000E7FE7" w:rsidRDefault="006352F0" w:rsidP="00FE1386">
            <w:pPr>
              <w:jc w:val="both"/>
              <w:rPr>
                <w:rFonts w:ascii="Gill Sans MT" w:hAnsi="Gill Sans MT" w:cs="Arial"/>
                <w:b/>
                <w:sz w:val="20"/>
                <w:lang w:val="fr-FR"/>
              </w:rPr>
            </w:pPr>
            <w:r w:rsidRPr="000E7FE7">
              <w:rPr>
                <w:rFonts w:ascii="Gill Sans MT" w:hAnsi="Gill Sans MT" w:cs="Arial"/>
                <w:b/>
                <w:sz w:val="20"/>
                <w:lang w:val="fr-FR"/>
              </w:rPr>
              <w:t>Rend compte</w:t>
            </w:r>
            <w:r w:rsidR="00187BE0" w:rsidRPr="000E7FE7">
              <w:rPr>
                <w:rFonts w:ascii="Gill Sans MT" w:hAnsi="Gill Sans MT" w:cs="Arial"/>
                <w:b/>
                <w:sz w:val="20"/>
                <w:lang w:val="fr-FR"/>
              </w:rPr>
              <w:t xml:space="preserve"> </w:t>
            </w:r>
            <w:r w:rsidRPr="000E7FE7">
              <w:rPr>
                <w:rFonts w:ascii="Gill Sans MT" w:hAnsi="Gill Sans MT" w:cs="Arial"/>
                <w:b/>
                <w:sz w:val="20"/>
                <w:lang w:val="fr-FR"/>
              </w:rPr>
              <w:t xml:space="preserve">au </w:t>
            </w:r>
            <w:r w:rsidR="00187BE0" w:rsidRPr="000E7FE7">
              <w:rPr>
                <w:rFonts w:ascii="Gill Sans MT" w:hAnsi="Gill Sans MT" w:cs="Arial"/>
                <w:b/>
                <w:sz w:val="20"/>
                <w:lang w:val="fr-FR"/>
              </w:rPr>
              <w:t>:</w:t>
            </w:r>
            <w:r w:rsidR="00684EBD" w:rsidRPr="000E7FE7">
              <w:rPr>
                <w:rFonts w:ascii="Gill Sans MT" w:hAnsi="Gill Sans MT" w:cs="Arial"/>
                <w:sz w:val="20"/>
                <w:lang w:val="fr-FR"/>
              </w:rPr>
              <w:t> </w:t>
            </w:r>
            <w:r w:rsidRPr="000E7FE7">
              <w:rPr>
                <w:rFonts w:ascii="Gill Sans MT" w:hAnsi="Gill Sans MT" w:cs="Arial"/>
                <w:sz w:val="20"/>
                <w:lang w:val="fr-FR"/>
              </w:rPr>
              <w:t>Head</w:t>
            </w:r>
            <w:r w:rsidR="00684EBD" w:rsidRPr="000E7FE7">
              <w:rPr>
                <w:rFonts w:ascii="Gill Sans MT" w:hAnsi="Gill Sans MT" w:cs="Arial"/>
                <w:sz w:val="20"/>
                <w:lang w:val="fr-FR"/>
              </w:rPr>
              <w:t xml:space="preserve"> </w:t>
            </w:r>
            <w:r w:rsidRPr="000E7FE7">
              <w:rPr>
                <w:rFonts w:ascii="Gill Sans MT" w:hAnsi="Gill Sans MT" w:cs="Arial"/>
                <w:sz w:val="20"/>
                <w:lang w:val="fr-FR"/>
              </w:rPr>
              <w:t>of</w:t>
            </w:r>
            <w:r w:rsidR="00684EBD" w:rsidRPr="000E7FE7">
              <w:rPr>
                <w:rFonts w:ascii="Gill Sans MT" w:hAnsi="Gill Sans MT" w:cs="Arial"/>
                <w:sz w:val="20"/>
                <w:lang w:val="fr-FR"/>
              </w:rPr>
              <w:t xml:space="preserve"> MEAL</w:t>
            </w:r>
          </w:p>
          <w:p w14:paraId="5AA42A68" w14:textId="77777777" w:rsidR="00B54062" w:rsidRPr="000E7FE7" w:rsidRDefault="00B54062" w:rsidP="00FE1386">
            <w:pPr>
              <w:jc w:val="both"/>
              <w:rPr>
                <w:rFonts w:ascii="Gill Sans MT" w:hAnsi="Gill Sans MT" w:cs="Arial"/>
                <w:b/>
                <w:sz w:val="20"/>
                <w:lang w:val="fr-FR"/>
              </w:rPr>
            </w:pPr>
          </w:p>
          <w:p w14:paraId="794131E0" w14:textId="03FB6043" w:rsidR="0042018A" w:rsidRPr="000E7FE7" w:rsidRDefault="00187BE0" w:rsidP="00DC45D7">
            <w:pPr>
              <w:jc w:val="both"/>
              <w:rPr>
                <w:rFonts w:ascii="Gill Sans MT" w:hAnsi="Gill Sans MT" w:cs="Arial"/>
                <w:sz w:val="22"/>
                <w:szCs w:val="22"/>
                <w:lang w:val="fr-FR"/>
              </w:rPr>
            </w:pPr>
            <w:r w:rsidRPr="000E7FE7">
              <w:rPr>
                <w:rFonts w:ascii="Gill Sans MT" w:hAnsi="Gill Sans MT" w:cs="Arial"/>
                <w:b/>
                <w:sz w:val="20"/>
                <w:lang w:val="fr-FR"/>
              </w:rPr>
              <w:t xml:space="preserve">Dimensions : </w:t>
            </w:r>
            <w:r w:rsidRPr="000E7FE7">
              <w:rPr>
                <w:rFonts w:ascii="Gill Sans MT" w:hAnsi="Gill Sans MT" w:cs="Arial"/>
                <w:sz w:val="20"/>
                <w:lang w:val="fr-FR"/>
              </w:rPr>
              <w:t xml:space="preserve">Poste basé dans un bureau </w:t>
            </w:r>
            <w:r w:rsidR="006352F0" w:rsidRPr="000E7FE7">
              <w:rPr>
                <w:rFonts w:ascii="Gill Sans MT" w:hAnsi="Gill Sans MT" w:cs="Arial"/>
                <w:sz w:val="20"/>
                <w:lang w:val="fr-FR"/>
              </w:rPr>
              <w:t>du CO</w:t>
            </w:r>
            <w:r w:rsidRPr="000E7FE7">
              <w:rPr>
                <w:rFonts w:ascii="Gill Sans MT" w:hAnsi="Gill Sans MT" w:cs="Arial"/>
                <w:sz w:val="20"/>
                <w:lang w:val="fr-FR"/>
              </w:rPr>
              <w:t xml:space="preserve"> avec au moins 50 % de visites sur le terrain.</w:t>
            </w:r>
            <w:r w:rsidR="00DC45D7" w:rsidRPr="000E7FE7">
              <w:rPr>
                <w:rFonts w:ascii="Gill Sans MT" w:hAnsi="Gill Sans MT" w:cs="Arial"/>
                <w:sz w:val="22"/>
                <w:szCs w:val="22"/>
                <w:lang w:val="fr-FR"/>
              </w:rPr>
              <w:t xml:space="preserve"> </w:t>
            </w:r>
          </w:p>
          <w:p w14:paraId="462465CA" w14:textId="77777777" w:rsidR="0042018A" w:rsidRPr="000E7FE7" w:rsidRDefault="0042018A" w:rsidP="00DC45D7">
            <w:pPr>
              <w:jc w:val="both"/>
              <w:rPr>
                <w:rFonts w:ascii="Gill Sans MT" w:hAnsi="Gill Sans MT" w:cs="Arial"/>
                <w:sz w:val="22"/>
                <w:szCs w:val="22"/>
                <w:lang w:val="fr-FR"/>
              </w:rPr>
            </w:pPr>
          </w:p>
          <w:p w14:paraId="76030D59" w14:textId="41CE1373" w:rsidR="00DC45D7" w:rsidRPr="000E7FE7" w:rsidRDefault="0015753A" w:rsidP="00DC45D7">
            <w:pPr>
              <w:jc w:val="both"/>
              <w:rPr>
                <w:rFonts w:ascii="Gill Sans MT" w:hAnsi="Gill Sans MT" w:cs="Arial"/>
                <w:sz w:val="20"/>
                <w:lang w:val="fr-FR"/>
              </w:rPr>
            </w:pPr>
            <w:r w:rsidRPr="000E7FE7">
              <w:rPr>
                <w:rFonts w:ascii="Gill Sans MT" w:hAnsi="Gill Sans MT" w:cs="Arial"/>
                <w:sz w:val="20"/>
                <w:lang w:val="fr-FR"/>
              </w:rPr>
              <w:t xml:space="preserve">Le/la Research &amp; Evaluation Advisor </w:t>
            </w:r>
            <w:r w:rsidR="00DC45D7" w:rsidRPr="000E7FE7">
              <w:rPr>
                <w:rFonts w:ascii="Gill Sans MT" w:hAnsi="Gill Sans MT" w:cs="Arial"/>
                <w:sz w:val="20"/>
                <w:lang w:val="fr-FR"/>
              </w:rPr>
              <w:t xml:space="preserve">sera membre de l'équipe MEAL </w:t>
            </w:r>
            <w:r w:rsidR="006352F0" w:rsidRPr="000E7FE7">
              <w:rPr>
                <w:rFonts w:ascii="Gill Sans MT" w:hAnsi="Gill Sans MT" w:cs="Arial"/>
                <w:sz w:val="20"/>
                <w:lang w:val="fr-FR"/>
              </w:rPr>
              <w:t xml:space="preserve">du CO </w:t>
            </w:r>
            <w:r w:rsidR="00DC45D7" w:rsidRPr="000E7FE7">
              <w:rPr>
                <w:rFonts w:ascii="Gill Sans MT" w:hAnsi="Gill Sans MT" w:cs="Arial"/>
                <w:sz w:val="20"/>
                <w:lang w:val="fr-FR"/>
              </w:rPr>
              <w:t xml:space="preserve">et travaillera avec un large éventail de parties prenantes, dont l'ensemble de l'équipe PDQ (équipes thématiques et transversales ainsi que l'équipe MEAL), l'équipe Opérations, </w:t>
            </w:r>
            <w:r w:rsidR="0042018A" w:rsidRPr="000E7FE7">
              <w:rPr>
                <w:rFonts w:ascii="Gill Sans MT" w:hAnsi="Gill Sans MT" w:cs="Arial"/>
                <w:color w:val="000000"/>
                <w:sz w:val="20"/>
                <w:lang w:val="fr-FR"/>
              </w:rPr>
              <w:t>l</w:t>
            </w:r>
            <w:r w:rsidR="006352F0" w:rsidRPr="000E7FE7">
              <w:rPr>
                <w:rFonts w:ascii="Gill Sans MT" w:hAnsi="Gill Sans MT" w:cs="Arial"/>
                <w:color w:val="000000"/>
                <w:sz w:val="20"/>
                <w:lang w:val="fr-FR"/>
              </w:rPr>
              <w:t xml:space="preserve">’équipe </w:t>
            </w:r>
            <w:r w:rsidR="0042018A" w:rsidRPr="000E7FE7">
              <w:rPr>
                <w:rFonts w:ascii="Gill Sans MT" w:hAnsi="Gill Sans MT" w:cs="Arial"/>
                <w:sz w:val="20"/>
                <w:lang w:val="fr-FR"/>
              </w:rPr>
              <w:t>Plaidoyer</w:t>
            </w:r>
            <w:r w:rsidR="006352F0" w:rsidRPr="000E7FE7">
              <w:rPr>
                <w:rFonts w:ascii="Gill Sans MT" w:hAnsi="Gill Sans MT" w:cs="Arial"/>
                <w:sz w:val="20"/>
                <w:lang w:val="fr-FR"/>
              </w:rPr>
              <w:t xml:space="preserve">, </w:t>
            </w:r>
            <w:r w:rsidR="0042018A" w:rsidRPr="000E7FE7">
              <w:rPr>
                <w:rFonts w:ascii="Gill Sans MT" w:hAnsi="Gill Sans MT" w:cs="Arial"/>
                <w:sz w:val="20"/>
                <w:lang w:val="fr-FR"/>
              </w:rPr>
              <w:t xml:space="preserve"> Campagnes, Communications et Médias (ACCM), l'équipe </w:t>
            </w:r>
            <w:r w:rsidR="006352F0" w:rsidRPr="000E7FE7">
              <w:rPr>
                <w:rFonts w:ascii="Gill Sans MT" w:hAnsi="Gill Sans MT" w:cs="Arial"/>
                <w:sz w:val="20"/>
                <w:lang w:val="fr-FR"/>
              </w:rPr>
              <w:t>T</w:t>
            </w:r>
            <w:r w:rsidR="0042018A" w:rsidRPr="000E7FE7">
              <w:rPr>
                <w:rFonts w:ascii="Gill Sans MT" w:hAnsi="Gill Sans MT" w:cs="Arial"/>
                <w:sz w:val="20"/>
                <w:lang w:val="fr-FR"/>
              </w:rPr>
              <w:t>echnologies de l'information (I</w:t>
            </w:r>
            <w:r w:rsidR="006352F0" w:rsidRPr="000E7FE7">
              <w:rPr>
                <w:rFonts w:ascii="Gill Sans MT" w:hAnsi="Gill Sans MT" w:cs="Arial"/>
                <w:sz w:val="20"/>
                <w:lang w:val="fr-FR"/>
              </w:rPr>
              <w:t>CT</w:t>
            </w:r>
            <w:r w:rsidR="0042018A" w:rsidRPr="000E7FE7">
              <w:rPr>
                <w:rFonts w:ascii="Gill Sans MT" w:hAnsi="Gill Sans MT" w:cs="Arial"/>
                <w:sz w:val="20"/>
                <w:lang w:val="fr-FR"/>
              </w:rPr>
              <w:t>), les conseillers techniques et MEAL</w:t>
            </w:r>
            <w:r w:rsidR="00C464EF" w:rsidRPr="000E7FE7">
              <w:rPr>
                <w:rFonts w:ascii="Gill Sans MT" w:hAnsi="Gill Sans MT" w:cs="Arial"/>
                <w:sz w:val="20"/>
                <w:lang w:val="fr-FR"/>
              </w:rPr>
              <w:t xml:space="preserve"> régionaux</w:t>
            </w:r>
            <w:r w:rsidR="0042018A" w:rsidRPr="000E7FE7">
              <w:rPr>
                <w:rFonts w:ascii="Gill Sans MT" w:hAnsi="Gill Sans MT" w:cs="Arial"/>
                <w:sz w:val="20"/>
                <w:lang w:val="fr-FR"/>
              </w:rPr>
              <w:t xml:space="preserve">, les équipes du centre SC et des membres, </w:t>
            </w:r>
            <w:r w:rsidR="00C464EF" w:rsidRPr="000E7FE7">
              <w:rPr>
                <w:rFonts w:ascii="Gill Sans MT" w:hAnsi="Gill Sans MT" w:cs="Arial"/>
                <w:sz w:val="20"/>
                <w:lang w:val="fr-FR"/>
              </w:rPr>
              <w:t>l</w:t>
            </w:r>
            <w:r w:rsidR="0042018A" w:rsidRPr="000E7FE7">
              <w:rPr>
                <w:rFonts w:ascii="Gill Sans MT" w:hAnsi="Gill Sans MT" w:cs="Arial"/>
                <w:sz w:val="20"/>
                <w:lang w:val="fr-FR"/>
              </w:rPr>
              <w:t>es consultants externes et avec des pairs d'autres organisations humanitaires/de développement</w:t>
            </w:r>
            <w:r w:rsidR="00C464EF" w:rsidRPr="000E7FE7">
              <w:rPr>
                <w:rFonts w:ascii="Gill Sans MT" w:hAnsi="Gill Sans MT" w:cs="Arial"/>
                <w:sz w:val="20"/>
                <w:lang w:val="fr-FR"/>
              </w:rPr>
              <w:t>,</w:t>
            </w:r>
            <w:r w:rsidR="0042018A" w:rsidRPr="000E7FE7">
              <w:rPr>
                <w:rFonts w:ascii="Gill Sans MT" w:hAnsi="Gill Sans MT" w:cs="Arial"/>
                <w:sz w:val="20"/>
                <w:lang w:val="fr-FR"/>
              </w:rPr>
              <w:t xml:space="preserve"> ainsi que </w:t>
            </w:r>
            <w:r w:rsidR="00C464EF" w:rsidRPr="000E7FE7">
              <w:rPr>
                <w:rFonts w:ascii="Gill Sans MT" w:hAnsi="Gill Sans MT" w:cs="Arial"/>
                <w:sz w:val="20"/>
                <w:lang w:val="fr-FR"/>
              </w:rPr>
              <w:t>l</w:t>
            </w:r>
            <w:r w:rsidR="0042018A" w:rsidRPr="000E7FE7">
              <w:rPr>
                <w:rFonts w:ascii="Gill Sans MT" w:hAnsi="Gill Sans MT" w:cs="Arial"/>
                <w:sz w:val="20"/>
                <w:lang w:val="fr-FR"/>
              </w:rPr>
              <w:t>es institutions gouvernementales et de recherche.</w:t>
            </w:r>
          </w:p>
          <w:p w14:paraId="60ABF480" w14:textId="77777777" w:rsidR="002E0DDB" w:rsidRPr="000E7FE7" w:rsidRDefault="002E0DDB" w:rsidP="00FE1386">
            <w:pPr>
              <w:jc w:val="both"/>
              <w:rPr>
                <w:rFonts w:ascii="Gill Sans MT" w:hAnsi="Gill Sans MT"/>
                <w:sz w:val="20"/>
                <w:lang w:val="fr-FR"/>
              </w:rPr>
            </w:pPr>
          </w:p>
          <w:p w14:paraId="1AB2F27A" w14:textId="0679400C" w:rsidR="00500453" w:rsidRPr="000E7FE7" w:rsidRDefault="00187BE0" w:rsidP="00CE5036">
            <w:pPr>
              <w:jc w:val="both"/>
              <w:rPr>
                <w:rFonts w:ascii="Gill Sans MT" w:hAnsi="Gill Sans MT" w:cs="Arial"/>
                <w:b/>
                <w:sz w:val="20"/>
                <w:lang w:val="fr-FR"/>
              </w:rPr>
            </w:pPr>
            <w:r w:rsidRPr="000E7FE7">
              <w:rPr>
                <w:rFonts w:ascii="Gill Sans MT" w:hAnsi="Gill Sans MT" w:cs="Arial"/>
                <w:b/>
                <w:sz w:val="20"/>
                <w:lang w:val="fr-FR"/>
              </w:rPr>
              <w:t xml:space="preserve">Personnel relevant directement de ce poste : </w:t>
            </w:r>
            <w:r w:rsidR="00500453" w:rsidRPr="000E7FE7">
              <w:rPr>
                <w:rFonts w:ascii="Gill Sans MT" w:hAnsi="Gill Sans MT" w:cs="Arial"/>
                <w:bCs/>
                <w:sz w:val="20"/>
                <w:lang w:val="fr-FR"/>
              </w:rPr>
              <w:t>Aucun.</w:t>
            </w:r>
          </w:p>
          <w:p w14:paraId="32177AEB" w14:textId="77777777" w:rsidR="00500453" w:rsidRPr="000E7FE7" w:rsidRDefault="00500453" w:rsidP="00CE5036">
            <w:pPr>
              <w:jc w:val="both"/>
              <w:rPr>
                <w:rFonts w:ascii="Gill Sans MT" w:hAnsi="Gill Sans MT" w:cs="Arial"/>
                <w:b/>
                <w:sz w:val="20"/>
                <w:lang w:val="fr-FR"/>
              </w:rPr>
            </w:pPr>
          </w:p>
          <w:p w14:paraId="1CBAE529" w14:textId="2823475E" w:rsidR="00797BB3" w:rsidRPr="000E7FE7" w:rsidRDefault="00C464EF" w:rsidP="00CE5036">
            <w:pPr>
              <w:jc w:val="both"/>
              <w:rPr>
                <w:rFonts w:ascii="Gill Sans MT" w:hAnsi="Gill Sans MT" w:cs="Arial"/>
                <w:sz w:val="20"/>
                <w:lang w:val="fr-FR"/>
              </w:rPr>
            </w:pPr>
            <w:r w:rsidRPr="000E7FE7">
              <w:rPr>
                <w:rFonts w:ascii="Gill Sans MT" w:hAnsi="Gill Sans MT" w:cs="Arial"/>
                <w:b/>
                <w:sz w:val="20"/>
                <w:lang w:val="fr-FR"/>
              </w:rPr>
              <w:t xml:space="preserve">Référent technique </w:t>
            </w:r>
            <w:r w:rsidR="0015753A" w:rsidRPr="000E7FE7">
              <w:rPr>
                <w:rFonts w:ascii="Gill Sans MT" w:hAnsi="Gill Sans MT" w:cs="Arial"/>
                <w:b/>
                <w:sz w:val="20"/>
                <w:lang w:val="fr-FR"/>
              </w:rPr>
              <w:t>recherches, les évaluations et les assessments (REA)</w:t>
            </w:r>
            <w:r w:rsidR="0042018A" w:rsidRPr="000E7FE7">
              <w:rPr>
                <w:rFonts w:ascii="Gill Sans MT" w:hAnsi="Gill Sans MT" w:cs="Arial"/>
                <w:b/>
                <w:sz w:val="20"/>
                <w:lang w:val="fr-FR"/>
              </w:rPr>
              <w:t xml:space="preserve"> pour : </w:t>
            </w:r>
            <w:r w:rsidRPr="000E7FE7">
              <w:rPr>
                <w:rFonts w:ascii="Gill Sans MT" w:hAnsi="Gill Sans MT" w:cs="Arial"/>
                <w:sz w:val="20"/>
                <w:lang w:val="fr-FR"/>
              </w:rPr>
              <w:t>Field MEAL Coordinators &amp; Project MEAL Specialists.</w:t>
            </w:r>
          </w:p>
          <w:p w14:paraId="3FCFC777" w14:textId="6F88A63A" w:rsidR="007129D9" w:rsidRPr="000E7FE7" w:rsidRDefault="007129D9" w:rsidP="00500453">
            <w:pPr>
              <w:jc w:val="both"/>
              <w:rPr>
                <w:rFonts w:ascii="Gill Sans MT" w:hAnsi="Gill Sans MT" w:cs="Arial"/>
                <w:b/>
                <w:sz w:val="20"/>
                <w:lang w:val="fr-FR"/>
              </w:rPr>
            </w:pPr>
          </w:p>
        </w:tc>
      </w:tr>
      <w:tr w:rsidR="00187BE0" w:rsidRPr="000E7FE7" w14:paraId="52FC2950" w14:textId="77777777" w:rsidTr="00A55A1F">
        <w:trPr>
          <w:trHeight w:val="336"/>
        </w:trPr>
        <w:tc>
          <w:tcPr>
            <w:tcW w:w="9923" w:type="dxa"/>
            <w:gridSpan w:val="3"/>
            <w:tcBorders>
              <w:top w:val="single" w:sz="4" w:space="0" w:color="000000"/>
              <w:left w:val="single" w:sz="4" w:space="0" w:color="000000"/>
              <w:bottom w:val="single" w:sz="4" w:space="0" w:color="000000"/>
              <w:right w:val="single" w:sz="4" w:space="0" w:color="000000"/>
            </w:tcBorders>
          </w:tcPr>
          <w:p w14:paraId="7999D499" w14:textId="740DD75F" w:rsidR="00276D20" w:rsidRPr="000E7FE7" w:rsidRDefault="00C464EF" w:rsidP="00FE1386">
            <w:pPr>
              <w:ind w:left="38"/>
              <w:jc w:val="both"/>
              <w:rPr>
                <w:rFonts w:ascii="Gill Sans MT" w:hAnsi="Gill Sans MT"/>
                <w:b/>
                <w:sz w:val="20"/>
                <w:lang w:val="fr-FR"/>
              </w:rPr>
            </w:pPr>
            <w:r w:rsidRPr="000E7FE7">
              <w:rPr>
                <w:rFonts w:ascii="Gill Sans MT" w:hAnsi="Gill Sans MT"/>
                <w:b/>
                <w:sz w:val="20"/>
                <w:lang w:val="fr-FR"/>
              </w:rPr>
              <w:t xml:space="preserve">PRINCIPAUX DOMAINES DE </w:t>
            </w:r>
            <w:r w:rsidR="00187BE0" w:rsidRPr="000E7FE7">
              <w:rPr>
                <w:rFonts w:ascii="Gill Sans MT" w:hAnsi="Gill Sans MT"/>
                <w:b/>
                <w:sz w:val="20"/>
                <w:lang w:val="fr-FR"/>
              </w:rPr>
              <w:t>RESPONSABILITÉ :</w:t>
            </w:r>
          </w:p>
          <w:p w14:paraId="24B4784E" w14:textId="77777777" w:rsidR="00E213FC" w:rsidRPr="000E7FE7" w:rsidRDefault="00E213FC" w:rsidP="00FE1386">
            <w:pPr>
              <w:ind w:left="38"/>
              <w:jc w:val="both"/>
              <w:rPr>
                <w:rFonts w:ascii="Gill Sans MT" w:hAnsi="Gill Sans MT"/>
                <w:b/>
                <w:sz w:val="20"/>
                <w:lang w:val="fr-FR"/>
              </w:rPr>
            </w:pPr>
          </w:p>
          <w:p w14:paraId="1A55B8BE" w14:textId="54018CF7" w:rsidR="001D209C" w:rsidRPr="000E7FE7" w:rsidRDefault="00500453" w:rsidP="009E1CB9">
            <w:pPr>
              <w:tabs>
                <w:tab w:val="left" w:pos="2977"/>
              </w:tabs>
              <w:suppressAutoHyphens w:val="0"/>
              <w:rPr>
                <w:rFonts w:ascii="Gill Sans MT" w:hAnsi="Gill Sans MT" w:cs="Arial"/>
                <w:b/>
                <w:sz w:val="20"/>
                <w:u w:val="single"/>
                <w:lang w:val="fr-FR" w:eastAsia="en-US"/>
              </w:rPr>
            </w:pPr>
            <w:r w:rsidRPr="000E7FE7">
              <w:rPr>
                <w:rFonts w:ascii="Gill Sans MT" w:hAnsi="Gill Sans MT" w:cs="Arial"/>
                <w:b/>
                <w:sz w:val="20"/>
                <w:u w:val="single"/>
                <w:lang w:val="fr-FR" w:eastAsia="en-US"/>
              </w:rPr>
              <w:t>Stratégie</w:t>
            </w:r>
          </w:p>
          <w:p w14:paraId="26F48F53" w14:textId="630D5410" w:rsidR="00500453" w:rsidRPr="000E7FE7" w:rsidRDefault="00500453" w:rsidP="00500453">
            <w:pPr>
              <w:numPr>
                <w:ilvl w:val="0"/>
                <w:numId w:val="16"/>
              </w:numPr>
              <w:tabs>
                <w:tab w:val="left" w:pos="2977"/>
              </w:tabs>
              <w:suppressAutoHyphens w:val="0"/>
              <w:contextualSpacing/>
              <w:rPr>
                <w:rFonts w:ascii="Gill Sans MT" w:hAnsi="Gill Sans MT" w:cs="Arial"/>
                <w:sz w:val="20"/>
                <w:lang w:val="fr-FR" w:eastAsia="en-US"/>
              </w:rPr>
            </w:pPr>
            <w:r w:rsidRPr="000E7FE7">
              <w:rPr>
                <w:rFonts w:ascii="Gill Sans MT" w:hAnsi="Gill Sans MT" w:cs="Arial"/>
                <w:sz w:val="20"/>
                <w:lang w:val="fr-FR" w:eastAsia="en-US"/>
              </w:rPr>
              <w:t>Diriger l’élaboration et la mise en œuvre d’une stratégie REA proactive et efficace visant à démontrer l’impact</w:t>
            </w:r>
            <w:r w:rsidR="00C464EF" w:rsidRPr="000E7FE7">
              <w:rPr>
                <w:rFonts w:ascii="Gill Sans MT" w:hAnsi="Gill Sans MT" w:cs="Arial"/>
                <w:sz w:val="20"/>
                <w:lang w:val="fr-FR" w:eastAsia="en-US"/>
              </w:rPr>
              <w:t>,</w:t>
            </w:r>
            <w:r w:rsidRPr="000E7FE7">
              <w:rPr>
                <w:rFonts w:ascii="Gill Sans MT" w:hAnsi="Gill Sans MT" w:cs="Arial"/>
                <w:sz w:val="20"/>
                <w:lang w:val="fr-FR" w:eastAsia="en-US"/>
              </w:rPr>
              <w:t xml:space="preserve"> à améliorer la qualité des programmes et les résultats des politiques pour les enfants.</w:t>
            </w:r>
          </w:p>
          <w:p w14:paraId="0DBE8E1B" w14:textId="12D120B4" w:rsidR="00500453" w:rsidRPr="000E7FE7" w:rsidRDefault="00500453" w:rsidP="00500453">
            <w:pPr>
              <w:pStyle w:val="ListParagraph"/>
              <w:numPr>
                <w:ilvl w:val="0"/>
                <w:numId w:val="16"/>
              </w:numPr>
              <w:rPr>
                <w:rFonts w:ascii="Gill Sans MT" w:hAnsi="Gill Sans MT" w:cs="Arial"/>
                <w:sz w:val="20"/>
                <w:lang w:val="fr-FR" w:eastAsia="en-US"/>
              </w:rPr>
            </w:pPr>
            <w:r w:rsidRPr="000E7FE7">
              <w:rPr>
                <w:rFonts w:ascii="Gill Sans MT" w:hAnsi="Gill Sans MT" w:cs="Arial"/>
                <w:sz w:val="20"/>
                <w:lang w:val="fr-FR" w:eastAsia="en-US"/>
              </w:rPr>
              <w:t>Fournir des conseils sur le développement, l</w:t>
            </w:r>
            <w:r w:rsidR="00C464EF" w:rsidRPr="000E7FE7">
              <w:rPr>
                <w:rFonts w:ascii="Gill Sans MT" w:hAnsi="Gill Sans MT" w:cs="Arial"/>
                <w:sz w:val="20"/>
                <w:lang w:val="fr-FR" w:eastAsia="en-US"/>
              </w:rPr>
              <w:t xml:space="preserve">e maintien </w:t>
            </w:r>
            <w:r w:rsidRPr="000E7FE7">
              <w:rPr>
                <w:rFonts w:ascii="Gill Sans MT" w:hAnsi="Gill Sans MT" w:cs="Arial"/>
                <w:sz w:val="20"/>
                <w:lang w:val="fr-FR" w:eastAsia="en-US"/>
              </w:rPr>
              <w:t>et l’utilisation d’un système institutionnalisé de gestion des connaissances.</w:t>
            </w:r>
          </w:p>
          <w:p w14:paraId="126C0ED0" w14:textId="38736750" w:rsidR="00500453" w:rsidRPr="000E7FE7" w:rsidRDefault="00500453" w:rsidP="00500453">
            <w:pPr>
              <w:numPr>
                <w:ilvl w:val="0"/>
                <w:numId w:val="16"/>
              </w:numPr>
              <w:tabs>
                <w:tab w:val="left" w:pos="2977"/>
              </w:tabs>
              <w:suppressAutoHyphens w:val="0"/>
              <w:contextualSpacing/>
              <w:rPr>
                <w:rFonts w:ascii="Gill Sans MT" w:hAnsi="Gill Sans MT" w:cs="Arial"/>
                <w:sz w:val="20"/>
                <w:lang w:val="fr-FR" w:eastAsia="en-US"/>
              </w:rPr>
            </w:pPr>
            <w:r w:rsidRPr="000E7FE7">
              <w:rPr>
                <w:rFonts w:ascii="Gill Sans MT" w:hAnsi="Gill Sans MT" w:cs="Arial"/>
                <w:sz w:val="20"/>
                <w:lang w:val="fr-FR" w:eastAsia="en-US"/>
              </w:rPr>
              <w:lastRenderedPageBreak/>
              <w:t xml:space="preserve">Soutenir la production de </w:t>
            </w:r>
            <w:r w:rsidR="00C464EF" w:rsidRPr="000E7FE7">
              <w:rPr>
                <w:rFonts w:ascii="Gill Sans MT" w:hAnsi="Gill Sans MT" w:cs="Arial"/>
                <w:sz w:val="20"/>
                <w:lang w:val="fr-FR" w:eastAsia="en-US"/>
              </w:rPr>
              <w:t>données</w:t>
            </w:r>
            <w:r w:rsidRPr="000E7FE7">
              <w:rPr>
                <w:rFonts w:ascii="Gill Sans MT" w:hAnsi="Gill Sans MT" w:cs="Arial"/>
                <w:sz w:val="20"/>
                <w:lang w:val="fr-FR" w:eastAsia="en-US"/>
              </w:rPr>
              <w:t xml:space="preserve"> innovantes </w:t>
            </w:r>
            <w:r w:rsidR="00C464EF" w:rsidRPr="000E7FE7">
              <w:rPr>
                <w:rFonts w:ascii="Gill Sans MT" w:hAnsi="Gill Sans MT" w:cs="Arial"/>
                <w:sz w:val="20"/>
                <w:lang w:val="fr-FR" w:eastAsia="en-US"/>
              </w:rPr>
              <w:t xml:space="preserve">par le biais de </w:t>
            </w:r>
            <w:r w:rsidRPr="000E7FE7">
              <w:rPr>
                <w:rFonts w:ascii="Gill Sans MT" w:hAnsi="Gill Sans MT" w:cs="Arial"/>
                <w:sz w:val="20"/>
                <w:lang w:val="fr-FR" w:eastAsia="en-US"/>
              </w:rPr>
              <w:t>partenariats stratégiques avec des institutions de recherche clés.</w:t>
            </w:r>
          </w:p>
          <w:p w14:paraId="15B2CBF9" w14:textId="7A5C0CE2" w:rsidR="00500453" w:rsidRPr="000E7FE7" w:rsidRDefault="00500453" w:rsidP="00500453">
            <w:pPr>
              <w:numPr>
                <w:ilvl w:val="0"/>
                <w:numId w:val="16"/>
              </w:numPr>
              <w:tabs>
                <w:tab w:val="left" w:pos="2977"/>
              </w:tabs>
              <w:suppressAutoHyphens w:val="0"/>
              <w:contextualSpacing/>
              <w:rPr>
                <w:rFonts w:ascii="Gill Sans MT" w:hAnsi="Gill Sans MT" w:cs="Arial"/>
                <w:sz w:val="20"/>
                <w:lang w:val="fr-FR" w:eastAsia="en-US"/>
              </w:rPr>
            </w:pPr>
            <w:r w:rsidRPr="000E7FE7">
              <w:rPr>
                <w:rFonts w:ascii="Gill Sans MT" w:hAnsi="Gill Sans MT" w:cs="Arial"/>
                <w:sz w:val="20"/>
                <w:lang w:val="fr-FR" w:eastAsia="en-US"/>
              </w:rPr>
              <w:t xml:space="preserve">Promouvoir l’utilisation de données probantes et l’intégration de l’apprentissage dans l’amélioration continue de la qualité </w:t>
            </w:r>
            <w:r w:rsidR="00C464EF" w:rsidRPr="000E7FE7">
              <w:rPr>
                <w:rFonts w:ascii="Gill Sans MT" w:hAnsi="Gill Sans MT" w:cs="Arial"/>
                <w:sz w:val="20"/>
                <w:lang w:val="fr-FR" w:eastAsia="en-US"/>
              </w:rPr>
              <w:t>au sein du</w:t>
            </w:r>
            <w:r w:rsidRPr="000E7FE7">
              <w:rPr>
                <w:rFonts w:ascii="Gill Sans MT" w:hAnsi="Gill Sans MT" w:cs="Arial"/>
                <w:sz w:val="20"/>
                <w:lang w:val="fr-FR" w:eastAsia="en-US"/>
              </w:rPr>
              <w:t xml:space="preserve"> CO.</w:t>
            </w:r>
          </w:p>
          <w:p w14:paraId="0F2B247E" w14:textId="7A9A469F" w:rsidR="00500453" w:rsidRPr="000E7FE7" w:rsidRDefault="00500453" w:rsidP="00500453">
            <w:pPr>
              <w:numPr>
                <w:ilvl w:val="0"/>
                <w:numId w:val="16"/>
              </w:numPr>
              <w:tabs>
                <w:tab w:val="left" w:pos="2977"/>
              </w:tabs>
              <w:suppressAutoHyphens w:val="0"/>
              <w:contextualSpacing/>
              <w:rPr>
                <w:rFonts w:ascii="Gill Sans MT" w:hAnsi="Gill Sans MT" w:cs="Arial"/>
                <w:sz w:val="20"/>
                <w:lang w:val="fr-FR" w:eastAsia="en-US"/>
              </w:rPr>
            </w:pPr>
            <w:r w:rsidRPr="000E7FE7">
              <w:rPr>
                <w:rFonts w:ascii="Gill Sans MT" w:hAnsi="Gill Sans MT" w:cs="Arial"/>
                <w:sz w:val="20"/>
                <w:lang w:val="fr-FR" w:eastAsia="en-US"/>
              </w:rPr>
              <w:t>En collaboration avec l</w:t>
            </w:r>
            <w:r w:rsidR="002676AB">
              <w:rPr>
                <w:rFonts w:ascii="Gill Sans MT" w:hAnsi="Gill Sans MT" w:cs="Arial"/>
                <w:sz w:val="20"/>
                <w:lang w:val="fr-FR" w:eastAsia="en-US"/>
              </w:rPr>
              <w:t>a</w:t>
            </w:r>
            <w:r w:rsidR="00342809" w:rsidRPr="000E7FE7">
              <w:rPr>
                <w:rFonts w:ascii="Gill Sans MT" w:hAnsi="Gill Sans MT" w:cs="Arial"/>
                <w:sz w:val="20"/>
                <w:lang w:val="fr-FR" w:eastAsia="en-US"/>
              </w:rPr>
              <w:t xml:space="preserve"> Head of</w:t>
            </w:r>
            <w:r w:rsidRPr="000E7FE7">
              <w:rPr>
                <w:rFonts w:ascii="Gill Sans MT" w:hAnsi="Gill Sans MT" w:cs="Arial"/>
                <w:sz w:val="20"/>
                <w:lang w:val="fr-FR" w:eastAsia="en-US"/>
              </w:rPr>
              <w:t xml:space="preserve"> MEAL, diriger l'élaboration et la mise en œuvre d'un programme d'apprentissage au niveau du CO qui </w:t>
            </w:r>
            <w:r w:rsidR="00342809" w:rsidRPr="000E7FE7">
              <w:rPr>
                <w:rFonts w:ascii="Gill Sans MT" w:hAnsi="Gill Sans MT" w:cs="Arial"/>
                <w:sz w:val="20"/>
                <w:lang w:val="fr-FR" w:eastAsia="en-US"/>
              </w:rPr>
              <w:t>soit</w:t>
            </w:r>
            <w:r w:rsidRPr="000E7FE7">
              <w:rPr>
                <w:rFonts w:ascii="Gill Sans MT" w:hAnsi="Gill Sans MT" w:cs="Arial"/>
                <w:sz w:val="20"/>
                <w:lang w:val="fr-FR" w:eastAsia="en-US"/>
              </w:rPr>
              <w:t xml:space="preserve"> aligné sur le plan stratégique du pays, le SCHP et les priorités mondiales.</w:t>
            </w:r>
          </w:p>
          <w:p w14:paraId="465FB40E" w14:textId="4B2272FF" w:rsidR="00500453" w:rsidRPr="000E7FE7" w:rsidRDefault="0042018A" w:rsidP="00500453">
            <w:pPr>
              <w:numPr>
                <w:ilvl w:val="0"/>
                <w:numId w:val="16"/>
              </w:numPr>
              <w:suppressAutoHyphens w:val="0"/>
              <w:contextualSpacing/>
              <w:textAlignment w:val="baseline"/>
              <w:rPr>
                <w:rFonts w:ascii="Gill Sans MT" w:hAnsi="Gill Sans MT" w:cs="Calibri"/>
                <w:sz w:val="20"/>
                <w:lang w:val="fr-FR" w:eastAsia="en-US"/>
              </w:rPr>
            </w:pPr>
            <w:r w:rsidRPr="000E7FE7">
              <w:rPr>
                <w:rFonts w:ascii="Gill Sans MT" w:hAnsi="Gill Sans MT" w:cs="Arial"/>
                <w:sz w:val="20"/>
                <w:lang w:val="fr-FR" w:eastAsia="en-US"/>
              </w:rPr>
              <w:t xml:space="preserve">En collaboration avec le </w:t>
            </w:r>
            <w:r w:rsidR="00342809" w:rsidRPr="000E7FE7">
              <w:rPr>
                <w:rFonts w:ascii="Gill Sans MT" w:hAnsi="Gill Sans MT" w:cs="Arial"/>
                <w:sz w:val="20"/>
                <w:lang w:val="fr-FR" w:eastAsia="en-US"/>
              </w:rPr>
              <w:t>Planning and Monitoring Specialist</w:t>
            </w:r>
            <w:r w:rsidRPr="000E7FE7">
              <w:rPr>
                <w:rFonts w:ascii="Gill Sans MT" w:hAnsi="Gill Sans MT" w:cs="Arial"/>
                <w:sz w:val="20"/>
                <w:lang w:val="fr-FR" w:eastAsia="en-US"/>
              </w:rPr>
              <w:t xml:space="preserve">, </w:t>
            </w:r>
            <w:r w:rsidR="00500453" w:rsidRPr="000E7FE7">
              <w:rPr>
                <w:rFonts w:ascii="Gill Sans MT" w:hAnsi="Gill Sans MT" w:cs="Calibri"/>
                <w:sz w:val="20"/>
                <w:lang w:val="fr-FR" w:eastAsia="en-US"/>
              </w:rPr>
              <w:t>soutenir l'adoption et la mise en œuvre des normes de qualité des programmes de SCI dans l'ensemble du</w:t>
            </w:r>
            <w:r w:rsidR="00342809" w:rsidRPr="000E7FE7">
              <w:rPr>
                <w:rFonts w:ascii="Gill Sans MT" w:hAnsi="Gill Sans MT" w:cs="Calibri"/>
                <w:sz w:val="20"/>
                <w:lang w:val="fr-FR" w:eastAsia="en-US"/>
              </w:rPr>
              <w:t xml:space="preserve"> CO</w:t>
            </w:r>
            <w:r w:rsidR="00500453" w:rsidRPr="000E7FE7">
              <w:rPr>
                <w:rFonts w:ascii="Gill Sans MT" w:hAnsi="Gill Sans MT" w:cs="Calibri"/>
                <w:sz w:val="20"/>
                <w:lang w:val="fr-FR" w:eastAsia="en-US"/>
              </w:rPr>
              <w:t>.</w:t>
            </w:r>
          </w:p>
          <w:p w14:paraId="75D99055" w14:textId="77777777" w:rsidR="00A45574" w:rsidRPr="000E7FE7" w:rsidRDefault="00A45574" w:rsidP="00FE1386">
            <w:pPr>
              <w:jc w:val="both"/>
              <w:rPr>
                <w:rFonts w:ascii="Gill Sans MT" w:hAnsi="Gill Sans MT" w:cs="Arial"/>
                <w:b/>
                <w:sz w:val="20"/>
                <w:u w:val="single"/>
                <w:lang w:val="fr-FR"/>
              </w:rPr>
            </w:pPr>
          </w:p>
          <w:p w14:paraId="1D7DFAB4" w14:textId="220C3C11" w:rsidR="005775BB" w:rsidRPr="000E7FE7" w:rsidRDefault="00E213FC" w:rsidP="00FE1386">
            <w:pPr>
              <w:jc w:val="both"/>
              <w:rPr>
                <w:rFonts w:ascii="Gill Sans MT" w:hAnsi="Gill Sans MT" w:cs="Arial"/>
                <w:b/>
                <w:sz w:val="20"/>
                <w:u w:val="single"/>
                <w:lang w:val="fr-FR"/>
              </w:rPr>
            </w:pPr>
            <w:r w:rsidRPr="000E7FE7">
              <w:rPr>
                <w:rFonts w:ascii="Gill Sans MT" w:hAnsi="Gill Sans MT" w:cs="Arial"/>
                <w:b/>
                <w:sz w:val="20"/>
                <w:u w:val="single"/>
                <w:lang w:val="fr-FR"/>
              </w:rPr>
              <w:t xml:space="preserve">Recherche, </w:t>
            </w:r>
            <w:r w:rsidR="00BD2BF7" w:rsidRPr="000E7FE7">
              <w:rPr>
                <w:rFonts w:ascii="Gill Sans MT" w:hAnsi="Gill Sans MT" w:cs="Arial"/>
                <w:b/>
                <w:sz w:val="20"/>
                <w:u w:val="single"/>
                <w:lang w:val="fr-FR"/>
              </w:rPr>
              <w:t>E</w:t>
            </w:r>
            <w:r w:rsidRPr="000E7FE7">
              <w:rPr>
                <w:rFonts w:ascii="Gill Sans MT" w:hAnsi="Gill Sans MT" w:cs="Arial"/>
                <w:b/>
                <w:sz w:val="20"/>
                <w:u w:val="single"/>
                <w:lang w:val="fr-FR"/>
              </w:rPr>
              <w:t xml:space="preserve">valuation et </w:t>
            </w:r>
            <w:r w:rsidR="00BD2BF7" w:rsidRPr="000E7FE7">
              <w:rPr>
                <w:rFonts w:ascii="Gill Sans MT" w:hAnsi="Gill Sans MT" w:cs="Arial"/>
                <w:b/>
                <w:sz w:val="20"/>
                <w:u w:val="single"/>
                <w:lang w:val="fr-FR"/>
              </w:rPr>
              <w:t>Assessments</w:t>
            </w:r>
            <w:r w:rsidRPr="000E7FE7">
              <w:rPr>
                <w:rFonts w:ascii="Gill Sans MT" w:hAnsi="Gill Sans MT" w:cs="Arial"/>
                <w:b/>
                <w:sz w:val="20"/>
                <w:u w:val="single"/>
                <w:lang w:val="fr-FR"/>
              </w:rPr>
              <w:t xml:space="preserve"> (REA)</w:t>
            </w:r>
          </w:p>
          <w:p w14:paraId="2EB56E01" w14:textId="7D81C1E0" w:rsidR="003634C6" w:rsidRPr="000E7FE7" w:rsidRDefault="003B4BFB" w:rsidP="00FA63B6">
            <w:pPr>
              <w:pStyle w:val="ListParagraph"/>
              <w:numPr>
                <w:ilvl w:val="0"/>
                <w:numId w:val="13"/>
              </w:numPr>
              <w:rPr>
                <w:rFonts w:ascii="Gill Sans MT" w:hAnsi="Gill Sans MT" w:cs="Arial"/>
                <w:sz w:val="20"/>
                <w:lang w:val="fr-FR"/>
              </w:rPr>
            </w:pPr>
            <w:r w:rsidRPr="000E7FE7">
              <w:rPr>
                <w:rFonts w:ascii="Gill Sans MT" w:hAnsi="Gill Sans MT" w:cs="Arial"/>
                <w:sz w:val="20"/>
                <w:lang w:val="fr-FR"/>
              </w:rPr>
              <w:t xml:space="preserve">Planifier, conduire, commander et gérer des REA de haute qualité et </w:t>
            </w:r>
            <w:r w:rsidR="00BD2BF7" w:rsidRPr="000E7FE7">
              <w:rPr>
                <w:rFonts w:ascii="Gill Sans MT" w:hAnsi="Gill Sans MT" w:cs="Arial"/>
                <w:sz w:val="20"/>
                <w:lang w:val="fr-FR"/>
              </w:rPr>
              <w:t>axées</w:t>
            </w:r>
            <w:r w:rsidRPr="000E7FE7">
              <w:rPr>
                <w:rFonts w:ascii="Gill Sans MT" w:hAnsi="Gill Sans MT" w:cs="Arial"/>
                <w:sz w:val="20"/>
                <w:lang w:val="fr-FR"/>
              </w:rPr>
              <w:t xml:space="preserve"> sur l'utilisateur</w:t>
            </w:r>
            <w:r w:rsidR="00BD2BF7" w:rsidRPr="000E7FE7">
              <w:rPr>
                <w:rFonts w:ascii="Gill Sans MT" w:hAnsi="Gill Sans MT" w:cs="Arial"/>
                <w:sz w:val="20"/>
                <w:lang w:val="fr-FR"/>
              </w:rPr>
              <w:t>, en</w:t>
            </w:r>
            <w:r w:rsidRPr="000E7FE7">
              <w:rPr>
                <w:lang w:val="fr-FR"/>
              </w:rPr>
              <w:t xml:space="preserve"> </w:t>
            </w:r>
            <w:r w:rsidRPr="000E7FE7">
              <w:rPr>
                <w:rFonts w:ascii="Gill Sans MT" w:hAnsi="Gill Sans MT" w:cs="Arial"/>
                <w:sz w:val="20"/>
                <w:lang w:val="fr-FR"/>
              </w:rPr>
              <w:t>collaboration avec les conseillers techniques, le personnel du programme et du MEAL</w:t>
            </w:r>
            <w:r w:rsidR="00BD2BF7" w:rsidRPr="000E7FE7">
              <w:rPr>
                <w:rFonts w:ascii="Gill Sans MT" w:hAnsi="Gill Sans MT" w:cs="Arial"/>
                <w:sz w:val="20"/>
                <w:lang w:val="fr-FR"/>
              </w:rPr>
              <w:t>, afin de</w:t>
            </w:r>
            <w:r w:rsidRPr="000E7FE7">
              <w:rPr>
                <w:rFonts w:ascii="Gill Sans MT" w:hAnsi="Gill Sans MT" w:cs="Arial"/>
                <w:sz w:val="20"/>
                <w:lang w:val="fr-FR"/>
              </w:rPr>
              <w:t xml:space="preserve"> fournir des preuves de l'impact et de l'apprentissage </w:t>
            </w:r>
            <w:r w:rsidR="00BD2BF7" w:rsidRPr="000E7FE7">
              <w:rPr>
                <w:rFonts w:ascii="Gill Sans MT" w:hAnsi="Gill Sans MT" w:cs="Arial"/>
                <w:sz w:val="20"/>
                <w:lang w:val="fr-FR"/>
              </w:rPr>
              <w:t>pour informer</w:t>
            </w:r>
            <w:r w:rsidRPr="000E7FE7">
              <w:rPr>
                <w:rFonts w:ascii="Gill Sans MT" w:hAnsi="Gill Sans MT" w:cs="Arial"/>
                <w:sz w:val="20"/>
                <w:lang w:val="fr-FR"/>
              </w:rPr>
              <w:t xml:space="preserve"> la conception, le développement, la mise en œuvre et l'adaptation de nos programmes et de notre plaidoyer.</w:t>
            </w:r>
          </w:p>
          <w:p w14:paraId="5EE90472" w14:textId="2EACE137" w:rsidR="00F66937" w:rsidRPr="000E7FE7" w:rsidRDefault="00F66937" w:rsidP="00F66937">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Fournir un soutien technique dans l’adoption et la</w:t>
            </w:r>
            <w:r w:rsidR="00BD2BF7" w:rsidRPr="000E7FE7">
              <w:rPr>
                <w:rFonts w:ascii="Gill Sans MT" w:hAnsi="Gill Sans MT" w:cs="Arial"/>
                <w:sz w:val="20"/>
                <w:lang w:val="fr-FR"/>
              </w:rPr>
              <w:t xml:space="preserve"> conduite</w:t>
            </w:r>
            <w:r w:rsidRPr="000E7FE7">
              <w:rPr>
                <w:rFonts w:ascii="Gill Sans MT" w:hAnsi="Gill Sans MT" w:cs="Arial"/>
                <w:sz w:val="20"/>
                <w:lang w:val="fr-FR"/>
              </w:rPr>
              <w:t xml:space="preserve"> de recherches innovantes, y compris la recherche </w:t>
            </w:r>
            <w:r w:rsidR="00BD2BF7" w:rsidRPr="000E7FE7">
              <w:rPr>
                <w:rFonts w:ascii="Gill Sans MT" w:hAnsi="Gill Sans MT" w:cs="Arial"/>
                <w:sz w:val="20"/>
                <w:lang w:val="fr-FR"/>
              </w:rPr>
              <w:t>menée</w:t>
            </w:r>
            <w:r w:rsidRPr="000E7FE7">
              <w:rPr>
                <w:rFonts w:ascii="Gill Sans MT" w:hAnsi="Gill Sans MT" w:cs="Arial"/>
                <w:sz w:val="20"/>
                <w:lang w:val="fr-FR"/>
              </w:rPr>
              <w:t xml:space="preserve"> par des enfants.</w:t>
            </w:r>
          </w:p>
          <w:p w14:paraId="2A2C8A93" w14:textId="2452233D" w:rsidR="00F66937" w:rsidRPr="000E7FE7" w:rsidRDefault="00F66937" w:rsidP="00F66937">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Collaborer avec les conseillers techniques et l'équipe MEAL pour élaborer des articles académiques basés sur la programmation du CO en vue de leur publication dans des revues à comité de lecture.</w:t>
            </w:r>
          </w:p>
          <w:p w14:paraId="17B2E41B" w14:textId="476EB378" w:rsidR="00E213FC" w:rsidRPr="000E7FE7" w:rsidRDefault="006A7DF5" w:rsidP="00F66937">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 xml:space="preserve">Diriger l’auto-évaluation du CO sur l’utilisation et l’application des </w:t>
            </w:r>
            <w:r w:rsidR="00BD2BF7" w:rsidRPr="000E7FE7">
              <w:rPr>
                <w:rFonts w:ascii="Gill Sans MT" w:hAnsi="Gill Sans MT" w:cs="Arial"/>
                <w:sz w:val="20"/>
                <w:lang w:val="fr-FR"/>
              </w:rPr>
              <w:t>données probantes</w:t>
            </w:r>
            <w:r w:rsidRPr="000E7FE7">
              <w:rPr>
                <w:rFonts w:ascii="Gill Sans MT" w:hAnsi="Gill Sans MT" w:cs="Arial"/>
                <w:sz w:val="20"/>
                <w:lang w:val="fr-FR"/>
              </w:rPr>
              <w:t>.</w:t>
            </w:r>
          </w:p>
          <w:p w14:paraId="7D30F37C" w14:textId="77777777" w:rsidR="00687B51" w:rsidRPr="000E7FE7" w:rsidRDefault="00687B51" w:rsidP="00FE1386">
            <w:pPr>
              <w:suppressAutoHyphens w:val="0"/>
              <w:jc w:val="both"/>
              <w:rPr>
                <w:rFonts w:ascii="Gill Sans MT" w:hAnsi="Gill Sans MT" w:cs="Arial"/>
                <w:b/>
                <w:sz w:val="20"/>
                <w:lang w:val="fr-FR"/>
              </w:rPr>
            </w:pPr>
          </w:p>
          <w:p w14:paraId="1A1FABF5" w14:textId="77777777" w:rsidR="001D209C" w:rsidRPr="000E7FE7" w:rsidRDefault="001D209C" w:rsidP="001D209C">
            <w:pPr>
              <w:jc w:val="both"/>
              <w:rPr>
                <w:rFonts w:ascii="Gill Sans MT" w:hAnsi="Gill Sans MT" w:cs="Arial"/>
                <w:b/>
                <w:bCs/>
                <w:sz w:val="20"/>
                <w:u w:val="single"/>
                <w:lang w:val="fr-FR"/>
              </w:rPr>
            </w:pPr>
            <w:r w:rsidRPr="000E7FE7">
              <w:rPr>
                <w:rFonts w:ascii="Gill Sans MT" w:hAnsi="Gill Sans MT" w:cs="Arial"/>
                <w:b/>
                <w:bCs/>
                <w:sz w:val="20"/>
                <w:u w:val="single"/>
                <w:lang w:val="fr-FR"/>
              </w:rPr>
              <w:t>Gestion des connaissances</w:t>
            </w:r>
          </w:p>
          <w:p w14:paraId="4C149D7C" w14:textId="26F518C8" w:rsidR="001D209C" w:rsidRPr="000E7FE7" w:rsidRDefault="001D209C" w:rsidP="001D209C">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 xml:space="preserve">Fournir une orientation générale sur les systèmes et </w:t>
            </w:r>
            <w:r w:rsidR="002607C9" w:rsidRPr="000E7FE7">
              <w:rPr>
                <w:rFonts w:ascii="Gill Sans MT" w:hAnsi="Gill Sans MT" w:cs="Arial"/>
                <w:sz w:val="20"/>
                <w:lang w:val="fr-FR"/>
              </w:rPr>
              <w:t xml:space="preserve">les </w:t>
            </w:r>
            <w:r w:rsidRPr="000E7FE7">
              <w:rPr>
                <w:rFonts w:ascii="Gill Sans MT" w:hAnsi="Gill Sans MT" w:cs="Arial"/>
                <w:sz w:val="20"/>
                <w:lang w:val="fr-FR"/>
              </w:rPr>
              <w:t xml:space="preserve">plateformes de gestion des connaissances, notamment en </w:t>
            </w:r>
            <w:r w:rsidR="002607C9" w:rsidRPr="000E7FE7">
              <w:rPr>
                <w:rFonts w:ascii="Gill Sans MT" w:hAnsi="Gill Sans MT" w:cs="Arial"/>
                <w:sz w:val="20"/>
                <w:lang w:val="fr-FR"/>
              </w:rPr>
              <w:t xml:space="preserve">veillant à ce que </w:t>
            </w:r>
            <w:r w:rsidR="00BB7ABE" w:rsidRPr="000E7FE7">
              <w:rPr>
                <w:rFonts w:ascii="Gill Sans MT" w:hAnsi="Gill Sans MT" w:cs="Arial"/>
                <w:sz w:val="20"/>
                <w:lang w:val="fr-FR"/>
              </w:rPr>
              <w:t xml:space="preserve">le CO utilise </w:t>
            </w:r>
            <w:r w:rsidR="002607C9" w:rsidRPr="000E7FE7">
              <w:rPr>
                <w:rFonts w:ascii="Gill Sans MT" w:hAnsi="Gill Sans MT" w:cs="Arial"/>
                <w:sz w:val="20"/>
                <w:lang w:val="fr-FR"/>
              </w:rPr>
              <w:t xml:space="preserve">les plateformes mondiales </w:t>
            </w:r>
            <w:r w:rsidRPr="000E7FE7">
              <w:rPr>
                <w:rFonts w:ascii="Gill Sans MT" w:hAnsi="Gill Sans MT" w:cs="Arial"/>
                <w:sz w:val="20"/>
                <w:lang w:val="fr-FR"/>
              </w:rPr>
              <w:t xml:space="preserve">de gestion des connaissances, </w:t>
            </w:r>
            <w:r w:rsidR="00BB7ABE" w:rsidRPr="000E7FE7">
              <w:rPr>
                <w:rFonts w:ascii="Gill Sans MT" w:hAnsi="Gill Sans MT" w:cs="Arial"/>
                <w:sz w:val="20"/>
                <w:lang w:val="fr-FR"/>
              </w:rPr>
              <w:t>P</w:t>
            </w:r>
            <w:r w:rsidRPr="000E7FE7">
              <w:rPr>
                <w:rFonts w:ascii="Gill Sans MT" w:hAnsi="Gill Sans MT" w:cs="Arial"/>
                <w:sz w:val="20"/>
                <w:lang w:val="fr-FR"/>
              </w:rPr>
              <w:t xml:space="preserve">ar exemple, </w:t>
            </w:r>
            <w:r w:rsidR="00BB7ABE" w:rsidRPr="000E7FE7">
              <w:rPr>
                <w:rFonts w:ascii="Gill Sans MT" w:hAnsi="Gill Sans MT" w:cs="Arial"/>
                <w:sz w:val="20"/>
                <w:lang w:val="fr-FR"/>
              </w:rPr>
              <w:t>Learning Log, Organisational Learning Hub, Save the Children Resource Centre, etc.</w:t>
            </w:r>
          </w:p>
          <w:p w14:paraId="4DEA82D3" w14:textId="2DA11BB9" w:rsidR="001D209C" w:rsidRPr="000E7FE7" w:rsidRDefault="001D209C" w:rsidP="001D209C">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 xml:space="preserve">Développer des mécanismes proportionnés pour consulter et recevoir les commentaires des clients internes sur la pertinence et l'utilité des initiatives et plateformes de </w:t>
            </w:r>
            <w:r w:rsidR="00BB7ABE" w:rsidRPr="000E7FE7">
              <w:rPr>
                <w:rFonts w:ascii="Gill Sans MT" w:hAnsi="Gill Sans MT" w:cs="Arial"/>
                <w:sz w:val="20"/>
                <w:lang w:val="fr-FR"/>
              </w:rPr>
              <w:t xml:space="preserve">gestion des connaissances </w:t>
            </w:r>
            <w:r w:rsidRPr="000E7FE7">
              <w:rPr>
                <w:rFonts w:ascii="Gill Sans MT" w:hAnsi="Gill Sans MT" w:cs="Arial"/>
                <w:sz w:val="20"/>
                <w:lang w:val="fr-FR"/>
              </w:rPr>
              <w:t>et d'apprentissage organisationnel</w:t>
            </w:r>
            <w:r w:rsidR="00BB7ABE" w:rsidRPr="000E7FE7">
              <w:rPr>
                <w:rFonts w:ascii="Gill Sans MT" w:hAnsi="Gill Sans MT" w:cs="Arial"/>
                <w:sz w:val="20"/>
                <w:lang w:val="fr-FR"/>
              </w:rPr>
              <w:t>,</w:t>
            </w:r>
            <w:r w:rsidRPr="000E7FE7">
              <w:rPr>
                <w:rFonts w:ascii="Gill Sans MT" w:hAnsi="Gill Sans MT" w:cs="Arial"/>
                <w:sz w:val="20"/>
                <w:lang w:val="fr-FR"/>
              </w:rPr>
              <w:t xml:space="preserve"> et utiliser les résultats pour favoriser l'amélioration continue et l'adoption à l'échelle du CO.</w:t>
            </w:r>
          </w:p>
          <w:p w14:paraId="38A9BE42" w14:textId="77777777" w:rsidR="001D209C" w:rsidRPr="000E7FE7" w:rsidRDefault="001D209C" w:rsidP="001D209C">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Soutenir les conseillers techniques, les équipes de programme et MEAL pour identifier et fournir des produits et services efficaces pour partager et encourager l’adoption des connaissances et l’apprentissage organisationnel.</w:t>
            </w:r>
          </w:p>
          <w:p w14:paraId="75CB99E2" w14:textId="7730E2C5" w:rsidR="001D209C" w:rsidRPr="000E7FE7" w:rsidRDefault="001D209C" w:rsidP="001D209C">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Coordonner et soutenir la diffusion des données probantes et de l’apprentissage, en interne et en externe.</w:t>
            </w:r>
          </w:p>
          <w:p w14:paraId="49A8E62B" w14:textId="77777777" w:rsidR="001D209C" w:rsidRPr="000E7FE7" w:rsidRDefault="001D209C" w:rsidP="00FE1386">
            <w:pPr>
              <w:suppressAutoHyphens w:val="0"/>
              <w:jc w:val="both"/>
              <w:rPr>
                <w:rFonts w:ascii="Gill Sans MT" w:hAnsi="Gill Sans MT" w:cs="Arial"/>
                <w:b/>
                <w:sz w:val="20"/>
                <w:lang w:val="fr-FR"/>
              </w:rPr>
            </w:pPr>
          </w:p>
          <w:p w14:paraId="1B48445B" w14:textId="77777777" w:rsidR="00F66937" w:rsidRPr="000E7FE7" w:rsidRDefault="00F66937" w:rsidP="00F66937">
            <w:pPr>
              <w:jc w:val="both"/>
              <w:rPr>
                <w:rFonts w:ascii="Gill Sans MT" w:hAnsi="Gill Sans MT" w:cs="Arial"/>
                <w:b/>
                <w:bCs/>
                <w:sz w:val="20"/>
                <w:u w:val="single"/>
                <w:lang w:val="fr-FR"/>
              </w:rPr>
            </w:pPr>
            <w:r w:rsidRPr="000E7FE7">
              <w:rPr>
                <w:rFonts w:ascii="Gill Sans MT" w:hAnsi="Gill Sans MT" w:cs="Arial"/>
                <w:b/>
                <w:bCs/>
                <w:sz w:val="20"/>
                <w:u w:val="single"/>
                <w:lang w:val="fr-FR"/>
              </w:rPr>
              <w:t>Apprentissage</w:t>
            </w:r>
          </w:p>
          <w:p w14:paraId="3E731852" w14:textId="206ABF72" w:rsidR="00F66937" w:rsidRPr="000E7FE7" w:rsidRDefault="00F66937" w:rsidP="00F66937">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 xml:space="preserve">Soutenir et renforcer le déploiement et la mise en œuvre de processus d'apprentissage </w:t>
            </w:r>
            <w:r w:rsidR="002D787E" w:rsidRPr="000E7FE7">
              <w:rPr>
                <w:rFonts w:ascii="Gill Sans MT" w:hAnsi="Gill Sans MT" w:cs="Arial"/>
                <w:sz w:val="20"/>
                <w:lang w:val="fr-FR"/>
              </w:rPr>
              <w:t>essentiels</w:t>
            </w:r>
            <w:r w:rsidRPr="000E7FE7">
              <w:rPr>
                <w:rFonts w:ascii="Gill Sans MT" w:hAnsi="Gill Sans MT" w:cs="Arial"/>
                <w:sz w:val="20"/>
                <w:lang w:val="fr-FR"/>
              </w:rPr>
              <w:t>, y compris les examens après action</w:t>
            </w:r>
            <w:r w:rsidR="002D787E" w:rsidRPr="000E7FE7">
              <w:rPr>
                <w:rFonts w:ascii="Gill Sans MT" w:hAnsi="Gill Sans MT" w:cs="Arial"/>
                <w:sz w:val="20"/>
                <w:lang w:val="fr-FR"/>
              </w:rPr>
              <w:t xml:space="preserve"> (After-Action Reviews)</w:t>
            </w:r>
            <w:r w:rsidRPr="000E7FE7">
              <w:rPr>
                <w:rFonts w:ascii="Gill Sans MT" w:hAnsi="Gill Sans MT" w:cs="Arial"/>
                <w:sz w:val="20"/>
                <w:lang w:val="fr-FR"/>
              </w:rPr>
              <w:t xml:space="preserve">, </w:t>
            </w:r>
            <w:r w:rsidR="004E462C" w:rsidRPr="000E7FE7">
              <w:rPr>
                <w:rFonts w:ascii="Gill Sans MT" w:hAnsi="Gill Sans MT" w:cs="Arial"/>
                <w:sz w:val="20"/>
                <w:lang w:val="fr-FR"/>
              </w:rPr>
              <w:t>le Learning Country Assessment &amp; Action Plan, le Country Learning Agenda</w:t>
            </w:r>
            <w:r w:rsidRPr="000E7FE7">
              <w:rPr>
                <w:rFonts w:ascii="Gill Sans MT" w:hAnsi="Gill Sans MT" w:cs="Arial"/>
                <w:sz w:val="20"/>
                <w:lang w:val="fr-FR"/>
              </w:rPr>
              <w:t>, etc.</w:t>
            </w:r>
          </w:p>
          <w:p w14:paraId="686C1D95" w14:textId="661D2161" w:rsidR="00F66937" w:rsidRPr="000E7FE7" w:rsidRDefault="00F66937" w:rsidP="00F66937">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 xml:space="preserve">Veiller à ce que tous les projets </w:t>
            </w:r>
            <w:r w:rsidR="004E462C" w:rsidRPr="000E7FE7">
              <w:rPr>
                <w:rFonts w:ascii="Gill Sans MT" w:hAnsi="Gill Sans MT" w:cs="Arial"/>
                <w:sz w:val="20"/>
                <w:lang w:val="fr-FR"/>
              </w:rPr>
              <w:t>intègrent</w:t>
            </w:r>
            <w:r w:rsidRPr="000E7FE7">
              <w:rPr>
                <w:rFonts w:ascii="Gill Sans MT" w:hAnsi="Gill Sans MT" w:cs="Arial"/>
                <w:sz w:val="20"/>
                <w:lang w:val="fr-FR"/>
              </w:rPr>
              <w:t xml:space="preserve"> des étapes et des activités d'apprentissage dans leurs budgets MEAL, leurs plans MEAL et leurs plans de mise en œuvre détaillés.</w:t>
            </w:r>
          </w:p>
          <w:p w14:paraId="16B7D372" w14:textId="7C0987BF" w:rsidR="00F66937" w:rsidRPr="000E7FE7" w:rsidRDefault="00CF0E0B" w:rsidP="00F66937">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Veiller à</w:t>
            </w:r>
            <w:r w:rsidR="00F66937" w:rsidRPr="000E7FE7">
              <w:rPr>
                <w:rFonts w:ascii="Gill Sans MT" w:hAnsi="Gill Sans MT" w:cs="Arial"/>
                <w:sz w:val="20"/>
                <w:lang w:val="fr-FR"/>
              </w:rPr>
              <w:t xml:space="preserve"> la qualité, </w:t>
            </w:r>
            <w:r w:rsidRPr="000E7FE7">
              <w:rPr>
                <w:rFonts w:ascii="Gill Sans MT" w:hAnsi="Gill Sans MT" w:cs="Arial"/>
                <w:sz w:val="20"/>
                <w:lang w:val="fr-FR"/>
              </w:rPr>
              <w:t xml:space="preserve">à </w:t>
            </w:r>
            <w:r w:rsidR="00F66937" w:rsidRPr="000E7FE7">
              <w:rPr>
                <w:rFonts w:ascii="Gill Sans MT" w:hAnsi="Gill Sans MT" w:cs="Arial"/>
                <w:sz w:val="20"/>
                <w:lang w:val="fr-FR"/>
              </w:rPr>
              <w:t xml:space="preserve">la cohérence et </w:t>
            </w:r>
            <w:r w:rsidRPr="000E7FE7">
              <w:rPr>
                <w:rFonts w:ascii="Gill Sans MT" w:hAnsi="Gill Sans MT" w:cs="Arial"/>
                <w:sz w:val="20"/>
                <w:lang w:val="fr-FR"/>
              </w:rPr>
              <w:t>à l’adéquation</w:t>
            </w:r>
            <w:r w:rsidR="00F66937" w:rsidRPr="000E7FE7">
              <w:rPr>
                <w:rFonts w:ascii="Gill Sans MT" w:hAnsi="Gill Sans MT" w:cs="Arial"/>
                <w:sz w:val="20"/>
                <w:lang w:val="fr-FR"/>
              </w:rPr>
              <w:t xml:space="preserve"> des produits de connaissances et des supports de communication fondés sur des données probantes qui sont développés, produits et diffusés au</w:t>
            </w:r>
            <w:r w:rsidRPr="000E7FE7">
              <w:rPr>
                <w:rFonts w:ascii="Gill Sans MT" w:hAnsi="Gill Sans MT" w:cs="Arial"/>
                <w:sz w:val="20"/>
                <w:lang w:val="fr-FR"/>
              </w:rPr>
              <w:t xml:space="preserve">près des </w:t>
            </w:r>
            <w:r w:rsidR="00F66937" w:rsidRPr="000E7FE7">
              <w:rPr>
                <w:rFonts w:ascii="Gill Sans MT" w:hAnsi="Gill Sans MT" w:cs="Arial"/>
                <w:sz w:val="20"/>
                <w:lang w:val="fr-FR"/>
              </w:rPr>
              <w:t xml:space="preserve">bénéficiaires, </w:t>
            </w:r>
            <w:r w:rsidRPr="000E7FE7">
              <w:rPr>
                <w:rFonts w:ascii="Gill Sans MT" w:hAnsi="Gill Sans MT" w:cs="Arial"/>
                <w:sz w:val="20"/>
                <w:lang w:val="fr-FR"/>
              </w:rPr>
              <w:t>des</w:t>
            </w:r>
            <w:r w:rsidR="00F66937" w:rsidRPr="000E7FE7">
              <w:rPr>
                <w:rFonts w:ascii="Gill Sans MT" w:hAnsi="Gill Sans MT" w:cs="Arial"/>
                <w:sz w:val="20"/>
                <w:lang w:val="fr-FR"/>
              </w:rPr>
              <w:t xml:space="preserve"> représentants du gouvernement, </w:t>
            </w:r>
            <w:r w:rsidRPr="000E7FE7">
              <w:rPr>
                <w:rFonts w:ascii="Gill Sans MT" w:hAnsi="Gill Sans MT" w:cs="Arial"/>
                <w:sz w:val="20"/>
                <w:lang w:val="fr-FR"/>
              </w:rPr>
              <w:t>des</w:t>
            </w:r>
            <w:r w:rsidR="00F66937" w:rsidRPr="000E7FE7">
              <w:rPr>
                <w:rFonts w:ascii="Gill Sans MT" w:hAnsi="Gill Sans MT" w:cs="Arial"/>
                <w:sz w:val="20"/>
                <w:lang w:val="fr-FR"/>
              </w:rPr>
              <w:t xml:space="preserve"> partenaires de mise en œuvre, </w:t>
            </w:r>
            <w:r w:rsidRPr="000E7FE7">
              <w:rPr>
                <w:rFonts w:ascii="Gill Sans MT" w:hAnsi="Gill Sans MT" w:cs="Arial"/>
                <w:sz w:val="20"/>
                <w:lang w:val="fr-FR"/>
              </w:rPr>
              <w:t>d’</w:t>
            </w:r>
            <w:r w:rsidR="00F66937" w:rsidRPr="000E7FE7">
              <w:rPr>
                <w:rFonts w:ascii="Gill Sans MT" w:hAnsi="Gill Sans MT" w:cs="Arial"/>
                <w:sz w:val="20"/>
                <w:lang w:val="fr-FR"/>
              </w:rPr>
              <w:t xml:space="preserve">autres partenaires et </w:t>
            </w:r>
            <w:r w:rsidRPr="000E7FE7">
              <w:rPr>
                <w:rFonts w:ascii="Gill Sans MT" w:hAnsi="Gill Sans MT" w:cs="Arial"/>
                <w:sz w:val="20"/>
                <w:lang w:val="fr-FR"/>
              </w:rPr>
              <w:t>des</w:t>
            </w:r>
            <w:r w:rsidR="00F66937" w:rsidRPr="000E7FE7">
              <w:rPr>
                <w:rFonts w:ascii="Gill Sans MT" w:hAnsi="Gill Sans MT" w:cs="Arial"/>
                <w:sz w:val="20"/>
                <w:lang w:val="fr-FR"/>
              </w:rPr>
              <w:t xml:space="preserve"> médias.</w:t>
            </w:r>
          </w:p>
          <w:p w14:paraId="253768A0" w14:textId="49BB160C" w:rsidR="00F66937" w:rsidRPr="000E7FE7" w:rsidRDefault="00F66937" w:rsidP="00F66937">
            <w:pPr>
              <w:numPr>
                <w:ilvl w:val="0"/>
                <w:numId w:val="13"/>
              </w:numPr>
              <w:suppressAutoHyphens w:val="0"/>
              <w:jc w:val="both"/>
              <w:rPr>
                <w:rFonts w:ascii="Gill Sans MT" w:hAnsi="Gill Sans MT" w:cs="Arial"/>
                <w:bCs/>
                <w:sz w:val="20"/>
                <w:lang w:val="fr-FR"/>
              </w:rPr>
            </w:pPr>
            <w:r w:rsidRPr="000E7FE7">
              <w:rPr>
                <w:rFonts w:ascii="Gill Sans MT" w:hAnsi="Gill Sans MT" w:cs="Arial"/>
                <w:sz w:val="20"/>
                <w:lang w:val="fr-FR"/>
              </w:rPr>
              <w:t>Coordonner avec</w:t>
            </w:r>
            <w:r w:rsidRPr="000E7FE7">
              <w:rPr>
                <w:rFonts w:ascii="Gill Sans MT" w:hAnsi="Gill Sans MT"/>
                <w:sz w:val="20"/>
                <w:lang w:val="fr-FR"/>
              </w:rPr>
              <w:t xml:space="preserve"> </w:t>
            </w:r>
            <w:r w:rsidR="00CF0E0B" w:rsidRPr="000E7FE7">
              <w:rPr>
                <w:rFonts w:ascii="Gill Sans MT" w:hAnsi="Gill Sans MT"/>
                <w:sz w:val="20"/>
                <w:lang w:val="fr-FR"/>
              </w:rPr>
              <w:t xml:space="preserve">les </w:t>
            </w:r>
            <w:r w:rsidR="00464186" w:rsidRPr="000E7FE7">
              <w:rPr>
                <w:rFonts w:ascii="Gill Sans MT" w:hAnsi="Gill Sans MT"/>
                <w:sz w:val="20"/>
                <w:lang w:val="fr-FR"/>
              </w:rPr>
              <w:t>c</w:t>
            </w:r>
            <w:r w:rsidR="00464186" w:rsidRPr="000E7FE7">
              <w:rPr>
                <w:rFonts w:ascii="Gill Sans MT" w:hAnsi="Gill Sans MT" w:cs="Arial"/>
                <w:sz w:val="20"/>
                <w:lang w:val="fr-FR"/>
              </w:rPr>
              <w:t>onseillers</w:t>
            </w:r>
            <w:r w:rsidRPr="000E7FE7">
              <w:rPr>
                <w:rFonts w:ascii="Gill Sans MT" w:hAnsi="Gill Sans MT" w:cs="Arial"/>
                <w:sz w:val="20"/>
                <w:lang w:val="fr-FR"/>
              </w:rPr>
              <w:t xml:space="preserve"> techniques et </w:t>
            </w:r>
            <w:r w:rsidR="00CF0E0B" w:rsidRPr="000E7FE7">
              <w:rPr>
                <w:rFonts w:ascii="Gill Sans MT" w:hAnsi="Gill Sans MT" w:cs="Arial"/>
                <w:sz w:val="20"/>
                <w:lang w:val="fr-FR"/>
              </w:rPr>
              <w:t xml:space="preserve">le </w:t>
            </w:r>
            <w:r w:rsidRPr="000E7FE7">
              <w:rPr>
                <w:rFonts w:ascii="Gill Sans MT" w:hAnsi="Gill Sans MT"/>
                <w:sz w:val="20"/>
                <w:lang w:val="fr-FR"/>
              </w:rPr>
              <w:t>personnel du programme pour garantir que les leçons apprises sont correctement documentées et intégrées dans la mise en œuvre et la conception du programme.</w:t>
            </w:r>
          </w:p>
          <w:p w14:paraId="59B57C0B" w14:textId="4C26BD10" w:rsidR="00F66937" w:rsidRPr="000E7FE7" w:rsidRDefault="00F66937" w:rsidP="00F66937">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 xml:space="preserve">En collaboration avec les conseillers techniques, le personnel du programme et du MEAL coordonne la conception et la mise en œuvre de toutes les études </w:t>
            </w:r>
            <w:r w:rsidR="00CF0E0B" w:rsidRPr="000E7FE7">
              <w:rPr>
                <w:rFonts w:ascii="Gill Sans MT" w:hAnsi="Gill Sans MT" w:cs="Arial"/>
                <w:sz w:val="20"/>
                <w:lang w:val="fr-FR"/>
              </w:rPr>
              <w:t xml:space="preserve">du </w:t>
            </w:r>
            <w:r w:rsidRPr="000E7FE7">
              <w:rPr>
                <w:rFonts w:ascii="Gill Sans MT" w:hAnsi="Gill Sans MT" w:cs="Arial"/>
                <w:sz w:val="20"/>
                <w:lang w:val="fr-FR"/>
              </w:rPr>
              <w:t>CO (évaluations</w:t>
            </w:r>
            <w:r w:rsidR="00CF0E0B" w:rsidRPr="000E7FE7">
              <w:rPr>
                <w:rFonts w:ascii="Gill Sans MT" w:hAnsi="Gill Sans MT" w:cs="Arial"/>
                <w:sz w:val="20"/>
                <w:lang w:val="fr-FR"/>
              </w:rPr>
              <w:t xml:space="preserve"> </w:t>
            </w:r>
            <w:r w:rsidRPr="000E7FE7">
              <w:rPr>
                <w:rFonts w:ascii="Gill Sans MT" w:hAnsi="Gill Sans MT" w:cs="Arial"/>
                <w:sz w:val="20"/>
                <w:lang w:val="fr-FR"/>
              </w:rPr>
              <w:t>et recherche</w:t>
            </w:r>
            <w:r w:rsidR="001525DA" w:rsidRPr="000E7FE7">
              <w:rPr>
                <w:rFonts w:ascii="Gill Sans MT" w:hAnsi="Gill Sans MT" w:cs="Arial"/>
                <w:sz w:val="20"/>
                <w:lang w:val="fr-FR"/>
              </w:rPr>
              <w:t>s</w:t>
            </w:r>
            <w:r w:rsidRPr="000E7FE7">
              <w:rPr>
                <w:rFonts w:ascii="Gill Sans MT" w:hAnsi="Gill Sans MT" w:cs="Arial"/>
                <w:sz w:val="20"/>
                <w:lang w:val="fr-FR"/>
              </w:rPr>
              <w:t>).</w:t>
            </w:r>
          </w:p>
          <w:p w14:paraId="22649B7F" w14:textId="12BBEFB6" w:rsidR="00F66937" w:rsidRPr="000E7FE7" w:rsidRDefault="00F66937" w:rsidP="00F66937">
            <w:pPr>
              <w:numPr>
                <w:ilvl w:val="0"/>
                <w:numId w:val="13"/>
              </w:numPr>
              <w:tabs>
                <w:tab w:val="left" w:pos="2977"/>
              </w:tabs>
              <w:snapToGrid w:val="0"/>
              <w:jc w:val="both"/>
              <w:rPr>
                <w:rFonts w:ascii="Gill Sans MT" w:hAnsi="Gill Sans MT" w:cs="Century Gothic"/>
                <w:sz w:val="20"/>
                <w:lang w:val="fr-FR"/>
              </w:rPr>
            </w:pPr>
            <w:r w:rsidRPr="000E7FE7">
              <w:rPr>
                <w:rFonts w:ascii="Gill Sans MT" w:hAnsi="Gill Sans MT" w:cs="Century Gothic"/>
                <w:sz w:val="20"/>
                <w:lang w:val="fr-FR"/>
              </w:rPr>
              <w:t xml:space="preserve">Travailler avec les équipes techniques et de terrain pour identifier les méthodologies clés permettant de mesurer </w:t>
            </w:r>
            <w:r w:rsidR="001525DA" w:rsidRPr="000E7FE7">
              <w:rPr>
                <w:rFonts w:ascii="Gill Sans MT" w:hAnsi="Gill Sans MT" w:cs="Century Gothic"/>
                <w:sz w:val="20"/>
                <w:lang w:val="fr-FR"/>
              </w:rPr>
              <w:t>les activités de</w:t>
            </w:r>
            <w:r w:rsidRPr="000E7FE7">
              <w:rPr>
                <w:rFonts w:ascii="Gill Sans MT" w:hAnsi="Gill Sans MT" w:cs="Century Gothic"/>
                <w:sz w:val="20"/>
                <w:lang w:val="fr-FR"/>
              </w:rPr>
              <w:t xml:space="preserve"> plaidoyer et </w:t>
            </w:r>
            <w:r w:rsidR="001525DA" w:rsidRPr="000E7FE7">
              <w:rPr>
                <w:rFonts w:ascii="Gill Sans MT" w:hAnsi="Gill Sans MT" w:cs="Century Gothic"/>
                <w:sz w:val="20"/>
                <w:lang w:val="fr-FR"/>
              </w:rPr>
              <w:t>de</w:t>
            </w:r>
            <w:r w:rsidRPr="000E7FE7">
              <w:rPr>
                <w:rFonts w:ascii="Gill Sans MT" w:hAnsi="Gill Sans MT" w:cs="Century Gothic"/>
                <w:sz w:val="20"/>
                <w:lang w:val="fr-FR"/>
              </w:rPr>
              <w:t xml:space="preserve"> campagne, prendre des mesures pour documenter les leçons apprises et diffuser les résultats.</w:t>
            </w:r>
          </w:p>
          <w:p w14:paraId="08AE2763" w14:textId="77777777" w:rsidR="00F66937" w:rsidRPr="000E7FE7" w:rsidRDefault="00F66937" w:rsidP="00F66937">
            <w:pPr>
              <w:numPr>
                <w:ilvl w:val="0"/>
                <w:numId w:val="13"/>
              </w:numPr>
              <w:tabs>
                <w:tab w:val="left" w:pos="2977"/>
              </w:tabs>
              <w:snapToGrid w:val="0"/>
              <w:jc w:val="both"/>
              <w:rPr>
                <w:rFonts w:ascii="Gill Sans MT" w:hAnsi="Gill Sans MT" w:cs="Arial"/>
                <w:b/>
                <w:sz w:val="20"/>
                <w:lang w:val="fr-FR"/>
              </w:rPr>
            </w:pPr>
            <w:r w:rsidRPr="000E7FE7">
              <w:rPr>
                <w:rFonts w:ascii="Gill Sans MT" w:hAnsi="Gill Sans MT" w:cs="Arial"/>
                <w:sz w:val="20"/>
                <w:lang w:val="fr-FR"/>
              </w:rPr>
              <w:t>Rechercher de manière proactive des opportunités de partage d’informations et d’échanges d’apprentissage avec les acteurs locaux/ONGI afin de promouvoir l’apprentissage interinstitutionnel aux niveaux local et national.</w:t>
            </w:r>
          </w:p>
          <w:p w14:paraId="31286855" w14:textId="77777777" w:rsidR="009D5B52" w:rsidRPr="000E7FE7" w:rsidRDefault="009D5B52" w:rsidP="009D5B52">
            <w:pPr>
              <w:suppressAutoHyphens w:val="0"/>
              <w:jc w:val="both"/>
              <w:rPr>
                <w:rFonts w:ascii="Gill Sans MT" w:hAnsi="Gill Sans MT" w:cs="Arial"/>
                <w:sz w:val="20"/>
                <w:lang w:val="fr-FR"/>
              </w:rPr>
            </w:pPr>
          </w:p>
          <w:p w14:paraId="613E8A03" w14:textId="3D86AEC7" w:rsidR="009D5B52" w:rsidRPr="000E7FE7" w:rsidRDefault="009D5B52" w:rsidP="009D5B52">
            <w:pPr>
              <w:jc w:val="both"/>
              <w:rPr>
                <w:rFonts w:ascii="Gill Sans MT" w:hAnsi="Gill Sans MT" w:cs="Arial"/>
                <w:b/>
                <w:bCs/>
                <w:sz w:val="20"/>
                <w:u w:val="single"/>
                <w:lang w:val="fr-FR"/>
              </w:rPr>
            </w:pPr>
            <w:r w:rsidRPr="000E7FE7">
              <w:rPr>
                <w:rFonts w:ascii="Gill Sans MT" w:hAnsi="Gill Sans MT" w:cs="Arial"/>
                <w:b/>
                <w:bCs/>
                <w:sz w:val="20"/>
                <w:u w:val="single"/>
                <w:lang w:val="fr-FR"/>
              </w:rPr>
              <w:t>Conception et développement d</w:t>
            </w:r>
            <w:r w:rsidR="001525DA" w:rsidRPr="000E7FE7">
              <w:rPr>
                <w:rFonts w:ascii="Gill Sans MT" w:hAnsi="Gill Sans MT" w:cs="Arial"/>
                <w:b/>
                <w:bCs/>
                <w:sz w:val="20"/>
                <w:u w:val="single"/>
                <w:lang w:val="fr-FR"/>
              </w:rPr>
              <w:t>u</w:t>
            </w:r>
            <w:r w:rsidRPr="000E7FE7">
              <w:rPr>
                <w:rFonts w:ascii="Gill Sans MT" w:hAnsi="Gill Sans MT" w:cs="Arial"/>
                <w:b/>
                <w:bCs/>
                <w:sz w:val="20"/>
                <w:u w:val="single"/>
                <w:lang w:val="fr-FR"/>
              </w:rPr>
              <w:t xml:space="preserve"> programme</w:t>
            </w:r>
            <w:r w:rsidR="001525DA" w:rsidRPr="000E7FE7">
              <w:rPr>
                <w:rFonts w:ascii="Gill Sans MT" w:hAnsi="Gill Sans MT" w:cs="Arial"/>
                <w:b/>
                <w:bCs/>
                <w:sz w:val="20"/>
                <w:u w:val="single"/>
                <w:lang w:val="fr-FR"/>
              </w:rPr>
              <w:t xml:space="preserve"> / Programme Design &amp; Development</w:t>
            </w:r>
          </w:p>
          <w:p w14:paraId="1D458204" w14:textId="765910D9" w:rsidR="00192E03" w:rsidRPr="000E7FE7" w:rsidRDefault="00192E03" w:rsidP="00192E03">
            <w:pPr>
              <w:pStyle w:val="ListParagraph"/>
              <w:numPr>
                <w:ilvl w:val="0"/>
                <w:numId w:val="13"/>
              </w:numPr>
              <w:rPr>
                <w:rFonts w:ascii="Gill Sans MT" w:hAnsi="Gill Sans MT" w:cs="Arial"/>
                <w:sz w:val="20"/>
                <w:lang w:val="fr-FR"/>
              </w:rPr>
            </w:pPr>
            <w:r w:rsidRPr="000E7FE7">
              <w:rPr>
                <w:rFonts w:ascii="Gill Sans MT" w:hAnsi="Gill Sans MT" w:cs="Arial"/>
                <w:sz w:val="20"/>
                <w:lang w:val="fr-FR"/>
              </w:rPr>
              <w:t xml:space="preserve">Collaborer avec les conseillers techniques pour garantir l’utilisation et l’intégration des </w:t>
            </w:r>
            <w:r w:rsidR="001525DA" w:rsidRPr="000E7FE7">
              <w:rPr>
                <w:rFonts w:ascii="Gill Sans MT" w:hAnsi="Gill Sans MT" w:cs="Arial"/>
                <w:sz w:val="20"/>
                <w:lang w:val="fr-FR"/>
              </w:rPr>
              <w:t>données probantes</w:t>
            </w:r>
            <w:r w:rsidRPr="000E7FE7">
              <w:rPr>
                <w:rFonts w:ascii="Gill Sans MT" w:hAnsi="Gill Sans MT" w:cs="Arial"/>
                <w:sz w:val="20"/>
                <w:lang w:val="fr-FR"/>
              </w:rPr>
              <w:t xml:space="preserve"> et de</w:t>
            </w:r>
            <w:r w:rsidR="001525DA" w:rsidRPr="000E7FE7">
              <w:rPr>
                <w:rFonts w:ascii="Gill Sans MT" w:hAnsi="Gill Sans MT" w:cs="Arial"/>
                <w:sz w:val="20"/>
                <w:lang w:val="fr-FR"/>
              </w:rPr>
              <w:t xml:space="preserve"> l’</w:t>
            </w:r>
            <w:r w:rsidRPr="000E7FE7">
              <w:rPr>
                <w:rFonts w:ascii="Gill Sans MT" w:hAnsi="Gill Sans MT" w:cs="Arial"/>
                <w:sz w:val="20"/>
                <w:lang w:val="fr-FR"/>
              </w:rPr>
              <w:t>apprentissage dans les propositions.</w:t>
            </w:r>
          </w:p>
          <w:p w14:paraId="65F2DEFE" w14:textId="5937020F" w:rsidR="009D5B52" w:rsidRPr="000E7FE7" w:rsidRDefault="00192E03" w:rsidP="009D5B52">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Fournir des conseils techniques et diriger la conception et la budgétisation de la REA dans l’élaboration des propositions.</w:t>
            </w:r>
          </w:p>
          <w:p w14:paraId="189FA9B1" w14:textId="77777777" w:rsidR="000F3DE6" w:rsidRPr="000E7FE7" w:rsidRDefault="000F3DE6" w:rsidP="000F3DE6">
            <w:pPr>
              <w:tabs>
                <w:tab w:val="left" w:pos="2977"/>
              </w:tabs>
              <w:snapToGrid w:val="0"/>
              <w:ind w:left="720"/>
              <w:jc w:val="both"/>
              <w:rPr>
                <w:rFonts w:ascii="Gill Sans MT" w:hAnsi="Gill Sans MT" w:cs="Arial"/>
                <w:b/>
                <w:sz w:val="20"/>
                <w:lang w:val="fr-FR"/>
              </w:rPr>
            </w:pPr>
          </w:p>
          <w:p w14:paraId="7BCCCAFE" w14:textId="77777777" w:rsidR="0015753A" w:rsidRPr="000E7FE7" w:rsidRDefault="0015753A" w:rsidP="000F3DE6">
            <w:pPr>
              <w:tabs>
                <w:tab w:val="left" w:pos="2977"/>
              </w:tabs>
              <w:snapToGrid w:val="0"/>
              <w:ind w:left="720"/>
              <w:jc w:val="both"/>
              <w:rPr>
                <w:rFonts w:ascii="Gill Sans MT" w:hAnsi="Gill Sans MT" w:cs="Arial"/>
                <w:b/>
                <w:sz w:val="20"/>
                <w:lang w:val="fr-FR"/>
              </w:rPr>
            </w:pPr>
          </w:p>
          <w:p w14:paraId="59F9D462" w14:textId="68B54A7E" w:rsidR="00687B51" w:rsidRPr="000E7FE7" w:rsidRDefault="00687B51" w:rsidP="00FE1386">
            <w:pPr>
              <w:suppressAutoHyphens w:val="0"/>
              <w:jc w:val="both"/>
              <w:rPr>
                <w:rFonts w:ascii="Gill Sans MT" w:hAnsi="Gill Sans MT" w:cs="Arial"/>
                <w:b/>
                <w:sz w:val="20"/>
                <w:u w:val="single"/>
                <w:lang w:val="fr-FR"/>
              </w:rPr>
            </w:pPr>
            <w:r w:rsidRPr="000E7FE7">
              <w:rPr>
                <w:rFonts w:ascii="Gill Sans MT" w:hAnsi="Gill Sans MT" w:cs="Arial"/>
                <w:b/>
                <w:sz w:val="20"/>
                <w:u w:val="single"/>
                <w:lang w:val="fr-FR"/>
              </w:rPr>
              <w:lastRenderedPageBreak/>
              <w:t>S</w:t>
            </w:r>
            <w:r w:rsidR="001525DA" w:rsidRPr="000E7FE7">
              <w:rPr>
                <w:rFonts w:ascii="Gill Sans MT" w:hAnsi="Gill Sans MT" w:cs="Arial"/>
                <w:b/>
                <w:sz w:val="20"/>
                <w:u w:val="single"/>
                <w:lang w:val="fr-FR"/>
              </w:rPr>
              <w:t>outien</w:t>
            </w:r>
            <w:r w:rsidRPr="000E7FE7">
              <w:rPr>
                <w:rFonts w:ascii="Gill Sans MT" w:hAnsi="Gill Sans MT" w:cs="Arial"/>
                <w:b/>
                <w:sz w:val="20"/>
                <w:u w:val="single"/>
                <w:lang w:val="fr-FR"/>
              </w:rPr>
              <w:t xml:space="preserve"> technique et renforcement des capacités</w:t>
            </w:r>
          </w:p>
          <w:p w14:paraId="2A104062" w14:textId="4631CBC0" w:rsidR="003A7596" w:rsidRPr="000E7FE7" w:rsidRDefault="003A7596" w:rsidP="003A7596">
            <w:pPr>
              <w:pStyle w:val="ListParagraph"/>
              <w:numPr>
                <w:ilvl w:val="0"/>
                <w:numId w:val="13"/>
              </w:numPr>
              <w:rPr>
                <w:rFonts w:ascii="Gill Sans MT" w:hAnsi="Gill Sans MT"/>
                <w:sz w:val="20"/>
                <w:lang w:val="fr-FR"/>
              </w:rPr>
            </w:pPr>
            <w:r w:rsidRPr="000E7FE7">
              <w:rPr>
                <w:rFonts w:ascii="Gill Sans MT" w:hAnsi="Gill Sans MT"/>
                <w:sz w:val="20"/>
                <w:lang w:val="fr-FR"/>
              </w:rPr>
              <w:t>Identifier les besoins en capacités du personnel de REA et diriger l</w:t>
            </w:r>
            <w:r w:rsidR="006F6A5F" w:rsidRPr="000E7FE7">
              <w:rPr>
                <w:rFonts w:ascii="Gill Sans MT" w:hAnsi="Gill Sans MT"/>
                <w:sz w:val="20"/>
                <w:lang w:val="fr-FR"/>
              </w:rPr>
              <w:t xml:space="preserve">’élaboration </w:t>
            </w:r>
            <w:r w:rsidRPr="000E7FE7">
              <w:rPr>
                <w:rFonts w:ascii="Gill Sans MT" w:hAnsi="Gill Sans MT"/>
                <w:sz w:val="20"/>
                <w:lang w:val="fr-FR"/>
              </w:rPr>
              <w:t xml:space="preserve">et le déploiement d'activités de renforcement des capacités pour combler les lacunes en matière de capacités, en collaboration avec le </w:t>
            </w:r>
            <w:r w:rsidR="006F6A5F" w:rsidRPr="000E7FE7">
              <w:rPr>
                <w:rFonts w:ascii="Gill Sans MT" w:hAnsi="Gill Sans MT"/>
                <w:sz w:val="20"/>
                <w:lang w:val="fr-FR"/>
              </w:rPr>
              <w:t>Planning and Monitoring Specialist and l</w:t>
            </w:r>
            <w:r w:rsidR="002676AB">
              <w:rPr>
                <w:rFonts w:ascii="Gill Sans MT" w:hAnsi="Gill Sans MT"/>
                <w:sz w:val="20"/>
                <w:lang w:val="fr-FR"/>
              </w:rPr>
              <w:t>a</w:t>
            </w:r>
            <w:r w:rsidR="006F6A5F" w:rsidRPr="000E7FE7">
              <w:rPr>
                <w:rFonts w:ascii="Gill Sans MT" w:hAnsi="Gill Sans MT"/>
                <w:sz w:val="20"/>
                <w:lang w:val="fr-FR"/>
              </w:rPr>
              <w:t xml:space="preserve"> Head of MEAL</w:t>
            </w:r>
            <w:r w:rsidRPr="000E7FE7">
              <w:rPr>
                <w:rFonts w:ascii="Gill Sans MT" w:hAnsi="Gill Sans MT"/>
                <w:sz w:val="20"/>
                <w:lang w:val="fr-FR"/>
              </w:rPr>
              <w:t>.</w:t>
            </w:r>
          </w:p>
          <w:p w14:paraId="499058BC" w14:textId="6F12F3BF" w:rsidR="00192E03" w:rsidRPr="000E7FE7" w:rsidRDefault="00192E03" w:rsidP="00192E03">
            <w:pPr>
              <w:pStyle w:val="ListParagraph"/>
              <w:numPr>
                <w:ilvl w:val="0"/>
                <w:numId w:val="13"/>
              </w:numPr>
              <w:rPr>
                <w:rFonts w:ascii="Gill Sans MT" w:hAnsi="Gill Sans MT"/>
                <w:sz w:val="20"/>
                <w:lang w:val="fr-FR"/>
              </w:rPr>
            </w:pPr>
            <w:r w:rsidRPr="000E7FE7">
              <w:rPr>
                <w:rFonts w:ascii="Gill Sans MT" w:hAnsi="Gill Sans MT"/>
                <w:sz w:val="20"/>
                <w:lang w:val="fr-FR"/>
              </w:rPr>
              <w:t>Participer et contribuer activement aux réunions et initiatives pertinentes de l'équipe, d</w:t>
            </w:r>
            <w:r w:rsidR="006F6A5F" w:rsidRPr="000E7FE7">
              <w:rPr>
                <w:rFonts w:ascii="Gill Sans MT" w:hAnsi="Gill Sans MT"/>
                <w:sz w:val="20"/>
                <w:lang w:val="fr-FR"/>
              </w:rPr>
              <w:t>u</w:t>
            </w:r>
            <w:r w:rsidRPr="000E7FE7">
              <w:rPr>
                <w:rFonts w:ascii="Gill Sans MT" w:hAnsi="Gill Sans MT"/>
                <w:sz w:val="20"/>
                <w:lang w:val="fr-FR"/>
              </w:rPr>
              <w:t xml:space="preserve"> département et des fonctions interfonctionnelles.</w:t>
            </w:r>
          </w:p>
          <w:p w14:paraId="41A90B79" w14:textId="50D9E172" w:rsidR="00192E03" w:rsidRPr="000E7FE7" w:rsidRDefault="00192E03" w:rsidP="00192E03">
            <w:pPr>
              <w:pStyle w:val="ListParagraph"/>
              <w:numPr>
                <w:ilvl w:val="0"/>
                <w:numId w:val="13"/>
              </w:numPr>
              <w:rPr>
                <w:rFonts w:ascii="Gill Sans MT" w:hAnsi="Gill Sans MT"/>
                <w:sz w:val="20"/>
                <w:lang w:val="fr-FR"/>
              </w:rPr>
            </w:pPr>
            <w:r w:rsidRPr="000E7FE7">
              <w:rPr>
                <w:rFonts w:ascii="Gill Sans MT" w:hAnsi="Gill Sans MT"/>
                <w:sz w:val="20"/>
                <w:lang w:val="fr-FR"/>
              </w:rPr>
              <w:t>Soutenir les travaux de planification et d’examen stratégiques et annuels, en mettant particulièrement l’accent sur l’utilisation des connaissances et à l’apprentissage organisationnel.</w:t>
            </w:r>
          </w:p>
          <w:p w14:paraId="619BF1EC" w14:textId="3368E134" w:rsidR="00687B51" w:rsidRPr="000E7FE7" w:rsidRDefault="006F6A5F" w:rsidP="001502C1">
            <w:pPr>
              <w:numPr>
                <w:ilvl w:val="0"/>
                <w:numId w:val="13"/>
              </w:numPr>
              <w:suppressAutoHyphens w:val="0"/>
              <w:jc w:val="both"/>
              <w:rPr>
                <w:rFonts w:ascii="Gill Sans MT" w:hAnsi="Gill Sans MT" w:cs="Arial"/>
                <w:b/>
                <w:sz w:val="20"/>
                <w:lang w:val="fr-FR"/>
              </w:rPr>
            </w:pPr>
            <w:r w:rsidRPr="000E7FE7">
              <w:rPr>
                <w:rFonts w:ascii="Gill Sans MT" w:hAnsi="Gill Sans MT"/>
                <w:sz w:val="20"/>
                <w:lang w:val="fr-FR"/>
              </w:rPr>
              <w:t xml:space="preserve">Fournir un soutien technique au </w:t>
            </w:r>
            <w:r w:rsidR="00687B51" w:rsidRPr="000E7FE7">
              <w:rPr>
                <w:rFonts w:ascii="Gill Sans MT" w:hAnsi="Gill Sans MT"/>
                <w:sz w:val="20"/>
                <w:lang w:val="fr-FR"/>
              </w:rPr>
              <w:t xml:space="preserve">personnel MEAL </w:t>
            </w:r>
            <w:r w:rsidR="00687B51" w:rsidRPr="000E7FE7">
              <w:rPr>
                <w:rFonts w:ascii="Gill Sans MT" w:hAnsi="Gill Sans MT" w:cs="Arial"/>
                <w:sz w:val="20"/>
                <w:lang w:val="fr-FR"/>
              </w:rPr>
              <w:t>terrain par le biais de contacts réguliers, de visites sur le terrain et de réunions.</w:t>
            </w:r>
          </w:p>
          <w:p w14:paraId="2BF74F1F" w14:textId="77777777" w:rsidR="00F03C0A" w:rsidRPr="000E7FE7" w:rsidRDefault="00F03C0A" w:rsidP="00E213FC">
            <w:pPr>
              <w:suppressAutoHyphens w:val="0"/>
              <w:jc w:val="both"/>
              <w:rPr>
                <w:rFonts w:ascii="Gill Sans MT" w:hAnsi="Gill Sans MT" w:cs="Arial"/>
                <w:sz w:val="20"/>
                <w:lang w:val="fr-FR"/>
              </w:rPr>
            </w:pPr>
          </w:p>
          <w:p w14:paraId="49A32703" w14:textId="5994524B" w:rsidR="00F03C0A" w:rsidRPr="000E7FE7" w:rsidRDefault="00F03C0A" w:rsidP="00FE1386">
            <w:pPr>
              <w:tabs>
                <w:tab w:val="right" w:pos="9469"/>
              </w:tabs>
              <w:jc w:val="both"/>
              <w:rPr>
                <w:rFonts w:ascii="Gill Sans MT" w:hAnsi="Gill Sans MT" w:cs="Arial"/>
                <w:b/>
                <w:sz w:val="20"/>
                <w:u w:val="single"/>
                <w:lang w:val="fr-FR"/>
              </w:rPr>
            </w:pPr>
            <w:r w:rsidRPr="000E7FE7">
              <w:rPr>
                <w:rFonts w:ascii="Gill Sans MT" w:hAnsi="Gill Sans MT" w:cs="Arial"/>
                <w:b/>
                <w:sz w:val="20"/>
                <w:u w:val="single"/>
                <w:lang w:val="fr-FR"/>
              </w:rPr>
              <w:t>Autre</w:t>
            </w:r>
            <w:r w:rsidR="006F6A5F" w:rsidRPr="000E7FE7">
              <w:rPr>
                <w:rFonts w:ascii="Gill Sans MT" w:hAnsi="Gill Sans MT" w:cs="Arial"/>
                <w:b/>
                <w:sz w:val="20"/>
                <w:u w:val="single"/>
                <w:lang w:val="fr-FR"/>
              </w:rPr>
              <w:t>s</w:t>
            </w:r>
          </w:p>
          <w:p w14:paraId="131C7443" w14:textId="77777777" w:rsidR="00F03C0A" w:rsidRPr="000E7FE7" w:rsidRDefault="00F03C0A" w:rsidP="001502C1">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Se conformer à toutes les politiques et procédures pertinentes de Save the Children en ce qui concerne la politique de protection de l'enfance, la santé et la sécurité, l'égalité des chances et d'autres politiques pertinentes.</w:t>
            </w:r>
          </w:p>
          <w:p w14:paraId="45A4DD78" w14:textId="77777777" w:rsidR="00F03C0A" w:rsidRPr="000E7FE7" w:rsidRDefault="00F03C0A" w:rsidP="001502C1">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Contribuer à garantir que la mise en œuvre du programme se déroule dans le strict respect de la politique et des procédures de sécurité.</w:t>
            </w:r>
          </w:p>
          <w:p w14:paraId="524232BD" w14:textId="7B1418AC" w:rsidR="004710AA" w:rsidRPr="000E7FE7" w:rsidRDefault="00F03C0A" w:rsidP="001502C1">
            <w:pPr>
              <w:numPr>
                <w:ilvl w:val="0"/>
                <w:numId w:val="13"/>
              </w:numPr>
              <w:suppressAutoHyphens w:val="0"/>
              <w:jc w:val="both"/>
              <w:rPr>
                <w:rFonts w:ascii="Gill Sans MT" w:hAnsi="Gill Sans MT" w:cs="Arial"/>
                <w:sz w:val="20"/>
                <w:lang w:val="fr-FR"/>
              </w:rPr>
            </w:pPr>
            <w:r w:rsidRPr="000E7FE7">
              <w:rPr>
                <w:rFonts w:ascii="Gill Sans MT" w:hAnsi="Gill Sans MT" w:cs="Arial"/>
                <w:sz w:val="20"/>
                <w:lang w:val="fr-FR"/>
              </w:rPr>
              <w:t xml:space="preserve">Toute autre tâche raisonnable pouvant être assignée et </w:t>
            </w:r>
            <w:r w:rsidR="006F6A5F" w:rsidRPr="000E7FE7">
              <w:rPr>
                <w:rFonts w:ascii="Gill Sans MT" w:hAnsi="Gill Sans MT" w:cs="Arial"/>
                <w:sz w:val="20"/>
                <w:lang w:val="fr-FR"/>
              </w:rPr>
              <w:t xml:space="preserve">qui est </w:t>
            </w:r>
            <w:r w:rsidRPr="000E7FE7">
              <w:rPr>
                <w:rFonts w:ascii="Gill Sans MT" w:hAnsi="Gill Sans MT" w:cs="Arial"/>
                <w:sz w:val="20"/>
                <w:lang w:val="fr-FR"/>
              </w:rPr>
              <w:t>conforme à la nature du travail et au niveau de responsabilité.</w:t>
            </w:r>
          </w:p>
          <w:p w14:paraId="60D12819" w14:textId="77777777" w:rsidR="00A45574" w:rsidRPr="000E7FE7" w:rsidRDefault="00A45574" w:rsidP="006F6A5F">
            <w:pPr>
              <w:suppressAutoHyphens w:val="0"/>
              <w:jc w:val="both"/>
              <w:rPr>
                <w:rFonts w:ascii="Gill Sans MT" w:hAnsi="Gill Sans MT" w:cs="Arial"/>
                <w:sz w:val="20"/>
                <w:lang w:val="fr-FR"/>
              </w:rPr>
            </w:pPr>
          </w:p>
        </w:tc>
      </w:tr>
      <w:tr w:rsidR="00187BE0" w:rsidRPr="000E7FE7" w14:paraId="4D81A9C9" w14:textId="77777777" w:rsidTr="00A55A1F">
        <w:tc>
          <w:tcPr>
            <w:tcW w:w="9923" w:type="dxa"/>
            <w:gridSpan w:val="3"/>
            <w:tcBorders>
              <w:top w:val="single" w:sz="4" w:space="0" w:color="000000"/>
              <w:left w:val="single" w:sz="4" w:space="0" w:color="000000"/>
              <w:bottom w:val="single" w:sz="4" w:space="0" w:color="000000"/>
              <w:right w:val="single" w:sz="4" w:space="0" w:color="000000"/>
            </w:tcBorders>
          </w:tcPr>
          <w:p w14:paraId="2EC9C0EC" w14:textId="77777777" w:rsidR="00187BE0" w:rsidRPr="000E7FE7" w:rsidRDefault="00187BE0" w:rsidP="00FE1386">
            <w:pPr>
              <w:snapToGrid w:val="0"/>
              <w:ind w:left="-24"/>
              <w:jc w:val="both"/>
              <w:rPr>
                <w:rFonts w:ascii="Gill Sans MT" w:hAnsi="Gill Sans MT" w:cs="Arial"/>
                <w:b/>
                <w:sz w:val="20"/>
                <w:lang w:val="fr-FR"/>
              </w:rPr>
            </w:pPr>
            <w:r w:rsidRPr="000E7FE7">
              <w:rPr>
                <w:rFonts w:ascii="Gill Sans MT" w:hAnsi="Gill Sans MT" w:cs="Arial"/>
                <w:b/>
                <w:sz w:val="20"/>
                <w:lang w:val="fr-FR"/>
              </w:rPr>
              <w:lastRenderedPageBreak/>
              <w:t>COMPÉTENCES ET COMPORTEMENTS (nos valeurs en pratique)</w:t>
            </w:r>
          </w:p>
          <w:p w14:paraId="1F6E5E22" w14:textId="77777777" w:rsidR="00A45574" w:rsidRPr="000E7FE7" w:rsidRDefault="00A45574" w:rsidP="00FE1386">
            <w:pPr>
              <w:ind w:left="-24"/>
              <w:jc w:val="both"/>
              <w:rPr>
                <w:rFonts w:ascii="Gill Sans MT" w:hAnsi="Gill Sans MT" w:cs="Arial"/>
                <w:b/>
                <w:sz w:val="20"/>
                <w:lang w:val="fr-FR"/>
              </w:rPr>
            </w:pPr>
          </w:p>
          <w:p w14:paraId="0CFAF5EE" w14:textId="0959C4DE" w:rsidR="001A3DE8" w:rsidRPr="000E7FE7" w:rsidRDefault="000E7FE7" w:rsidP="00FE1386">
            <w:pPr>
              <w:ind w:left="-24"/>
              <w:jc w:val="both"/>
              <w:rPr>
                <w:rFonts w:ascii="Gill Sans MT" w:hAnsi="Gill Sans MT" w:cs="Arial"/>
                <w:b/>
                <w:sz w:val="20"/>
                <w:lang w:val="fr-FR"/>
              </w:rPr>
            </w:pPr>
            <w:r w:rsidRPr="000E7FE7">
              <w:rPr>
                <w:rFonts w:ascii="Gill Sans MT" w:hAnsi="Gill Sans MT" w:cs="Arial"/>
                <w:b/>
                <w:sz w:val="20"/>
                <w:lang w:val="fr-FR"/>
              </w:rPr>
              <w:t>Responsabilité :</w:t>
            </w:r>
          </w:p>
          <w:p w14:paraId="0BD0957E" w14:textId="77777777" w:rsidR="00A55A1F" w:rsidRPr="000E7FE7" w:rsidRDefault="00A55A1F" w:rsidP="00A55A1F">
            <w:pPr>
              <w:numPr>
                <w:ilvl w:val="0"/>
                <w:numId w:val="5"/>
              </w:numPr>
              <w:rPr>
                <w:rFonts w:ascii="Gill Sans MT" w:hAnsi="Gill Sans MT" w:cs="Arial"/>
                <w:sz w:val="20"/>
                <w:szCs w:val="22"/>
                <w:lang w:val="fr-FR"/>
              </w:rPr>
            </w:pPr>
            <w:r w:rsidRPr="000E7FE7">
              <w:rPr>
                <w:rFonts w:ascii="Gill Sans MT" w:hAnsi="Gill Sans MT" w:cs="Arial"/>
                <w:sz w:val="20"/>
                <w:szCs w:val="22"/>
                <w:lang w:val="fr-FR"/>
              </w:rPr>
              <w:t>S’approprie la responsabilité des décisions prises, de la gestion efficace des ressources, de la réalisation et de l'exemplarité des valeurs de Save the Children.</w:t>
            </w:r>
          </w:p>
          <w:p w14:paraId="544C3D18" w14:textId="588A7CA8" w:rsidR="00A55A1F" w:rsidRPr="000E7FE7" w:rsidRDefault="00A55A1F" w:rsidP="00A55A1F">
            <w:pPr>
              <w:numPr>
                <w:ilvl w:val="0"/>
                <w:numId w:val="5"/>
              </w:numPr>
              <w:rPr>
                <w:rFonts w:ascii="Gill Sans MT" w:hAnsi="Gill Sans MT" w:cs="Arial"/>
                <w:sz w:val="20"/>
                <w:szCs w:val="22"/>
                <w:lang w:val="fr-FR"/>
              </w:rPr>
            </w:pPr>
            <w:r w:rsidRPr="000E7FE7">
              <w:rPr>
                <w:rFonts w:ascii="Gill Sans MT" w:hAnsi="Gill Sans MT" w:cs="Arial"/>
                <w:sz w:val="20"/>
                <w:szCs w:val="22"/>
                <w:lang w:val="fr-FR"/>
              </w:rPr>
              <w:t>Accompagne l'équipe et les partenaires devant s'acquitter de leurs responsabilités - en leur donnant la liberté d'agir de la meilleure façon qu'ils jugent appropriée, en assurant le développement nécessaire pour améliorer le rendement et en appliquant les conséquences appropriées lorsque les résultats ne sont pas atteints.</w:t>
            </w:r>
          </w:p>
          <w:p w14:paraId="52190502" w14:textId="6C039327" w:rsidR="001A3DE8" w:rsidRPr="000E7FE7" w:rsidRDefault="000E7FE7" w:rsidP="00FE1386">
            <w:pPr>
              <w:ind w:left="-24"/>
              <w:jc w:val="both"/>
              <w:rPr>
                <w:rFonts w:ascii="Gill Sans MT" w:hAnsi="Gill Sans MT" w:cs="Arial"/>
                <w:b/>
                <w:sz w:val="20"/>
                <w:lang w:val="fr-FR"/>
              </w:rPr>
            </w:pPr>
            <w:r w:rsidRPr="000E7FE7">
              <w:rPr>
                <w:rFonts w:ascii="Gill Sans MT" w:hAnsi="Gill Sans MT" w:cs="Arial"/>
                <w:b/>
                <w:sz w:val="20"/>
                <w:lang w:val="fr-FR"/>
              </w:rPr>
              <w:t>Ambition :</w:t>
            </w:r>
          </w:p>
          <w:p w14:paraId="7E359FC7" w14:textId="77777777" w:rsidR="00A55A1F" w:rsidRPr="000E7FE7" w:rsidRDefault="00A55A1F" w:rsidP="00A55A1F">
            <w:pPr>
              <w:numPr>
                <w:ilvl w:val="0"/>
                <w:numId w:val="5"/>
              </w:numPr>
              <w:rPr>
                <w:rFonts w:ascii="Gill Sans MT" w:hAnsi="Gill Sans MT" w:cs="Arial"/>
                <w:sz w:val="20"/>
                <w:szCs w:val="22"/>
                <w:lang w:val="fr-FR"/>
              </w:rPr>
            </w:pPr>
            <w:r w:rsidRPr="000E7FE7">
              <w:rPr>
                <w:rFonts w:ascii="Gill Sans MT" w:hAnsi="Gill Sans MT" w:cs="Arial"/>
                <w:sz w:val="20"/>
                <w:szCs w:val="22"/>
                <w:lang w:val="fr-FR"/>
              </w:rPr>
              <w:t>Se fixe des objectifs ambitieux et stimulants pour lui-même et pour son équipe, assume la responsabilité de son propre développement personnel et encourage son équipe à faire de même.</w:t>
            </w:r>
          </w:p>
          <w:p w14:paraId="6A3F9CB0" w14:textId="77777777" w:rsidR="00A55A1F" w:rsidRPr="000E7FE7" w:rsidRDefault="00A55A1F" w:rsidP="00A55A1F">
            <w:pPr>
              <w:numPr>
                <w:ilvl w:val="0"/>
                <w:numId w:val="5"/>
              </w:numPr>
              <w:rPr>
                <w:rFonts w:ascii="Gill Sans MT" w:hAnsi="Gill Sans MT" w:cs="Arial"/>
                <w:sz w:val="20"/>
                <w:szCs w:val="22"/>
                <w:lang w:val="fr-FR"/>
              </w:rPr>
            </w:pPr>
            <w:r w:rsidRPr="000E7FE7">
              <w:rPr>
                <w:rFonts w:ascii="Gill Sans MT" w:hAnsi="Gill Sans MT" w:cs="Arial"/>
                <w:sz w:val="20"/>
                <w:szCs w:val="22"/>
                <w:lang w:val="fr-FR"/>
              </w:rPr>
              <w:t>Partage largement sa vision personnelle de Save the Children, engage et motive les autres.</w:t>
            </w:r>
          </w:p>
          <w:p w14:paraId="5D4D6C03" w14:textId="5C2FBCBA" w:rsidR="00A55A1F" w:rsidRPr="000E7FE7" w:rsidRDefault="00A55A1F" w:rsidP="00A55A1F">
            <w:pPr>
              <w:numPr>
                <w:ilvl w:val="0"/>
                <w:numId w:val="5"/>
              </w:numPr>
              <w:rPr>
                <w:rFonts w:ascii="Gill Sans MT" w:hAnsi="Gill Sans MT" w:cs="Arial"/>
                <w:sz w:val="20"/>
                <w:szCs w:val="22"/>
                <w:lang w:val="fr-FR"/>
              </w:rPr>
            </w:pPr>
            <w:r w:rsidRPr="000E7FE7">
              <w:rPr>
                <w:rFonts w:ascii="Gill Sans MT" w:hAnsi="Gill Sans MT" w:cs="Arial"/>
                <w:sz w:val="20"/>
                <w:szCs w:val="22"/>
                <w:lang w:val="fr-FR"/>
              </w:rPr>
              <w:t>Orienté vers l'avenir, pense stratégiquement et à l'échelle globale.</w:t>
            </w:r>
          </w:p>
          <w:p w14:paraId="44AC9D90" w14:textId="164ED9F1" w:rsidR="001A3DE8" w:rsidRPr="000E7FE7" w:rsidRDefault="000E7FE7" w:rsidP="00FE1386">
            <w:pPr>
              <w:ind w:left="-24"/>
              <w:jc w:val="both"/>
              <w:rPr>
                <w:rFonts w:ascii="Gill Sans MT" w:hAnsi="Gill Sans MT" w:cs="Arial"/>
                <w:b/>
                <w:sz w:val="20"/>
                <w:lang w:val="fr-FR"/>
              </w:rPr>
            </w:pPr>
            <w:r w:rsidRPr="000E7FE7">
              <w:rPr>
                <w:rFonts w:ascii="Gill Sans MT" w:hAnsi="Gill Sans MT" w:cs="Arial"/>
                <w:b/>
                <w:sz w:val="20"/>
                <w:lang w:val="fr-FR"/>
              </w:rPr>
              <w:t>Collaboration :</w:t>
            </w:r>
          </w:p>
          <w:p w14:paraId="021E2FB9" w14:textId="77777777" w:rsidR="00A55A1F" w:rsidRPr="000E7FE7" w:rsidRDefault="00A55A1F" w:rsidP="00A55A1F">
            <w:pPr>
              <w:numPr>
                <w:ilvl w:val="0"/>
                <w:numId w:val="20"/>
              </w:numPr>
              <w:rPr>
                <w:rFonts w:ascii="Gill Sans MT" w:hAnsi="Gill Sans MT" w:cs="Arial"/>
                <w:sz w:val="20"/>
                <w:szCs w:val="22"/>
                <w:lang w:val="fr-FR"/>
              </w:rPr>
            </w:pPr>
            <w:r w:rsidRPr="000E7FE7">
              <w:rPr>
                <w:rFonts w:ascii="Gill Sans MT" w:hAnsi="Gill Sans MT" w:cs="Arial"/>
                <w:sz w:val="20"/>
                <w:szCs w:val="22"/>
                <w:lang w:val="fr-FR"/>
              </w:rPr>
              <w:t>Construit et entretient des relations efficaces avec son équipe, ses collègues, les membres, les partenaires externes et les sympathisants.</w:t>
            </w:r>
          </w:p>
          <w:p w14:paraId="5B198FB7" w14:textId="77777777" w:rsidR="00A55A1F" w:rsidRPr="000E7FE7" w:rsidRDefault="00A55A1F" w:rsidP="00A55A1F">
            <w:pPr>
              <w:numPr>
                <w:ilvl w:val="0"/>
                <w:numId w:val="20"/>
              </w:numPr>
              <w:rPr>
                <w:rFonts w:ascii="Gill Sans MT" w:hAnsi="Gill Sans MT" w:cs="Arial"/>
                <w:sz w:val="20"/>
                <w:szCs w:val="22"/>
                <w:lang w:val="fr-FR"/>
              </w:rPr>
            </w:pPr>
            <w:r w:rsidRPr="000E7FE7">
              <w:rPr>
                <w:rFonts w:ascii="Gill Sans MT" w:hAnsi="Gill Sans MT" w:cs="Arial"/>
                <w:sz w:val="20"/>
                <w:szCs w:val="22"/>
                <w:lang w:val="fr-FR"/>
              </w:rPr>
              <w:t>Valorise la diversité, la considère comme une source de force concurrentielle.</w:t>
            </w:r>
          </w:p>
          <w:p w14:paraId="7EAB5292" w14:textId="77777777" w:rsidR="00A55A1F" w:rsidRPr="000E7FE7" w:rsidRDefault="00A55A1F" w:rsidP="00A55A1F">
            <w:pPr>
              <w:numPr>
                <w:ilvl w:val="0"/>
                <w:numId w:val="20"/>
              </w:numPr>
              <w:rPr>
                <w:rFonts w:ascii="Gill Sans MT" w:hAnsi="Gill Sans MT" w:cs="Arial"/>
                <w:sz w:val="20"/>
                <w:szCs w:val="22"/>
                <w:lang w:val="fr-FR"/>
              </w:rPr>
            </w:pPr>
            <w:r w:rsidRPr="000E7FE7">
              <w:rPr>
                <w:rFonts w:ascii="Gill Sans MT" w:hAnsi="Gill Sans MT" w:cs="Arial"/>
                <w:sz w:val="20"/>
                <w:szCs w:val="22"/>
                <w:lang w:val="fr-FR"/>
              </w:rPr>
              <w:t>Agit comme un employé accessible, à l'écoute, avec qui il est facile de communiquer.</w:t>
            </w:r>
          </w:p>
          <w:p w14:paraId="21F23177" w14:textId="42548A08" w:rsidR="001A3DE8" w:rsidRPr="000E7FE7" w:rsidRDefault="001A3DE8" w:rsidP="00FE1386">
            <w:pPr>
              <w:ind w:left="-24"/>
              <w:jc w:val="both"/>
              <w:rPr>
                <w:rFonts w:ascii="Gill Sans MT" w:hAnsi="Gill Sans MT" w:cs="Arial"/>
                <w:b/>
                <w:sz w:val="20"/>
                <w:lang w:val="fr-FR"/>
              </w:rPr>
            </w:pPr>
            <w:r w:rsidRPr="000E7FE7">
              <w:rPr>
                <w:rFonts w:ascii="Gill Sans MT" w:hAnsi="Gill Sans MT" w:cs="Arial"/>
                <w:b/>
                <w:sz w:val="20"/>
                <w:lang w:val="fr-FR"/>
              </w:rPr>
              <w:t xml:space="preserve">La </w:t>
            </w:r>
            <w:r w:rsidR="000E7FE7" w:rsidRPr="000E7FE7">
              <w:rPr>
                <w:rFonts w:ascii="Gill Sans MT" w:hAnsi="Gill Sans MT" w:cs="Arial"/>
                <w:b/>
                <w:sz w:val="20"/>
                <w:lang w:val="fr-FR"/>
              </w:rPr>
              <w:t>créativité :</w:t>
            </w:r>
          </w:p>
          <w:p w14:paraId="63606AAF" w14:textId="4E2B205D" w:rsidR="005F782D" w:rsidRPr="000E7FE7" w:rsidRDefault="005F782D" w:rsidP="00A55A1F">
            <w:pPr>
              <w:pStyle w:val="ListParagraph"/>
              <w:numPr>
                <w:ilvl w:val="0"/>
                <w:numId w:val="5"/>
              </w:numPr>
              <w:jc w:val="both"/>
              <w:rPr>
                <w:rFonts w:ascii="Gill Sans MT" w:hAnsi="Gill Sans MT" w:cs="Arial"/>
                <w:sz w:val="20"/>
                <w:lang w:val="fr-FR"/>
              </w:rPr>
            </w:pPr>
            <w:r w:rsidRPr="000E7FE7">
              <w:rPr>
                <w:rFonts w:ascii="Gill Sans MT" w:hAnsi="Gill Sans MT" w:cs="Arial"/>
                <w:sz w:val="20"/>
                <w:lang w:val="fr-FR"/>
              </w:rPr>
              <w:t>Développe et encourage des solutions nouvelles et innova</w:t>
            </w:r>
            <w:r w:rsidR="00A55A1F" w:rsidRPr="000E7FE7">
              <w:rPr>
                <w:rFonts w:ascii="Gill Sans MT" w:hAnsi="Gill Sans MT" w:cs="Arial"/>
                <w:sz w:val="20"/>
                <w:lang w:val="fr-FR"/>
              </w:rPr>
              <w:t>trices</w:t>
            </w:r>
            <w:r w:rsidRPr="000E7FE7">
              <w:rPr>
                <w:rFonts w:ascii="Gill Sans MT" w:hAnsi="Gill Sans MT" w:cs="Arial"/>
                <w:sz w:val="20"/>
                <w:lang w:val="fr-FR"/>
              </w:rPr>
              <w:t>.</w:t>
            </w:r>
          </w:p>
          <w:p w14:paraId="04E9AE38" w14:textId="2EA98407" w:rsidR="005F782D" w:rsidRPr="000E7FE7" w:rsidRDefault="005F782D" w:rsidP="00A55A1F">
            <w:pPr>
              <w:pStyle w:val="ListParagraph"/>
              <w:numPr>
                <w:ilvl w:val="0"/>
                <w:numId w:val="5"/>
              </w:numPr>
              <w:jc w:val="both"/>
              <w:rPr>
                <w:rFonts w:ascii="Gill Sans MT" w:hAnsi="Gill Sans MT" w:cs="Arial"/>
                <w:sz w:val="20"/>
                <w:lang w:val="fr-FR"/>
              </w:rPr>
            </w:pPr>
            <w:r w:rsidRPr="000E7FE7">
              <w:rPr>
                <w:rFonts w:ascii="Gill Sans MT" w:hAnsi="Gill Sans MT" w:cs="Arial"/>
                <w:sz w:val="20"/>
                <w:lang w:val="fr-FR"/>
              </w:rPr>
              <w:t>Prêt à prendre des risques disciplinés.</w:t>
            </w:r>
          </w:p>
          <w:p w14:paraId="13CD4A60" w14:textId="388FB012" w:rsidR="001A3DE8" w:rsidRPr="000E7FE7" w:rsidRDefault="000E7FE7" w:rsidP="00FE1386">
            <w:pPr>
              <w:ind w:left="-24"/>
              <w:jc w:val="both"/>
              <w:rPr>
                <w:rFonts w:ascii="Gill Sans MT" w:hAnsi="Gill Sans MT" w:cs="Arial"/>
                <w:b/>
                <w:sz w:val="20"/>
                <w:lang w:val="fr-FR"/>
              </w:rPr>
            </w:pPr>
            <w:r w:rsidRPr="000E7FE7">
              <w:rPr>
                <w:rFonts w:ascii="Gill Sans MT" w:hAnsi="Gill Sans MT" w:cs="Arial"/>
                <w:b/>
                <w:sz w:val="20"/>
                <w:lang w:val="fr-FR"/>
              </w:rPr>
              <w:t>Intégrité :</w:t>
            </w:r>
          </w:p>
          <w:p w14:paraId="0BFA7664" w14:textId="47170B4A" w:rsidR="00591AC9" w:rsidRPr="000E7FE7" w:rsidRDefault="005F782D" w:rsidP="00A55A1F">
            <w:pPr>
              <w:pStyle w:val="ListParagraph"/>
              <w:numPr>
                <w:ilvl w:val="0"/>
                <w:numId w:val="5"/>
              </w:numPr>
              <w:jc w:val="both"/>
              <w:rPr>
                <w:rFonts w:ascii="Gill Sans MT" w:hAnsi="Gill Sans MT" w:cs="Arial"/>
                <w:sz w:val="20"/>
                <w:lang w:val="fr-FR"/>
              </w:rPr>
            </w:pPr>
            <w:r w:rsidRPr="000E7FE7">
              <w:rPr>
                <w:rFonts w:ascii="Gill Sans MT" w:hAnsi="Gill Sans MT" w:cs="Arial"/>
                <w:sz w:val="20"/>
                <w:lang w:val="fr-FR"/>
              </w:rPr>
              <w:t>Honnête, encourage l’ouverture et la transparence.</w:t>
            </w:r>
          </w:p>
          <w:p w14:paraId="45AB08E9" w14:textId="77777777" w:rsidR="006A7DF5" w:rsidRPr="000E7FE7" w:rsidRDefault="006A7DF5" w:rsidP="006A7DF5">
            <w:pPr>
              <w:pStyle w:val="ListParagraph"/>
              <w:ind w:left="720"/>
              <w:jc w:val="both"/>
              <w:rPr>
                <w:rFonts w:ascii="Gill Sans MT" w:hAnsi="Gill Sans MT" w:cs="Arial"/>
                <w:sz w:val="20"/>
                <w:lang w:val="fr-FR"/>
              </w:rPr>
            </w:pPr>
          </w:p>
        </w:tc>
      </w:tr>
      <w:tr w:rsidR="00187BE0" w:rsidRPr="000E7FE7" w14:paraId="48222EA8" w14:textId="77777777" w:rsidTr="00A55A1F">
        <w:tc>
          <w:tcPr>
            <w:tcW w:w="9923" w:type="dxa"/>
            <w:gridSpan w:val="3"/>
            <w:tcBorders>
              <w:top w:val="single" w:sz="4" w:space="0" w:color="000000"/>
              <w:left w:val="single" w:sz="4" w:space="0" w:color="000000"/>
              <w:bottom w:val="single" w:sz="4" w:space="0" w:color="000000"/>
              <w:right w:val="single" w:sz="4" w:space="0" w:color="000000"/>
            </w:tcBorders>
          </w:tcPr>
          <w:p w14:paraId="025B6761" w14:textId="77777777" w:rsidR="00187BE0" w:rsidRPr="000E7FE7" w:rsidRDefault="00187BE0" w:rsidP="00FE1386">
            <w:pPr>
              <w:snapToGrid w:val="0"/>
              <w:jc w:val="both"/>
              <w:rPr>
                <w:rFonts w:ascii="Gill Sans MT" w:hAnsi="Gill Sans MT" w:cs="Arial"/>
                <w:b/>
                <w:sz w:val="20"/>
                <w:lang w:val="fr-FR"/>
              </w:rPr>
            </w:pPr>
            <w:r w:rsidRPr="000E7FE7">
              <w:rPr>
                <w:rFonts w:ascii="Gill Sans MT" w:hAnsi="Gill Sans MT" w:cs="Arial"/>
                <w:b/>
                <w:sz w:val="20"/>
                <w:lang w:val="fr-FR"/>
              </w:rPr>
              <w:t>QUALIFICATIONS ET EXPÉRIENCE</w:t>
            </w:r>
          </w:p>
          <w:p w14:paraId="4751B68D" w14:textId="77777777" w:rsidR="00A45574" w:rsidRPr="000E7FE7" w:rsidRDefault="00A45574" w:rsidP="00FE1386">
            <w:pPr>
              <w:pStyle w:val="Heading5"/>
              <w:ind w:left="0"/>
              <w:jc w:val="both"/>
              <w:rPr>
                <w:rFonts w:ascii="Gill Sans MT" w:hAnsi="Gill Sans MT" w:cs="Arial"/>
                <w:sz w:val="20"/>
                <w:lang w:val="fr-FR"/>
              </w:rPr>
            </w:pPr>
          </w:p>
          <w:p w14:paraId="0799A22C" w14:textId="1DA5FECC" w:rsidR="00AE36DB" w:rsidRPr="000E7FE7" w:rsidRDefault="00AE36DB" w:rsidP="00FE1386">
            <w:pPr>
              <w:pStyle w:val="Heading5"/>
              <w:ind w:left="0"/>
              <w:jc w:val="both"/>
              <w:rPr>
                <w:rFonts w:ascii="Gill Sans MT" w:hAnsi="Gill Sans MT" w:cs="Arial"/>
                <w:sz w:val="20"/>
                <w:lang w:val="fr-FR"/>
              </w:rPr>
            </w:pPr>
            <w:r w:rsidRPr="000E7FE7">
              <w:rPr>
                <w:rFonts w:ascii="Gill Sans MT" w:hAnsi="Gill Sans MT" w:cs="Arial"/>
                <w:sz w:val="20"/>
                <w:lang w:val="fr-FR"/>
              </w:rPr>
              <w:t>Essentiel</w:t>
            </w:r>
            <w:r w:rsidR="00A55A1F" w:rsidRPr="000E7FE7">
              <w:rPr>
                <w:rFonts w:ascii="Gill Sans MT" w:hAnsi="Gill Sans MT" w:cs="Arial"/>
                <w:sz w:val="20"/>
                <w:lang w:val="fr-FR"/>
              </w:rPr>
              <w:t xml:space="preserve">les </w:t>
            </w:r>
            <w:r w:rsidRPr="000E7FE7">
              <w:rPr>
                <w:rFonts w:ascii="Gill Sans MT" w:hAnsi="Gill Sans MT" w:cs="Arial"/>
                <w:sz w:val="20"/>
                <w:lang w:val="fr-FR"/>
              </w:rPr>
              <w:t>:</w:t>
            </w:r>
          </w:p>
          <w:p w14:paraId="11310322" w14:textId="4489493C" w:rsidR="00500509" w:rsidRPr="000E7FE7" w:rsidRDefault="00500509" w:rsidP="00500509">
            <w:pPr>
              <w:numPr>
                <w:ilvl w:val="0"/>
                <w:numId w:val="14"/>
              </w:numPr>
              <w:suppressAutoHyphens w:val="0"/>
              <w:snapToGrid w:val="0"/>
              <w:rPr>
                <w:rFonts w:ascii="Gill Sans MT" w:hAnsi="Gill Sans MT" w:cs="Arial"/>
                <w:sz w:val="20"/>
                <w:lang w:val="fr-FR"/>
              </w:rPr>
            </w:pPr>
            <w:r w:rsidRPr="000E7FE7">
              <w:rPr>
                <w:rFonts w:ascii="Gill Sans MT" w:hAnsi="Gill Sans MT" w:cs="Arial"/>
                <w:sz w:val="20"/>
                <w:lang w:val="fr-FR"/>
              </w:rPr>
              <w:t xml:space="preserve">Formation pertinente </w:t>
            </w:r>
            <w:r w:rsidR="003D4329" w:rsidRPr="000E7FE7">
              <w:rPr>
                <w:rFonts w:ascii="Gill Sans MT" w:hAnsi="Gill Sans MT" w:cs="Arial"/>
                <w:sz w:val="20"/>
                <w:lang w:val="fr-FR"/>
              </w:rPr>
              <w:t>en rapport avec le</w:t>
            </w:r>
            <w:r w:rsidRPr="000E7FE7">
              <w:rPr>
                <w:rFonts w:ascii="Gill Sans MT" w:hAnsi="Gill Sans MT" w:cs="Arial"/>
                <w:sz w:val="20"/>
                <w:lang w:val="fr-FR"/>
              </w:rPr>
              <w:t xml:space="preserve"> poste.</w:t>
            </w:r>
          </w:p>
          <w:p w14:paraId="2051FC01" w14:textId="77777777" w:rsidR="00500509" w:rsidRPr="000E7FE7" w:rsidRDefault="00500509" w:rsidP="00500509">
            <w:pPr>
              <w:pStyle w:val="ListParagraph"/>
              <w:numPr>
                <w:ilvl w:val="0"/>
                <w:numId w:val="14"/>
              </w:numPr>
              <w:rPr>
                <w:rFonts w:ascii="Gill Sans MT" w:hAnsi="Gill Sans MT" w:cs="Arial"/>
                <w:sz w:val="20"/>
                <w:lang w:val="fr-FR"/>
              </w:rPr>
            </w:pPr>
            <w:r w:rsidRPr="000E7FE7">
              <w:rPr>
                <w:rFonts w:ascii="Gill Sans MT" w:hAnsi="Gill Sans MT" w:cs="Arial"/>
                <w:sz w:val="20"/>
                <w:lang w:val="fr-FR"/>
              </w:rPr>
              <w:t>Au moins trois années d'expérience dans la conduite d'évaluations et de recherches dans des contextes humanitaires et de développement, de préférence dans plus d'un des secteurs prioritaires de Save the Children : éducation, protection, gouvernance des droits, santé et nutrition, et urgences.</w:t>
            </w:r>
          </w:p>
          <w:p w14:paraId="043D853D" w14:textId="66D04DBD" w:rsidR="00500509" w:rsidRPr="000E7FE7" w:rsidRDefault="00500509" w:rsidP="00500509">
            <w:pPr>
              <w:numPr>
                <w:ilvl w:val="0"/>
                <w:numId w:val="14"/>
              </w:numPr>
              <w:suppressAutoHyphens w:val="0"/>
              <w:snapToGrid w:val="0"/>
              <w:rPr>
                <w:rFonts w:ascii="Gill Sans MT" w:hAnsi="Gill Sans MT" w:cs="Arial"/>
                <w:sz w:val="20"/>
                <w:lang w:val="fr-FR"/>
              </w:rPr>
            </w:pPr>
            <w:r w:rsidRPr="000E7FE7">
              <w:rPr>
                <w:rFonts w:ascii="Gill Sans MT" w:hAnsi="Gill Sans MT" w:cs="Arial"/>
                <w:sz w:val="20"/>
                <w:lang w:val="fr-FR"/>
              </w:rPr>
              <w:t>Connaissance et expérience des principes, méthodes, pratiques et protocoles de recherche scientifique dans</w:t>
            </w:r>
            <w:r w:rsidR="003D4329" w:rsidRPr="000E7FE7">
              <w:rPr>
                <w:rFonts w:ascii="Gill Sans MT" w:hAnsi="Gill Sans MT" w:cs="Arial"/>
                <w:sz w:val="20"/>
                <w:lang w:val="fr-FR"/>
              </w:rPr>
              <w:t xml:space="preserve"> le cadre de</w:t>
            </w:r>
            <w:r w:rsidRPr="000E7FE7">
              <w:rPr>
                <w:rFonts w:ascii="Gill Sans MT" w:hAnsi="Gill Sans MT" w:cs="Arial"/>
                <w:sz w:val="20"/>
                <w:lang w:val="fr-FR"/>
              </w:rPr>
              <w:t xml:space="preserve"> projets de recherche et des logiciels d'analyse de données pertinents </w:t>
            </w:r>
            <w:r w:rsidRPr="000E7FE7">
              <w:rPr>
                <w:lang w:val="fr-FR"/>
              </w:rPr>
              <w:t>(</w:t>
            </w:r>
            <w:r w:rsidRPr="000E7FE7">
              <w:rPr>
                <w:rFonts w:ascii="Gill Sans MT" w:hAnsi="Gill Sans MT" w:cs="Arial"/>
                <w:sz w:val="20"/>
                <w:lang w:val="fr-FR"/>
              </w:rPr>
              <w:t>Excel, Epi Info, Kobo, SPSS, STATA, NVIVO, etc.).</w:t>
            </w:r>
          </w:p>
          <w:p w14:paraId="472D2497" w14:textId="037CFDE0" w:rsidR="00500509" w:rsidRPr="000E7FE7" w:rsidRDefault="00500509" w:rsidP="00500509">
            <w:pPr>
              <w:pStyle w:val="ListParagraph"/>
              <w:numPr>
                <w:ilvl w:val="0"/>
                <w:numId w:val="14"/>
              </w:numPr>
              <w:rPr>
                <w:rFonts w:ascii="Gill Sans MT" w:hAnsi="Gill Sans MT" w:cs="Arial"/>
                <w:sz w:val="20"/>
                <w:lang w:val="fr-FR"/>
              </w:rPr>
            </w:pPr>
            <w:r w:rsidRPr="000E7FE7">
              <w:rPr>
                <w:rFonts w:ascii="Gill Sans MT" w:hAnsi="Gill Sans MT" w:cs="Arial"/>
                <w:sz w:val="20"/>
                <w:lang w:val="fr-FR"/>
              </w:rPr>
              <w:t xml:space="preserve">Expérience avérée dans la réalisation et la </w:t>
            </w:r>
            <w:r w:rsidR="00583A54" w:rsidRPr="000E7FE7">
              <w:rPr>
                <w:rFonts w:ascii="Gill Sans MT" w:hAnsi="Gill Sans MT" w:cs="Arial"/>
                <w:sz w:val="20"/>
                <w:lang w:val="fr-FR"/>
              </w:rPr>
              <w:t>coordination de la</w:t>
            </w:r>
            <w:r w:rsidRPr="000E7FE7">
              <w:rPr>
                <w:rFonts w:ascii="Gill Sans MT" w:hAnsi="Gill Sans MT" w:cs="Arial"/>
                <w:sz w:val="20"/>
                <w:lang w:val="fr-FR"/>
              </w:rPr>
              <w:t xml:space="preserve"> production de résultats </w:t>
            </w:r>
            <w:r w:rsidR="00583A54" w:rsidRPr="000E7FE7">
              <w:rPr>
                <w:rFonts w:ascii="Gill Sans MT" w:hAnsi="Gill Sans MT" w:cs="Arial"/>
                <w:sz w:val="20"/>
                <w:lang w:val="fr-FR"/>
              </w:rPr>
              <w:t xml:space="preserve">des </w:t>
            </w:r>
            <w:r w:rsidRPr="000E7FE7">
              <w:rPr>
                <w:rFonts w:ascii="Gill Sans MT" w:hAnsi="Gill Sans MT" w:cs="Arial"/>
                <w:sz w:val="20"/>
                <w:lang w:val="fr-FR"/>
              </w:rPr>
              <w:t xml:space="preserve">politiques et de </w:t>
            </w:r>
            <w:r w:rsidR="0039753C" w:rsidRPr="000E7FE7">
              <w:rPr>
                <w:rFonts w:ascii="Gill Sans MT" w:hAnsi="Gill Sans MT" w:cs="Arial"/>
                <w:sz w:val="20"/>
                <w:lang w:val="fr-FR"/>
              </w:rPr>
              <w:t>recherche destinée</w:t>
            </w:r>
            <w:r w:rsidRPr="000E7FE7">
              <w:rPr>
                <w:rFonts w:ascii="Gill Sans MT" w:hAnsi="Gill Sans MT" w:cs="Arial"/>
                <w:sz w:val="20"/>
                <w:lang w:val="fr-FR"/>
              </w:rPr>
              <w:t xml:space="preserve"> à une application pratique dans les programmes et/ou les politiques.</w:t>
            </w:r>
          </w:p>
          <w:p w14:paraId="29E18DDF" w14:textId="39E6D042" w:rsidR="00500509" w:rsidRPr="000E7FE7" w:rsidRDefault="00500509" w:rsidP="00500509">
            <w:pPr>
              <w:numPr>
                <w:ilvl w:val="0"/>
                <w:numId w:val="14"/>
              </w:numPr>
              <w:suppressAutoHyphens w:val="0"/>
              <w:snapToGrid w:val="0"/>
              <w:rPr>
                <w:rFonts w:ascii="Gill Sans MT" w:hAnsi="Gill Sans MT" w:cs="Arial"/>
                <w:sz w:val="20"/>
                <w:lang w:val="fr-FR"/>
              </w:rPr>
            </w:pPr>
            <w:r w:rsidRPr="000E7FE7">
              <w:rPr>
                <w:rFonts w:ascii="Gill Sans MT" w:hAnsi="Gill Sans MT" w:cs="Arial"/>
                <w:sz w:val="20"/>
                <w:lang w:val="fr-FR"/>
              </w:rPr>
              <w:t>Expérience en gestion des connaissances et en systèmes de gestion des connaissances.</w:t>
            </w:r>
          </w:p>
          <w:p w14:paraId="4D0C75C2" w14:textId="76001C21" w:rsidR="00500509" w:rsidRPr="000E7FE7" w:rsidRDefault="00500509" w:rsidP="00500509">
            <w:pPr>
              <w:pStyle w:val="ListParagraph"/>
              <w:numPr>
                <w:ilvl w:val="0"/>
                <w:numId w:val="14"/>
              </w:numPr>
              <w:rPr>
                <w:rFonts w:ascii="Gill Sans MT" w:hAnsi="Gill Sans MT" w:cs="Arial"/>
                <w:sz w:val="20"/>
                <w:lang w:val="fr-FR"/>
              </w:rPr>
            </w:pPr>
            <w:r w:rsidRPr="000E7FE7">
              <w:rPr>
                <w:rFonts w:ascii="Gill Sans MT" w:hAnsi="Gill Sans MT" w:cs="Arial"/>
                <w:sz w:val="20"/>
                <w:lang w:val="fr-FR"/>
              </w:rPr>
              <w:t xml:space="preserve">Excellentes </w:t>
            </w:r>
            <w:r w:rsidR="003D4329" w:rsidRPr="000E7FE7">
              <w:rPr>
                <w:rFonts w:ascii="Gill Sans MT" w:hAnsi="Gill Sans MT" w:cs="Arial"/>
                <w:sz w:val="20"/>
                <w:lang w:val="fr-FR"/>
              </w:rPr>
              <w:t>aptitudes</w:t>
            </w:r>
            <w:r w:rsidRPr="000E7FE7">
              <w:rPr>
                <w:rFonts w:ascii="Gill Sans MT" w:hAnsi="Gill Sans MT" w:cs="Arial"/>
                <w:sz w:val="20"/>
                <w:lang w:val="fr-FR"/>
              </w:rPr>
              <w:t xml:space="preserve"> en communication écrite et orale et capacité à présenter des idées et des concepts de manière efficace et convaincante à </w:t>
            </w:r>
            <w:r w:rsidR="003D4329" w:rsidRPr="000E7FE7">
              <w:rPr>
                <w:rFonts w:ascii="Gill Sans MT" w:hAnsi="Gill Sans MT" w:cs="Arial"/>
                <w:sz w:val="20"/>
                <w:lang w:val="fr-FR"/>
              </w:rPr>
              <w:t>diver</w:t>
            </w:r>
            <w:r w:rsidRPr="000E7FE7">
              <w:rPr>
                <w:rFonts w:ascii="Gill Sans MT" w:hAnsi="Gill Sans MT" w:cs="Arial"/>
                <w:sz w:val="20"/>
                <w:lang w:val="fr-FR"/>
              </w:rPr>
              <w:t>s publics.</w:t>
            </w:r>
          </w:p>
          <w:p w14:paraId="720E73D5" w14:textId="49D377B2" w:rsidR="00500509" w:rsidRPr="000E7FE7" w:rsidRDefault="00500509" w:rsidP="00500509">
            <w:pPr>
              <w:numPr>
                <w:ilvl w:val="0"/>
                <w:numId w:val="14"/>
              </w:numPr>
              <w:suppressAutoHyphens w:val="0"/>
              <w:snapToGrid w:val="0"/>
              <w:rPr>
                <w:rFonts w:ascii="Gill Sans MT" w:hAnsi="Gill Sans MT" w:cs="Arial"/>
                <w:sz w:val="20"/>
                <w:lang w:val="fr-FR"/>
              </w:rPr>
            </w:pPr>
            <w:r w:rsidRPr="000E7FE7">
              <w:rPr>
                <w:rFonts w:ascii="Gill Sans MT" w:hAnsi="Gill Sans MT" w:cs="Arial"/>
                <w:sz w:val="20"/>
                <w:lang w:val="fr-FR"/>
              </w:rPr>
              <w:lastRenderedPageBreak/>
              <w:t>Bonnes compétences organisationnelles, capacité à analyser l</w:t>
            </w:r>
            <w:r w:rsidR="003D4329" w:rsidRPr="000E7FE7">
              <w:rPr>
                <w:rFonts w:ascii="Gill Sans MT" w:hAnsi="Gill Sans MT" w:cs="Arial"/>
                <w:sz w:val="20"/>
                <w:lang w:val="fr-FR"/>
              </w:rPr>
              <w:t xml:space="preserve">es </w:t>
            </w:r>
            <w:r w:rsidRPr="000E7FE7">
              <w:rPr>
                <w:rFonts w:ascii="Gill Sans MT" w:hAnsi="Gill Sans MT" w:cs="Arial"/>
                <w:sz w:val="20"/>
                <w:lang w:val="fr-FR"/>
              </w:rPr>
              <w:t>information</w:t>
            </w:r>
            <w:r w:rsidR="003D4329" w:rsidRPr="000E7FE7">
              <w:rPr>
                <w:rFonts w:ascii="Gill Sans MT" w:hAnsi="Gill Sans MT" w:cs="Arial"/>
                <w:sz w:val="20"/>
                <w:lang w:val="fr-FR"/>
              </w:rPr>
              <w:t>s</w:t>
            </w:r>
            <w:r w:rsidRPr="000E7FE7">
              <w:rPr>
                <w:rFonts w:ascii="Gill Sans MT" w:hAnsi="Gill Sans MT" w:cs="Arial"/>
                <w:sz w:val="20"/>
                <w:lang w:val="fr-FR"/>
              </w:rPr>
              <w:t>, à évaluer les options et à réfléchir et planifier de manière stratégique.</w:t>
            </w:r>
          </w:p>
          <w:p w14:paraId="2F7EA2D9" w14:textId="77777777" w:rsidR="00500509" w:rsidRPr="000E7FE7" w:rsidRDefault="00500509" w:rsidP="00500509">
            <w:pPr>
              <w:numPr>
                <w:ilvl w:val="0"/>
                <w:numId w:val="14"/>
              </w:numPr>
              <w:suppressAutoHyphens w:val="0"/>
              <w:snapToGrid w:val="0"/>
              <w:rPr>
                <w:rFonts w:ascii="Gill Sans MT" w:hAnsi="Gill Sans MT" w:cs="Arial"/>
                <w:sz w:val="20"/>
                <w:lang w:val="fr-FR"/>
              </w:rPr>
            </w:pPr>
            <w:r w:rsidRPr="000E7FE7">
              <w:rPr>
                <w:rFonts w:ascii="Gill Sans MT" w:hAnsi="Gill Sans MT" w:cs="Arial"/>
                <w:sz w:val="20"/>
                <w:lang w:val="fr-FR"/>
              </w:rPr>
              <w:t>Capacité à présenter des informations complexes de manière succincte et convaincante, et à utiliser des formes de communication innovantes.</w:t>
            </w:r>
          </w:p>
          <w:p w14:paraId="283A2B09" w14:textId="1462A748" w:rsidR="00500509" w:rsidRPr="000E7FE7" w:rsidRDefault="00500509" w:rsidP="00500509">
            <w:pPr>
              <w:numPr>
                <w:ilvl w:val="0"/>
                <w:numId w:val="14"/>
              </w:numPr>
              <w:suppressAutoHyphens w:val="0"/>
              <w:snapToGrid w:val="0"/>
              <w:rPr>
                <w:rFonts w:ascii="Gill Sans MT" w:hAnsi="Gill Sans MT" w:cs="Arial"/>
                <w:sz w:val="20"/>
                <w:lang w:val="fr-FR"/>
              </w:rPr>
            </w:pPr>
            <w:r w:rsidRPr="000E7FE7">
              <w:rPr>
                <w:rFonts w:ascii="Gill Sans MT" w:hAnsi="Gill Sans MT" w:cs="Arial"/>
                <w:sz w:val="20"/>
                <w:lang w:val="fr-FR"/>
              </w:rPr>
              <w:t xml:space="preserve">Sensibilité politique et culturelle et volonté </w:t>
            </w:r>
            <w:r w:rsidR="003D4329" w:rsidRPr="000E7FE7">
              <w:rPr>
                <w:rFonts w:ascii="Gill Sans MT" w:hAnsi="Gill Sans MT" w:cs="Arial"/>
                <w:sz w:val="20"/>
                <w:lang w:val="fr-FR"/>
              </w:rPr>
              <w:t>de faire preuve de souplesse</w:t>
            </w:r>
            <w:r w:rsidRPr="000E7FE7">
              <w:rPr>
                <w:rFonts w:ascii="Gill Sans MT" w:hAnsi="Gill Sans MT" w:cs="Arial"/>
                <w:sz w:val="20"/>
                <w:lang w:val="fr-FR"/>
              </w:rPr>
              <w:t xml:space="preserve"> et </w:t>
            </w:r>
            <w:r w:rsidR="003D4329" w:rsidRPr="000E7FE7">
              <w:rPr>
                <w:rFonts w:ascii="Gill Sans MT" w:hAnsi="Gill Sans MT" w:cs="Arial"/>
                <w:sz w:val="20"/>
                <w:lang w:val="fr-FR"/>
              </w:rPr>
              <w:t>d’adaptation</w:t>
            </w:r>
            <w:r w:rsidRPr="000E7FE7">
              <w:rPr>
                <w:rFonts w:ascii="Gill Sans MT" w:hAnsi="Gill Sans MT" w:cs="Arial"/>
                <w:sz w:val="20"/>
                <w:lang w:val="fr-FR"/>
              </w:rPr>
              <w:t xml:space="preserve"> dans des circonstances et des contextes de travail difficiles et volonté de voyager fréquemment pour soutenir les équipes </w:t>
            </w:r>
            <w:r w:rsidR="003D4329" w:rsidRPr="000E7FE7">
              <w:rPr>
                <w:rFonts w:ascii="Gill Sans MT" w:hAnsi="Gill Sans MT" w:cs="Arial"/>
                <w:sz w:val="20"/>
                <w:lang w:val="fr-FR"/>
              </w:rPr>
              <w:t>sur le</w:t>
            </w:r>
            <w:r w:rsidRPr="000E7FE7">
              <w:rPr>
                <w:rFonts w:ascii="Gill Sans MT" w:hAnsi="Gill Sans MT" w:cs="Arial"/>
                <w:sz w:val="20"/>
                <w:lang w:val="fr-FR"/>
              </w:rPr>
              <w:t xml:space="preserve"> terrain.</w:t>
            </w:r>
          </w:p>
          <w:p w14:paraId="5A91C7B1" w14:textId="3791E1BC" w:rsidR="00500509" w:rsidRPr="000E7FE7" w:rsidRDefault="00500509" w:rsidP="00500509">
            <w:pPr>
              <w:numPr>
                <w:ilvl w:val="0"/>
                <w:numId w:val="14"/>
              </w:numPr>
              <w:suppressAutoHyphens w:val="0"/>
              <w:snapToGrid w:val="0"/>
              <w:rPr>
                <w:rFonts w:ascii="Gill Sans MT" w:hAnsi="Gill Sans MT" w:cs="Arial"/>
                <w:sz w:val="20"/>
                <w:lang w:val="fr-FR"/>
              </w:rPr>
            </w:pPr>
            <w:r w:rsidRPr="000E7FE7">
              <w:rPr>
                <w:rFonts w:ascii="Gill Sans MT" w:hAnsi="Gill Sans MT" w:cs="Arial"/>
                <w:sz w:val="20"/>
                <w:lang w:val="fr-FR"/>
              </w:rPr>
              <w:t xml:space="preserve">Solides compétences en partenariat et capacité à collaborer avec un large éventail d’acteurs, </w:t>
            </w:r>
            <w:r w:rsidR="003D4329" w:rsidRPr="000E7FE7">
              <w:rPr>
                <w:rFonts w:ascii="Gill Sans MT" w:hAnsi="Gill Sans MT" w:cs="Arial"/>
                <w:sz w:val="20"/>
                <w:lang w:val="fr-FR"/>
              </w:rPr>
              <w:t>d’</w:t>
            </w:r>
            <w:r w:rsidRPr="000E7FE7">
              <w:rPr>
                <w:rFonts w:ascii="Gill Sans MT" w:hAnsi="Gill Sans MT" w:cs="Arial"/>
                <w:sz w:val="20"/>
                <w:lang w:val="fr-FR"/>
              </w:rPr>
              <w:t xml:space="preserve">ONG, </w:t>
            </w:r>
            <w:r w:rsidR="003D4329" w:rsidRPr="000E7FE7">
              <w:rPr>
                <w:rFonts w:ascii="Gill Sans MT" w:hAnsi="Gill Sans MT" w:cs="Arial"/>
                <w:sz w:val="20"/>
                <w:lang w:val="fr-FR"/>
              </w:rPr>
              <w:t>d’</w:t>
            </w:r>
            <w:r w:rsidRPr="000E7FE7">
              <w:rPr>
                <w:rFonts w:ascii="Gill Sans MT" w:hAnsi="Gill Sans MT" w:cs="Arial"/>
                <w:sz w:val="20"/>
                <w:lang w:val="fr-FR"/>
              </w:rPr>
              <w:t xml:space="preserve">instituts de recherche, </w:t>
            </w:r>
            <w:r w:rsidR="003D4329" w:rsidRPr="000E7FE7">
              <w:rPr>
                <w:rFonts w:ascii="Gill Sans MT" w:hAnsi="Gill Sans MT" w:cs="Arial"/>
                <w:sz w:val="20"/>
                <w:lang w:val="fr-FR"/>
              </w:rPr>
              <w:t xml:space="preserve">de </w:t>
            </w:r>
            <w:r w:rsidRPr="000E7FE7">
              <w:rPr>
                <w:rFonts w:ascii="Gill Sans MT" w:hAnsi="Gill Sans MT" w:cs="Arial"/>
                <w:sz w:val="20"/>
                <w:lang w:val="fr-FR"/>
              </w:rPr>
              <w:t xml:space="preserve">donateurs, </w:t>
            </w:r>
            <w:r w:rsidR="003D4329" w:rsidRPr="000E7FE7">
              <w:rPr>
                <w:rFonts w:ascii="Gill Sans MT" w:hAnsi="Gill Sans MT" w:cs="Arial"/>
                <w:sz w:val="20"/>
                <w:lang w:val="fr-FR"/>
              </w:rPr>
              <w:t xml:space="preserve">de </w:t>
            </w:r>
            <w:r w:rsidRPr="000E7FE7">
              <w:rPr>
                <w:rFonts w:ascii="Gill Sans MT" w:hAnsi="Gill Sans MT" w:cs="Arial"/>
                <w:sz w:val="20"/>
                <w:lang w:val="fr-FR"/>
              </w:rPr>
              <w:t>cabinets de conseil, etc.</w:t>
            </w:r>
          </w:p>
          <w:p w14:paraId="25A6BFD2" w14:textId="77777777" w:rsidR="00500509" w:rsidRPr="000E7FE7" w:rsidRDefault="00500509" w:rsidP="00500509">
            <w:pPr>
              <w:numPr>
                <w:ilvl w:val="0"/>
                <w:numId w:val="14"/>
              </w:numPr>
              <w:suppressAutoHyphens w:val="0"/>
              <w:snapToGrid w:val="0"/>
              <w:rPr>
                <w:rFonts w:ascii="Gill Sans MT" w:hAnsi="Gill Sans MT" w:cs="Arial"/>
                <w:sz w:val="20"/>
                <w:lang w:val="fr-FR"/>
              </w:rPr>
            </w:pPr>
            <w:r w:rsidRPr="000E7FE7">
              <w:rPr>
                <w:rFonts w:ascii="Gill Sans MT" w:hAnsi="Gill Sans MT" w:cs="Arial"/>
                <w:sz w:val="20"/>
                <w:lang w:val="fr-FR"/>
              </w:rPr>
              <w:t>Engagement et compréhension des objectifs, des valeurs et des principes de Save the Children.</w:t>
            </w:r>
          </w:p>
          <w:p w14:paraId="0A4A2F2D" w14:textId="77777777" w:rsidR="00500509" w:rsidRPr="000E7FE7" w:rsidRDefault="00500509" w:rsidP="00500509">
            <w:pPr>
              <w:pStyle w:val="ListParagraph"/>
              <w:numPr>
                <w:ilvl w:val="0"/>
                <w:numId w:val="14"/>
              </w:numPr>
              <w:rPr>
                <w:rFonts w:ascii="Gill Sans MT" w:hAnsi="Gill Sans MT" w:cs="Arial"/>
                <w:sz w:val="20"/>
                <w:lang w:val="fr-FR"/>
              </w:rPr>
            </w:pPr>
            <w:r w:rsidRPr="000E7FE7">
              <w:rPr>
                <w:rFonts w:ascii="Gill Sans MT" w:hAnsi="Gill Sans MT" w:cs="Arial"/>
                <w:sz w:val="20"/>
                <w:lang w:val="fr-FR"/>
              </w:rPr>
              <w:t>Capacité avérée à superviser, former et coacher le personnel.</w:t>
            </w:r>
          </w:p>
          <w:p w14:paraId="64F16481" w14:textId="4E0E01C3" w:rsidR="00500509" w:rsidRPr="000E7FE7" w:rsidRDefault="00500509" w:rsidP="00500509">
            <w:pPr>
              <w:pStyle w:val="ListParagraph"/>
              <w:numPr>
                <w:ilvl w:val="0"/>
                <w:numId w:val="14"/>
              </w:numPr>
              <w:rPr>
                <w:rFonts w:ascii="Gill Sans MT" w:hAnsi="Gill Sans MT" w:cs="Arial"/>
                <w:sz w:val="20"/>
                <w:lang w:val="fr-FR"/>
              </w:rPr>
            </w:pPr>
            <w:r w:rsidRPr="000E7FE7">
              <w:rPr>
                <w:rFonts w:ascii="Gill Sans MT" w:hAnsi="Gill Sans MT" w:cs="Arial"/>
                <w:sz w:val="20"/>
                <w:lang w:val="fr-FR"/>
              </w:rPr>
              <w:t>Maîtrise de l'anglais et du français, tant à l'oral qu'à l'écrit.</w:t>
            </w:r>
          </w:p>
          <w:p w14:paraId="4C4EBCE3" w14:textId="77777777" w:rsidR="00214379" w:rsidRPr="000E7FE7" w:rsidRDefault="00214379" w:rsidP="00214379">
            <w:pPr>
              <w:suppressAutoHyphens w:val="0"/>
              <w:snapToGrid w:val="0"/>
              <w:ind w:left="720"/>
              <w:rPr>
                <w:rFonts w:ascii="Gill Sans MT" w:hAnsi="Gill Sans MT" w:cs="Arial"/>
                <w:sz w:val="20"/>
                <w:lang w:val="fr-FR"/>
              </w:rPr>
            </w:pPr>
          </w:p>
          <w:p w14:paraId="03B1334D" w14:textId="5A1797E3" w:rsidR="00FC08B4" w:rsidRPr="000E7FE7" w:rsidRDefault="00A55A1F" w:rsidP="00FE1386">
            <w:pPr>
              <w:pStyle w:val="ListParagraph"/>
              <w:ind w:left="0"/>
              <w:rPr>
                <w:rFonts w:ascii="Gill Sans MT" w:hAnsi="Gill Sans MT" w:cs="Arial"/>
                <w:b/>
                <w:sz w:val="20"/>
                <w:lang w:val="fr-FR"/>
              </w:rPr>
            </w:pPr>
            <w:r w:rsidRPr="000E7FE7">
              <w:rPr>
                <w:rFonts w:ascii="Gill Sans MT" w:hAnsi="Gill Sans MT" w:cs="Arial"/>
                <w:b/>
                <w:sz w:val="20"/>
                <w:lang w:val="fr-FR"/>
              </w:rPr>
              <w:t xml:space="preserve">Désirables </w:t>
            </w:r>
            <w:r w:rsidR="00FC08B4" w:rsidRPr="000E7FE7">
              <w:rPr>
                <w:rFonts w:ascii="Gill Sans MT" w:hAnsi="Gill Sans MT" w:cs="Arial"/>
                <w:b/>
                <w:sz w:val="20"/>
                <w:lang w:val="fr-FR"/>
              </w:rPr>
              <w:t>:</w:t>
            </w:r>
          </w:p>
          <w:p w14:paraId="4009B47D" w14:textId="6C0A6E1A" w:rsidR="005C345C" w:rsidRPr="000E7FE7" w:rsidRDefault="005C345C" w:rsidP="001502C1">
            <w:pPr>
              <w:numPr>
                <w:ilvl w:val="0"/>
                <w:numId w:val="11"/>
              </w:numPr>
              <w:tabs>
                <w:tab w:val="num" w:pos="360"/>
              </w:tabs>
              <w:ind w:right="119"/>
              <w:jc w:val="both"/>
              <w:rPr>
                <w:rFonts w:ascii="Gill Sans MT" w:hAnsi="Gill Sans MT" w:cs="Arial"/>
                <w:sz w:val="20"/>
                <w:lang w:val="fr-FR"/>
              </w:rPr>
            </w:pPr>
            <w:r w:rsidRPr="000E7FE7">
              <w:rPr>
                <w:rFonts w:ascii="Gill Sans MT" w:hAnsi="Gill Sans MT" w:cs="Arial"/>
                <w:sz w:val="20"/>
                <w:lang w:val="fr-FR"/>
              </w:rPr>
              <w:t xml:space="preserve">Expertise technique dans l'un des principaux secteurs de Save the Children en RDC (santé, nutrition, éducation, protection de l'enfance, </w:t>
            </w:r>
            <w:r w:rsidR="003D4329" w:rsidRPr="000E7FE7">
              <w:rPr>
                <w:rFonts w:ascii="Gill Sans MT" w:hAnsi="Gill Sans MT" w:cs="Arial"/>
                <w:sz w:val="20"/>
                <w:lang w:val="fr-FR"/>
              </w:rPr>
              <w:t xml:space="preserve">sécurité alimentaire et </w:t>
            </w:r>
            <w:r w:rsidRPr="000E7FE7">
              <w:rPr>
                <w:rFonts w:ascii="Gill Sans MT" w:hAnsi="Gill Sans MT" w:cs="Arial"/>
                <w:sz w:val="20"/>
                <w:lang w:val="fr-FR"/>
              </w:rPr>
              <w:t>moyens de subsistance).</w:t>
            </w:r>
          </w:p>
          <w:p w14:paraId="4F5DFCFF" w14:textId="77777777" w:rsidR="00FC08B4" w:rsidRPr="000E7FE7" w:rsidRDefault="00FC08B4" w:rsidP="001502C1">
            <w:pPr>
              <w:numPr>
                <w:ilvl w:val="0"/>
                <w:numId w:val="10"/>
              </w:numPr>
              <w:suppressAutoHyphens w:val="0"/>
              <w:jc w:val="both"/>
              <w:rPr>
                <w:rFonts w:ascii="Gill Sans MT" w:hAnsi="Gill Sans MT" w:cs="Arial"/>
                <w:sz w:val="20"/>
                <w:lang w:val="fr-FR"/>
              </w:rPr>
            </w:pPr>
            <w:r w:rsidRPr="000E7FE7">
              <w:rPr>
                <w:rFonts w:ascii="Gill Sans MT" w:hAnsi="Gill Sans MT" w:cs="Arial"/>
                <w:sz w:val="20"/>
                <w:lang w:val="fr-FR"/>
              </w:rPr>
              <w:t>Connaissance de la RDC et/ou de la région Afrique centrale et/ou occidentale.</w:t>
            </w:r>
          </w:p>
          <w:p w14:paraId="2B128E6A" w14:textId="77777777" w:rsidR="008561AF" w:rsidRPr="000E7FE7" w:rsidRDefault="00FC08B4" w:rsidP="00192E03">
            <w:pPr>
              <w:numPr>
                <w:ilvl w:val="0"/>
                <w:numId w:val="10"/>
              </w:numPr>
              <w:suppressAutoHyphens w:val="0"/>
              <w:jc w:val="both"/>
              <w:rPr>
                <w:rFonts w:ascii="Gill Sans MT" w:hAnsi="Gill Sans MT" w:cs="Arial"/>
                <w:sz w:val="20"/>
                <w:lang w:val="fr-FR"/>
              </w:rPr>
            </w:pPr>
            <w:r w:rsidRPr="000E7FE7">
              <w:rPr>
                <w:rFonts w:ascii="Gill Sans MT" w:hAnsi="Gill Sans MT" w:cs="Arial"/>
                <w:sz w:val="20"/>
                <w:lang w:val="fr-FR"/>
              </w:rPr>
              <w:t>Expérience de travail avec Save the Children.</w:t>
            </w:r>
          </w:p>
          <w:p w14:paraId="63BF9774" w14:textId="3571AC0E" w:rsidR="0015753A" w:rsidRPr="000E7FE7" w:rsidRDefault="0015753A" w:rsidP="0015753A">
            <w:pPr>
              <w:suppressAutoHyphens w:val="0"/>
              <w:ind w:left="720"/>
              <w:jc w:val="both"/>
              <w:rPr>
                <w:rFonts w:ascii="Gill Sans MT" w:hAnsi="Gill Sans MT" w:cs="Arial"/>
                <w:sz w:val="20"/>
                <w:lang w:val="fr-FR"/>
              </w:rPr>
            </w:pPr>
          </w:p>
        </w:tc>
      </w:tr>
      <w:tr w:rsidR="00A55A1F" w:rsidRPr="000E7FE7" w14:paraId="0BCF112C" w14:textId="77777777" w:rsidTr="00A5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Borders>
              <w:top w:val="single" w:sz="8" w:space="0" w:color="000000"/>
            </w:tcBorders>
          </w:tcPr>
          <w:p w14:paraId="79ECDDBB" w14:textId="77777777" w:rsidR="00A55A1F" w:rsidRPr="000E7FE7" w:rsidRDefault="00A55A1F" w:rsidP="00C56882">
            <w:pPr>
              <w:rPr>
                <w:rFonts w:ascii="Gill Sans MT" w:hAnsi="Gill Sans MT" w:cs="Arial"/>
                <w:b/>
                <w:sz w:val="20"/>
                <w:szCs w:val="22"/>
                <w:lang w:val="fr-FR"/>
              </w:rPr>
            </w:pPr>
            <w:r w:rsidRPr="000E7FE7">
              <w:rPr>
                <w:rFonts w:ascii="Gill Sans MT" w:hAnsi="Gill Sans MT" w:cs="Arial"/>
                <w:b/>
                <w:sz w:val="20"/>
                <w:szCs w:val="22"/>
                <w:lang w:val="fr-FR"/>
              </w:rPr>
              <w:lastRenderedPageBreak/>
              <w:t xml:space="preserve">Égalité des chances </w:t>
            </w:r>
          </w:p>
          <w:p w14:paraId="2D810186" w14:textId="77777777" w:rsidR="00A55A1F" w:rsidRPr="000E7FE7" w:rsidRDefault="00A55A1F" w:rsidP="00C56882">
            <w:pPr>
              <w:rPr>
                <w:rFonts w:ascii="Gill Sans MT" w:hAnsi="Gill Sans MT" w:cs="Arial"/>
                <w:sz w:val="20"/>
                <w:szCs w:val="22"/>
                <w:lang w:val="fr-FR"/>
              </w:rPr>
            </w:pPr>
            <w:r w:rsidRPr="000E7FE7">
              <w:rPr>
                <w:rFonts w:ascii="Gill Sans MT" w:hAnsi="Gill Sans MT" w:cs="Arial"/>
                <w:sz w:val="20"/>
                <w:szCs w:val="22"/>
                <w:lang w:val="fr-FR"/>
              </w:rPr>
              <w:t>Le titulaire du poste est tenu d'exercer ses fonctions conformément aux politiques et procédures de SCI sur l'égalité des chances et la diversité.</w:t>
            </w:r>
          </w:p>
          <w:p w14:paraId="0F034732" w14:textId="77777777" w:rsidR="0015753A" w:rsidRPr="000E7FE7" w:rsidRDefault="0015753A" w:rsidP="00C56882">
            <w:pPr>
              <w:rPr>
                <w:rFonts w:ascii="Gill Sans MT" w:hAnsi="Gill Sans MT" w:cs="Arial"/>
                <w:sz w:val="20"/>
                <w:szCs w:val="22"/>
                <w:lang w:val="fr-FR"/>
              </w:rPr>
            </w:pPr>
          </w:p>
        </w:tc>
      </w:tr>
      <w:tr w:rsidR="00A55A1F" w:rsidRPr="000E7FE7" w14:paraId="3972225D" w14:textId="77777777" w:rsidTr="00A5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Pr>
          <w:p w14:paraId="21D28DD1" w14:textId="77777777" w:rsidR="00A55A1F" w:rsidRPr="000E7FE7" w:rsidRDefault="00A55A1F" w:rsidP="00C56882">
            <w:pPr>
              <w:rPr>
                <w:rFonts w:ascii="Gill Sans MT" w:hAnsi="Gill Sans MT"/>
                <w:b/>
                <w:color w:val="000000"/>
                <w:sz w:val="20"/>
                <w:szCs w:val="22"/>
                <w:lang w:val="fr-FR"/>
              </w:rPr>
            </w:pPr>
            <w:r w:rsidRPr="000E7FE7">
              <w:rPr>
                <w:rFonts w:ascii="Gill Sans MT" w:hAnsi="Gill Sans MT"/>
                <w:b/>
                <w:color w:val="000000"/>
                <w:sz w:val="20"/>
                <w:szCs w:val="22"/>
                <w:lang w:val="fr-FR"/>
              </w:rPr>
              <w:t>Sauvegarde de l’enfant</w:t>
            </w:r>
          </w:p>
          <w:p w14:paraId="0FBFDE03" w14:textId="77777777" w:rsidR="00A55A1F" w:rsidRPr="000E7FE7" w:rsidRDefault="00A55A1F" w:rsidP="00C56882">
            <w:pPr>
              <w:rPr>
                <w:rFonts w:ascii="Gill Sans MT" w:hAnsi="Gill Sans MT"/>
                <w:sz w:val="20"/>
                <w:szCs w:val="22"/>
                <w:lang w:val="fr-FR"/>
              </w:rPr>
            </w:pPr>
            <w:r w:rsidRPr="000E7FE7">
              <w:rPr>
                <w:rFonts w:ascii="Gill Sans MT" w:hAnsi="Gill Sans MT"/>
                <w:sz w:val="20"/>
                <w:szCs w:val="22"/>
                <w:lang w:val="fr-FR"/>
              </w:rPr>
              <w:t>Nous devons assurer la sécurité des enfants de sorte que notre processus de sélection, qui comprend des vérifications rigoureuses des antécédents, reflète notre engagement envers la protection des enfants contre la violence.</w:t>
            </w:r>
          </w:p>
          <w:p w14:paraId="259753AF" w14:textId="77777777" w:rsidR="0015753A" w:rsidRPr="000E7FE7" w:rsidRDefault="0015753A" w:rsidP="00C56882">
            <w:pPr>
              <w:rPr>
                <w:rFonts w:ascii="Gill Sans MT" w:hAnsi="Gill Sans MT"/>
                <w:sz w:val="20"/>
                <w:szCs w:val="22"/>
                <w:lang w:val="fr-FR"/>
              </w:rPr>
            </w:pPr>
          </w:p>
        </w:tc>
      </w:tr>
      <w:tr w:rsidR="00A55A1F" w:rsidRPr="000E7FE7" w14:paraId="2DB89E95" w14:textId="77777777" w:rsidTr="00A5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Pr>
          <w:p w14:paraId="6A9D0FB1" w14:textId="77777777" w:rsidR="00A55A1F" w:rsidRPr="000E7FE7" w:rsidRDefault="00A55A1F" w:rsidP="00C56882">
            <w:pPr>
              <w:rPr>
                <w:rFonts w:ascii="Gill Sans MT" w:hAnsi="Gill Sans MT"/>
                <w:b/>
                <w:sz w:val="20"/>
                <w:szCs w:val="22"/>
                <w:lang w:val="fr-FR"/>
              </w:rPr>
            </w:pPr>
            <w:r w:rsidRPr="000E7FE7">
              <w:rPr>
                <w:rFonts w:ascii="Gill Sans MT" w:hAnsi="Gill Sans MT"/>
                <w:b/>
                <w:sz w:val="20"/>
                <w:szCs w:val="22"/>
                <w:lang w:val="fr-FR"/>
              </w:rPr>
              <w:t>Protection de notre personnel :</w:t>
            </w:r>
          </w:p>
          <w:p w14:paraId="0B772D10" w14:textId="77777777" w:rsidR="00A55A1F" w:rsidRPr="000E7FE7" w:rsidRDefault="00A55A1F" w:rsidP="00C56882">
            <w:pPr>
              <w:rPr>
                <w:rFonts w:ascii="Gill Sans MT" w:hAnsi="Gill Sans MT"/>
                <w:sz w:val="20"/>
                <w:szCs w:val="22"/>
                <w:lang w:val="fr-FR"/>
              </w:rPr>
            </w:pPr>
            <w:r w:rsidRPr="000E7FE7">
              <w:rPr>
                <w:rFonts w:ascii="Gill Sans MT" w:hAnsi="Gill Sans MT"/>
                <w:sz w:val="20"/>
                <w:szCs w:val="22"/>
                <w:lang w:val="fr-FR"/>
              </w:rPr>
              <w:t>Le titulaire du poste est tenu d'exercer ses fonctions conformément à la politique anti-harcèlement de SCI.</w:t>
            </w:r>
          </w:p>
          <w:p w14:paraId="266FE533" w14:textId="77777777" w:rsidR="0015753A" w:rsidRPr="000E7FE7" w:rsidRDefault="0015753A" w:rsidP="00C56882">
            <w:pPr>
              <w:rPr>
                <w:rFonts w:ascii="Gill Sans MT" w:hAnsi="Gill Sans MT"/>
                <w:sz w:val="20"/>
                <w:szCs w:val="22"/>
                <w:lang w:val="fr-FR"/>
              </w:rPr>
            </w:pPr>
          </w:p>
        </w:tc>
      </w:tr>
      <w:tr w:rsidR="00A55A1F" w:rsidRPr="000E7FE7" w14:paraId="137DEB05" w14:textId="77777777" w:rsidTr="00A5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3"/>
          </w:tcPr>
          <w:p w14:paraId="1EA897CB" w14:textId="77777777" w:rsidR="00A55A1F" w:rsidRPr="000E7FE7" w:rsidRDefault="00A55A1F" w:rsidP="00C56882">
            <w:pPr>
              <w:rPr>
                <w:rFonts w:ascii="Gill Sans MT" w:hAnsi="Gill Sans MT" w:cs="Arial"/>
                <w:b/>
                <w:sz w:val="20"/>
                <w:szCs w:val="22"/>
                <w:lang w:val="fr-FR"/>
              </w:rPr>
            </w:pPr>
            <w:r w:rsidRPr="000E7FE7">
              <w:rPr>
                <w:rFonts w:ascii="Gill Sans MT" w:hAnsi="Gill Sans MT" w:cs="Arial"/>
                <w:b/>
                <w:sz w:val="20"/>
                <w:szCs w:val="22"/>
                <w:lang w:val="fr-FR"/>
              </w:rPr>
              <w:t>Santé et sécurité</w:t>
            </w:r>
          </w:p>
          <w:p w14:paraId="3EEF9D37" w14:textId="77777777" w:rsidR="00A55A1F" w:rsidRPr="000E7FE7" w:rsidRDefault="00A55A1F" w:rsidP="00C56882">
            <w:pPr>
              <w:rPr>
                <w:rFonts w:ascii="Gill Sans MT" w:hAnsi="Gill Sans MT" w:cs="Arial"/>
                <w:sz w:val="20"/>
                <w:szCs w:val="22"/>
                <w:lang w:val="fr-FR"/>
              </w:rPr>
            </w:pPr>
            <w:r w:rsidRPr="000E7FE7">
              <w:rPr>
                <w:rFonts w:ascii="Gill Sans MT" w:hAnsi="Gill Sans MT" w:cs="Arial"/>
                <w:sz w:val="20"/>
                <w:szCs w:val="22"/>
                <w:lang w:val="fr-FR"/>
              </w:rPr>
              <w:t>Le titulaire du rôle est tenu de s'acquitter de ses fonctions conformément aux politiques et procédures en matière de santé et de sécurité de SCI.</w:t>
            </w:r>
          </w:p>
          <w:p w14:paraId="44D3FC2C" w14:textId="77777777" w:rsidR="0015753A" w:rsidRPr="000E7FE7" w:rsidRDefault="0015753A" w:rsidP="00C56882">
            <w:pPr>
              <w:rPr>
                <w:rFonts w:ascii="Gill Sans MT" w:hAnsi="Gill Sans MT" w:cs="Arial"/>
                <w:sz w:val="20"/>
                <w:szCs w:val="22"/>
                <w:lang w:val="fr-FR"/>
              </w:rPr>
            </w:pPr>
          </w:p>
        </w:tc>
      </w:tr>
      <w:tr w:rsidR="00A55A1F" w:rsidRPr="000E7FE7" w14:paraId="277D4358" w14:textId="77777777" w:rsidTr="00A5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933" w:type="dxa"/>
            <w:gridSpan w:val="2"/>
            <w:tcBorders>
              <w:bottom w:val="single" w:sz="4" w:space="0" w:color="auto"/>
            </w:tcBorders>
          </w:tcPr>
          <w:p w14:paraId="60ADD9C9" w14:textId="2F50652B" w:rsidR="00A55A1F" w:rsidRPr="004C0262" w:rsidRDefault="00A55A1F" w:rsidP="00C56882">
            <w:pPr>
              <w:tabs>
                <w:tab w:val="left" w:pos="1134"/>
              </w:tabs>
              <w:rPr>
                <w:rFonts w:ascii="Gill Sans MT" w:hAnsi="Gill Sans MT" w:cs="Arial"/>
                <w:b/>
                <w:sz w:val="20"/>
                <w:szCs w:val="22"/>
                <w:lang w:val="en-US"/>
              </w:rPr>
            </w:pPr>
            <w:r w:rsidRPr="004C0262">
              <w:rPr>
                <w:rFonts w:ascii="Gill Sans MT" w:hAnsi="Gill Sans MT" w:cs="Arial"/>
                <w:b/>
                <w:sz w:val="20"/>
                <w:szCs w:val="22"/>
                <w:lang w:val="en-US"/>
              </w:rPr>
              <w:t>DP rédigée par :</w:t>
            </w:r>
          </w:p>
          <w:p w14:paraId="0888CBFD" w14:textId="77777777" w:rsidR="00A55A1F" w:rsidRPr="004C0262" w:rsidRDefault="00A55A1F" w:rsidP="00C56882">
            <w:pPr>
              <w:tabs>
                <w:tab w:val="left" w:pos="1134"/>
              </w:tabs>
              <w:rPr>
                <w:rFonts w:ascii="Gill Sans MT" w:hAnsi="Gill Sans MT" w:cs="Arial"/>
                <w:sz w:val="20"/>
                <w:szCs w:val="22"/>
                <w:lang w:val="en-US"/>
              </w:rPr>
            </w:pPr>
            <w:r w:rsidRPr="004C0262">
              <w:rPr>
                <w:rFonts w:ascii="Gill Sans MT" w:hAnsi="Gill Sans MT" w:cs="Arial"/>
                <w:sz w:val="20"/>
                <w:szCs w:val="22"/>
                <w:lang w:val="en-US"/>
              </w:rPr>
              <w:t>Faith Koskei, Head of MEAL</w:t>
            </w:r>
          </w:p>
        </w:tc>
        <w:tc>
          <w:tcPr>
            <w:tcW w:w="4990" w:type="dxa"/>
            <w:tcBorders>
              <w:bottom w:val="single" w:sz="4" w:space="0" w:color="auto"/>
            </w:tcBorders>
          </w:tcPr>
          <w:p w14:paraId="030665D5" w14:textId="2A7AD1A2" w:rsidR="00A55A1F" w:rsidRPr="000E7FE7" w:rsidRDefault="00A55A1F" w:rsidP="00C56882">
            <w:pPr>
              <w:tabs>
                <w:tab w:val="left" w:pos="984"/>
              </w:tabs>
              <w:rPr>
                <w:rFonts w:ascii="Gill Sans MT" w:hAnsi="Gill Sans MT" w:cs="Arial"/>
                <w:b/>
                <w:sz w:val="20"/>
                <w:szCs w:val="22"/>
                <w:lang w:val="fr-FR"/>
              </w:rPr>
            </w:pPr>
            <w:r w:rsidRPr="000E7FE7">
              <w:rPr>
                <w:rFonts w:ascii="Gill Sans MT" w:hAnsi="Gill Sans MT" w:cs="Arial"/>
                <w:b/>
                <w:sz w:val="20"/>
                <w:szCs w:val="22"/>
                <w:lang w:val="fr-FR"/>
              </w:rPr>
              <w:t>Date :</w:t>
            </w:r>
            <w:r w:rsidR="0015753A" w:rsidRPr="000E7FE7">
              <w:rPr>
                <w:rFonts w:ascii="Gill Sans MT" w:hAnsi="Gill Sans MT" w:cs="Arial"/>
                <w:b/>
                <w:sz w:val="20"/>
                <w:szCs w:val="22"/>
                <w:lang w:val="fr-FR"/>
              </w:rPr>
              <w:t>12/02/2024</w:t>
            </w:r>
          </w:p>
        </w:tc>
      </w:tr>
      <w:tr w:rsidR="00A55A1F" w:rsidRPr="000E7FE7" w14:paraId="25281B4E" w14:textId="77777777" w:rsidTr="00A5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933" w:type="dxa"/>
            <w:gridSpan w:val="2"/>
            <w:tcBorders>
              <w:bottom w:val="single" w:sz="4" w:space="0" w:color="auto"/>
            </w:tcBorders>
          </w:tcPr>
          <w:p w14:paraId="0B8D4BD5" w14:textId="77777777" w:rsidR="00A55A1F" w:rsidRPr="000E7FE7" w:rsidRDefault="00A55A1F" w:rsidP="00C56882">
            <w:pPr>
              <w:tabs>
                <w:tab w:val="left" w:pos="1134"/>
              </w:tabs>
              <w:rPr>
                <w:rFonts w:ascii="Gill Sans MT" w:hAnsi="Gill Sans MT" w:cs="Arial"/>
                <w:b/>
                <w:sz w:val="20"/>
                <w:szCs w:val="22"/>
                <w:lang w:val="fr-FR"/>
              </w:rPr>
            </w:pPr>
            <w:r w:rsidRPr="000E7FE7">
              <w:rPr>
                <w:rFonts w:ascii="Gill Sans MT" w:hAnsi="Gill Sans MT" w:cs="Arial"/>
                <w:b/>
                <w:sz w:val="20"/>
                <w:szCs w:val="22"/>
                <w:lang w:val="fr-FR"/>
              </w:rPr>
              <w:t>DP approuvée par :</w:t>
            </w:r>
          </w:p>
          <w:p w14:paraId="46A2F216" w14:textId="37F26D34" w:rsidR="00A55A1F" w:rsidRPr="000E7FE7" w:rsidRDefault="00A55A1F" w:rsidP="00C56882">
            <w:pPr>
              <w:tabs>
                <w:tab w:val="left" w:pos="1134"/>
              </w:tabs>
              <w:rPr>
                <w:rFonts w:ascii="Gill Sans MT" w:hAnsi="Gill Sans MT" w:cs="Arial"/>
                <w:sz w:val="20"/>
                <w:szCs w:val="22"/>
                <w:lang w:val="fr-FR"/>
              </w:rPr>
            </w:pPr>
          </w:p>
        </w:tc>
        <w:tc>
          <w:tcPr>
            <w:tcW w:w="4990" w:type="dxa"/>
          </w:tcPr>
          <w:p w14:paraId="742E094F" w14:textId="6A5439FB" w:rsidR="00A55A1F" w:rsidRPr="000E7FE7" w:rsidRDefault="00A55A1F" w:rsidP="00C56882">
            <w:pPr>
              <w:tabs>
                <w:tab w:val="left" w:pos="984"/>
              </w:tabs>
              <w:rPr>
                <w:rFonts w:ascii="Gill Sans MT" w:hAnsi="Gill Sans MT" w:cs="Arial"/>
                <w:b/>
                <w:sz w:val="20"/>
                <w:szCs w:val="22"/>
                <w:lang w:val="fr-FR"/>
              </w:rPr>
            </w:pPr>
            <w:r w:rsidRPr="000E7FE7">
              <w:rPr>
                <w:rFonts w:ascii="Gill Sans MT" w:hAnsi="Gill Sans MT" w:cs="Arial"/>
                <w:b/>
                <w:sz w:val="20"/>
                <w:szCs w:val="22"/>
                <w:lang w:val="fr-FR"/>
              </w:rPr>
              <w:t xml:space="preserve">Date : </w:t>
            </w:r>
          </w:p>
        </w:tc>
      </w:tr>
      <w:tr w:rsidR="00A55A1F" w:rsidRPr="000E7FE7" w14:paraId="0D0B2762" w14:textId="77777777" w:rsidTr="00A5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933" w:type="dxa"/>
            <w:gridSpan w:val="2"/>
          </w:tcPr>
          <w:p w14:paraId="0EAC3FB4" w14:textId="77777777" w:rsidR="00A55A1F" w:rsidRPr="000E7FE7" w:rsidRDefault="00A55A1F" w:rsidP="00C56882">
            <w:pPr>
              <w:tabs>
                <w:tab w:val="left" w:pos="1134"/>
              </w:tabs>
              <w:rPr>
                <w:rFonts w:ascii="Gill Sans MT" w:hAnsi="Gill Sans MT" w:cs="Arial"/>
                <w:b/>
                <w:sz w:val="20"/>
                <w:szCs w:val="22"/>
                <w:lang w:val="fr-FR"/>
              </w:rPr>
            </w:pPr>
            <w:r w:rsidRPr="000E7FE7">
              <w:rPr>
                <w:rFonts w:ascii="Gill Sans MT" w:hAnsi="Gill Sans MT" w:cs="Arial"/>
                <w:b/>
                <w:sz w:val="20"/>
                <w:szCs w:val="22"/>
                <w:lang w:val="fr-FR"/>
              </w:rPr>
              <w:t>Mise à jour par :</w:t>
            </w:r>
          </w:p>
        </w:tc>
        <w:tc>
          <w:tcPr>
            <w:tcW w:w="4990" w:type="dxa"/>
            <w:tcBorders>
              <w:bottom w:val="single" w:sz="4" w:space="0" w:color="auto"/>
            </w:tcBorders>
          </w:tcPr>
          <w:p w14:paraId="011490FF" w14:textId="77777777" w:rsidR="00A55A1F" w:rsidRPr="000E7FE7" w:rsidRDefault="00A55A1F" w:rsidP="00C56882">
            <w:pPr>
              <w:tabs>
                <w:tab w:val="left" w:pos="984"/>
              </w:tabs>
              <w:rPr>
                <w:rFonts w:ascii="Gill Sans MT" w:hAnsi="Gill Sans MT" w:cs="Arial"/>
                <w:b/>
                <w:sz w:val="20"/>
                <w:szCs w:val="22"/>
                <w:lang w:val="fr-FR"/>
              </w:rPr>
            </w:pPr>
            <w:r w:rsidRPr="000E7FE7">
              <w:rPr>
                <w:rFonts w:ascii="Gill Sans MT" w:hAnsi="Gill Sans MT" w:cs="Arial"/>
                <w:b/>
                <w:sz w:val="20"/>
                <w:szCs w:val="22"/>
                <w:lang w:val="fr-FR"/>
              </w:rPr>
              <w:t>Date :</w:t>
            </w:r>
          </w:p>
        </w:tc>
      </w:tr>
      <w:tr w:rsidR="00A55A1F" w:rsidRPr="000E7FE7" w14:paraId="67E5EFBC" w14:textId="77777777" w:rsidTr="00A5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933" w:type="dxa"/>
            <w:gridSpan w:val="2"/>
            <w:tcBorders>
              <w:bottom w:val="single" w:sz="4" w:space="0" w:color="auto"/>
            </w:tcBorders>
          </w:tcPr>
          <w:p w14:paraId="7FF29C89" w14:textId="77777777" w:rsidR="00A55A1F" w:rsidRPr="000E7FE7" w:rsidRDefault="00A55A1F" w:rsidP="00C56882">
            <w:pPr>
              <w:tabs>
                <w:tab w:val="left" w:pos="1134"/>
              </w:tabs>
              <w:rPr>
                <w:rFonts w:ascii="Gill Sans MT" w:hAnsi="Gill Sans MT" w:cs="Arial"/>
                <w:b/>
                <w:sz w:val="20"/>
                <w:szCs w:val="22"/>
                <w:lang w:val="fr-FR"/>
              </w:rPr>
            </w:pPr>
            <w:r w:rsidRPr="000E7FE7">
              <w:rPr>
                <w:rFonts w:ascii="Gill Sans MT" w:hAnsi="Gill Sans MT" w:cs="Arial"/>
                <w:b/>
                <w:sz w:val="20"/>
                <w:szCs w:val="22"/>
                <w:lang w:val="fr-FR"/>
              </w:rPr>
              <w:t>Evaluée par :</w:t>
            </w:r>
          </w:p>
        </w:tc>
        <w:tc>
          <w:tcPr>
            <w:tcW w:w="4990" w:type="dxa"/>
            <w:tcBorders>
              <w:bottom w:val="single" w:sz="4" w:space="0" w:color="auto"/>
            </w:tcBorders>
          </w:tcPr>
          <w:p w14:paraId="196C397B" w14:textId="77777777" w:rsidR="00A55A1F" w:rsidRPr="000E7FE7" w:rsidRDefault="00A55A1F" w:rsidP="00C56882">
            <w:pPr>
              <w:tabs>
                <w:tab w:val="left" w:pos="984"/>
              </w:tabs>
              <w:rPr>
                <w:rFonts w:ascii="Gill Sans MT" w:hAnsi="Gill Sans MT" w:cs="Arial"/>
                <w:b/>
                <w:sz w:val="20"/>
                <w:szCs w:val="22"/>
                <w:lang w:val="fr-FR"/>
              </w:rPr>
            </w:pPr>
            <w:r w:rsidRPr="000E7FE7">
              <w:rPr>
                <w:rFonts w:ascii="Gill Sans MT" w:hAnsi="Gill Sans MT" w:cs="Arial"/>
                <w:b/>
                <w:sz w:val="20"/>
                <w:szCs w:val="22"/>
                <w:lang w:val="fr-FR"/>
              </w:rPr>
              <w:t>Date :</w:t>
            </w:r>
          </w:p>
        </w:tc>
      </w:tr>
      <w:tr w:rsidR="00A55A1F" w:rsidRPr="000E7FE7" w14:paraId="44833DF6" w14:textId="77777777" w:rsidTr="00A55A1F">
        <w:tc>
          <w:tcPr>
            <w:tcW w:w="9923" w:type="dxa"/>
            <w:gridSpan w:val="3"/>
            <w:tcBorders>
              <w:top w:val="single" w:sz="4" w:space="0" w:color="000000"/>
              <w:left w:val="single" w:sz="4" w:space="0" w:color="000000"/>
              <w:bottom w:val="single" w:sz="4" w:space="0" w:color="000000"/>
              <w:right w:val="single" w:sz="4" w:space="0" w:color="000000"/>
            </w:tcBorders>
          </w:tcPr>
          <w:p w14:paraId="5F6F1B9D" w14:textId="77777777" w:rsidR="00A55A1F" w:rsidRPr="000E7FE7" w:rsidRDefault="00A55A1F" w:rsidP="00FE1386">
            <w:pPr>
              <w:snapToGrid w:val="0"/>
              <w:jc w:val="both"/>
              <w:rPr>
                <w:rFonts w:ascii="Gill Sans MT" w:hAnsi="Gill Sans MT" w:cs="Arial"/>
                <w:b/>
                <w:sz w:val="20"/>
                <w:lang w:val="fr-FR"/>
              </w:rPr>
            </w:pPr>
          </w:p>
        </w:tc>
      </w:tr>
    </w:tbl>
    <w:p w14:paraId="27DFC694" w14:textId="77777777" w:rsidR="00C03A63" w:rsidRPr="000E7FE7" w:rsidRDefault="00C03A63" w:rsidP="00FE1386">
      <w:pPr>
        <w:jc w:val="both"/>
        <w:rPr>
          <w:rFonts w:ascii="Gill Sans MT" w:hAnsi="Gill Sans MT"/>
          <w:sz w:val="20"/>
          <w:lang w:val="fr-FR"/>
        </w:rPr>
      </w:pPr>
    </w:p>
    <w:sectPr w:rsidR="00C03A63" w:rsidRPr="000E7FE7" w:rsidSect="00923426">
      <w:headerReference w:type="default" r:id="rId10"/>
      <w:foot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AA6A" w14:textId="77777777" w:rsidR="007E5D79" w:rsidRDefault="007E5D79">
      <w:r>
        <w:separator/>
      </w:r>
    </w:p>
  </w:endnote>
  <w:endnote w:type="continuationSeparator" w:id="0">
    <w:p w14:paraId="0A732F30" w14:textId="77777777" w:rsidR="007E5D79" w:rsidRDefault="007E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503487"/>
      <w:docPartObj>
        <w:docPartGallery w:val="Page Numbers (Bottom of Page)"/>
        <w:docPartUnique/>
      </w:docPartObj>
    </w:sdtPr>
    <w:sdtEndPr/>
    <w:sdtContent>
      <w:p w14:paraId="25112ADD" w14:textId="68532357" w:rsidR="0039753C" w:rsidRDefault="0039753C">
        <w:pPr>
          <w:pStyle w:val="Footer"/>
          <w:jc w:val="right"/>
        </w:pPr>
        <w:r>
          <w:fldChar w:fldCharType="begin"/>
        </w:r>
        <w:r>
          <w:instrText>PAGE   \* MERGEFORMAT</w:instrText>
        </w:r>
        <w:r>
          <w:fldChar w:fldCharType="separate"/>
        </w:r>
        <w:r>
          <w:rPr>
            <w:lang w:val="fr-FR"/>
          </w:rPr>
          <w:t>2</w:t>
        </w:r>
        <w:r>
          <w:fldChar w:fldCharType="end"/>
        </w:r>
      </w:p>
    </w:sdtContent>
  </w:sdt>
  <w:p w14:paraId="04C90187" w14:textId="77777777" w:rsidR="0039753C" w:rsidRDefault="0039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A662E" w14:textId="77777777" w:rsidR="007E5D79" w:rsidRDefault="007E5D79">
      <w:r>
        <w:separator/>
      </w:r>
    </w:p>
  </w:footnote>
  <w:footnote w:type="continuationSeparator" w:id="0">
    <w:p w14:paraId="00E3C860" w14:textId="77777777" w:rsidR="007E5D79" w:rsidRDefault="007E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A9BA" w14:textId="0C967CB1" w:rsidR="004A5629" w:rsidRPr="00A26E96" w:rsidRDefault="00BF52F1" w:rsidP="00221F41">
    <w:pPr>
      <w:pStyle w:val="Header"/>
      <w:ind w:left="-142"/>
      <w:jc w:val="center"/>
      <w:rPr>
        <w:rFonts w:ascii="Arial" w:hAnsi="Arial" w:cs="Arial"/>
        <w:b/>
        <w:smallCaps/>
        <w:szCs w:val="24"/>
        <w:lang w:val="en-GB"/>
      </w:rPr>
    </w:pPr>
    <w:r>
      <w:rPr>
        <w:rFonts w:ascii="Arial" w:hAnsi="Arial" w:cs="Arial"/>
        <w:b/>
        <w:smallCaps/>
        <w:noProof/>
        <w:szCs w:val="24"/>
      </w:rPr>
      <w:drawing>
        <wp:anchor distT="0" distB="0" distL="114300" distR="114300" simplePos="0" relativeHeight="251658240" behindDoc="0" locked="0" layoutInCell="1" allowOverlap="1" wp14:anchorId="3E19D5CA" wp14:editId="765A4E48">
          <wp:simplePos x="0" y="0"/>
          <wp:positionH relativeFrom="column">
            <wp:posOffset>4181475</wp:posOffset>
          </wp:positionH>
          <wp:positionV relativeFrom="paragraph">
            <wp:posOffset>-102870</wp:posOffset>
          </wp:positionV>
          <wp:extent cx="1676400" cy="337185"/>
          <wp:effectExtent l="0" t="0" r="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A26E96" w:rsidRPr="00A26E96">
      <w:rPr>
        <w:rFonts w:ascii="Arial" w:hAnsi="Arial" w:cs="Arial"/>
        <w:b/>
        <w:smallCaps/>
        <w:sz w:val="22"/>
        <w:szCs w:val="22"/>
        <w:lang w:val="en-GB"/>
      </w:rPr>
      <w:t>SAVE THE CHILDREN INTERNATIONAL</w:t>
    </w:r>
  </w:p>
  <w:p w14:paraId="376B471A" w14:textId="2C9FE164" w:rsidR="004A5629" w:rsidRPr="00A26E96" w:rsidRDefault="00A26E96" w:rsidP="00A26E96">
    <w:pPr>
      <w:pStyle w:val="Header"/>
      <w:ind w:left="-142"/>
      <w:jc w:val="center"/>
      <w:rPr>
        <w:rFonts w:ascii="Arial" w:hAnsi="Arial" w:cs="Arial"/>
        <w:b/>
        <w:smallCaps/>
        <w:szCs w:val="24"/>
        <w:lang w:val="en-GB"/>
      </w:rPr>
    </w:pPr>
    <w:r>
      <w:rPr>
        <w:rFonts w:ascii="Arial" w:hAnsi="Arial" w:cs="Arial"/>
        <w:b/>
        <w:smallCaps/>
        <w:szCs w:val="24"/>
        <w:lang w:val="en-GB"/>
      </w:rPr>
      <w:t>DESCRIPTIF DE POSTE</w:t>
    </w:r>
  </w:p>
  <w:p w14:paraId="299390BB" w14:textId="77777777" w:rsidR="004A5629" w:rsidRPr="00A26E96" w:rsidRDefault="00221F41" w:rsidP="00221F41">
    <w:pPr>
      <w:pStyle w:val="Header"/>
      <w:ind w:left="0"/>
      <w:jc w:val="center"/>
      <w:rPr>
        <w:rFonts w:ascii="Arial" w:hAnsi="Arial" w:cs="Arial"/>
        <w:b/>
        <w:smallCaps/>
        <w:sz w:val="10"/>
        <w:szCs w:val="10"/>
        <w:lang w:val="en-GB"/>
      </w:rPr>
    </w:pPr>
    <w:r w:rsidRPr="00A26E96">
      <w:rPr>
        <w:rFonts w:ascii="Arial" w:hAnsi="Arial" w:cs="Arial"/>
        <w:b/>
        <w:smallCaps/>
        <w:szCs w:val="24"/>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lvl>
    <w:lvl w:ilvl="1">
      <w:start w:val="1"/>
      <w:numFmt w:val="decimal"/>
      <w:pStyle w:val="Heading2"/>
      <w:lvlText w:val="5.%2"/>
      <w:lvlJc w:val="left"/>
      <w:pPr>
        <w:tabs>
          <w:tab w:val="num" w:pos="1418"/>
        </w:tabs>
        <w:ind w:left="1418" w:hanging="1418"/>
      </w:pPr>
      <w:rPr>
        <w:rFonts w:ascii="Arial" w:hAnsi="Arial"/>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DBE7238"/>
    <w:multiLevelType w:val="hybridMultilevel"/>
    <w:tmpl w:val="5708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72538"/>
    <w:multiLevelType w:val="hybridMultilevel"/>
    <w:tmpl w:val="0E38E5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705C1D"/>
    <w:multiLevelType w:val="hybridMultilevel"/>
    <w:tmpl w:val="37FE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92703"/>
    <w:multiLevelType w:val="multilevel"/>
    <w:tmpl w:val="B32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E1668"/>
    <w:multiLevelType w:val="hybridMultilevel"/>
    <w:tmpl w:val="6CFE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7645D"/>
    <w:multiLevelType w:val="hybridMultilevel"/>
    <w:tmpl w:val="161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27ADD"/>
    <w:multiLevelType w:val="hybridMultilevel"/>
    <w:tmpl w:val="7D9A13EC"/>
    <w:lvl w:ilvl="0" w:tplc="040C000D">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5CC4101F"/>
    <w:multiLevelType w:val="hybridMultilevel"/>
    <w:tmpl w:val="63E01DEA"/>
    <w:lvl w:ilvl="0" w:tplc="04090001">
      <w:start w:val="1"/>
      <w:numFmt w:val="bullet"/>
      <w:lvlText w:val=""/>
      <w:lvlJc w:val="left"/>
      <w:pPr>
        <w:ind w:left="758" w:hanging="360"/>
      </w:pPr>
      <w:rPr>
        <w:rFonts w:ascii="Symbol" w:hAnsi="Symbol" w:hint="default"/>
        <w:b w:val="0"/>
      </w:rPr>
    </w:lvl>
    <w:lvl w:ilvl="1" w:tplc="FFFFFFFF">
      <w:start w:val="1"/>
      <w:numFmt w:val="lowerLetter"/>
      <w:lvlText w:val="%2."/>
      <w:lvlJc w:val="left"/>
      <w:pPr>
        <w:ind w:left="1478" w:hanging="360"/>
      </w:p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19" w15:restartNumberingAfterBreak="0">
    <w:nsid w:val="67527481"/>
    <w:multiLevelType w:val="hybridMultilevel"/>
    <w:tmpl w:val="A002D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B32C98"/>
    <w:multiLevelType w:val="hybridMultilevel"/>
    <w:tmpl w:val="DE9E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F34A8"/>
    <w:multiLevelType w:val="hybridMultilevel"/>
    <w:tmpl w:val="ABD69AF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73E4DB9"/>
    <w:multiLevelType w:val="hybridMultilevel"/>
    <w:tmpl w:val="D362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81027"/>
    <w:multiLevelType w:val="hybridMultilevel"/>
    <w:tmpl w:val="9E84C5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9109D3"/>
    <w:multiLevelType w:val="hybridMultilevel"/>
    <w:tmpl w:val="11E4A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84160208">
    <w:abstractNumId w:val="0"/>
  </w:num>
  <w:num w:numId="2" w16cid:durableId="67653112">
    <w:abstractNumId w:val="1"/>
  </w:num>
  <w:num w:numId="3" w16cid:durableId="1927373409">
    <w:abstractNumId w:val="4"/>
  </w:num>
  <w:num w:numId="4" w16cid:durableId="1173033623">
    <w:abstractNumId w:val="7"/>
  </w:num>
  <w:num w:numId="5" w16cid:durableId="933390">
    <w:abstractNumId w:val="16"/>
  </w:num>
  <w:num w:numId="6" w16cid:durableId="999700422">
    <w:abstractNumId w:val="13"/>
  </w:num>
  <w:num w:numId="7" w16cid:durableId="903563759">
    <w:abstractNumId w:val="15"/>
  </w:num>
  <w:num w:numId="8" w16cid:durableId="1830511435">
    <w:abstractNumId w:val="20"/>
  </w:num>
  <w:num w:numId="9" w16cid:durableId="1246914210">
    <w:abstractNumId w:val="11"/>
  </w:num>
  <w:num w:numId="10" w16cid:durableId="1583299920">
    <w:abstractNumId w:val="19"/>
  </w:num>
  <w:num w:numId="11" w16cid:durableId="9932947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158522">
    <w:abstractNumId w:val="17"/>
  </w:num>
  <w:num w:numId="13" w16cid:durableId="1909219440">
    <w:abstractNumId w:val="24"/>
  </w:num>
  <w:num w:numId="14" w16cid:durableId="818545037">
    <w:abstractNumId w:val="23"/>
  </w:num>
  <w:num w:numId="15" w16cid:durableId="987590762">
    <w:abstractNumId w:val="14"/>
  </w:num>
  <w:num w:numId="16" w16cid:durableId="939336390">
    <w:abstractNumId w:val="22"/>
  </w:num>
  <w:num w:numId="17" w16cid:durableId="196243179">
    <w:abstractNumId w:val="12"/>
  </w:num>
  <w:num w:numId="18" w16cid:durableId="1408575584">
    <w:abstractNumId w:val="18"/>
  </w:num>
  <w:num w:numId="19" w16cid:durableId="1745839271">
    <w:abstractNumId w:val="10"/>
  </w:num>
  <w:num w:numId="20" w16cid:durableId="124972996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4BE9"/>
    <w:rsid w:val="00012F4C"/>
    <w:rsid w:val="00013A2A"/>
    <w:rsid w:val="000154A5"/>
    <w:rsid w:val="00032246"/>
    <w:rsid w:val="0003691C"/>
    <w:rsid w:val="000519D3"/>
    <w:rsid w:val="00060006"/>
    <w:rsid w:val="000614E8"/>
    <w:rsid w:val="00076E34"/>
    <w:rsid w:val="00084879"/>
    <w:rsid w:val="000A2B6C"/>
    <w:rsid w:val="000C137E"/>
    <w:rsid w:val="000E426E"/>
    <w:rsid w:val="000E6E33"/>
    <w:rsid w:val="000E7D34"/>
    <w:rsid w:val="000E7FE7"/>
    <w:rsid w:val="000F37E7"/>
    <w:rsid w:val="000F3DE6"/>
    <w:rsid w:val="00112354"/>
    <w:rsid w:val="001202BD"/>
    <w:rsid w:val="0014030D"/>
    <w:rsid w:val="001502C1"/>
    <w:rsid w:val="001525DA"/>
    <w:rsid w:val="0015753A"/>
    <w:rsid w:val="001679B0"/>
    <w:rsid w:val="001744D9"/>
    <w:rsid w:val="001821D6"/>
    <w:rsid w:val="0018419B"/>
    <w:rsid w:val="00187BE0"/>
    <w:rsid w:val="00192E03"/>
    <w:rsid w:val="00195AAF"/>
    <w:rsid w:val="001A3DE8"/>
    <w:rsid w:val="001B196F"/>
    <w:rsid w:val="001B3C37"/>
    <w:rsid w:val="001B63EC"/>
    <w:rsid w:val="001B744E"/>
    <w:rsid w:val="001D209C"/>
    <w:rsid w:val="001E40DC"/>
    <w:rsid w:val="001E42DE"/>
    <w:rsid w:val="001F4D24"/>
    <w:rsid w:val="001F63C2"/>
    <w:rsid w:val="002008BD"/>
    <w:rsid w:val="00205E9C"/>
    <w:rsid w:val="00207A70"/>
    <w:rsid w:val="00214379"/>
    <w:rsid w:val="00215B12"/>
    <w:rsid w:val="00216CCF"/>
    <w:rsid w:val="002174D3"/>
    <w:rsid w:val="00221F41"/>
    <w:rsid w:val="00232AF3"/>
    <w:rsid w:val="00233B17"/>
    <w:rsid w:val="00236F6D"/>
    <w:rsid w:val="0024150B"/>
    <w:rsid w:val="002607C9"/>
    <w:rsid w:val="00262DEA"/>
    <w:rsid w:val="002638BD"/>
    <w:rsid w:val="002654E8"/>
    <w:rsid w:val="002676AB"/>
    <w:rsid w:val="002702CF"/>
    <w:rsid w:val="00275CEE"/>
    <w:rsid w:val="00276D20"/>
    <w:rsid w:val="002812B6"/>
    <w:rsid w:val="00295AF1"/>
    <w:rsid w:val="002C2016"/>
    <w:rsid w:val="002D1927"/>
    <w:rsid w:val="002D6C09"/>
    <w:rsid w:val="002D787E"/>
    <w:rsid w:val="002E0DDB"/>
    <w:rsid w:val="002E4F36"/>
    <w:rsid w:val="002F4207"/>
    <w:rsid w:val="00301EE2"/>
    <w:rsid w:val="00304873"/>
    <w:rsid w:val="00314F5B"/>
    <w:rsid w:val="003242E2"/>
    <w:rsid w:val="00340650"/>
    <w:rsid w:val="00340A67"/>
    <w:rsid w:val="00341D6B"/>
    <w:rsid w:val="00342809"/>
    <w:rsid w:val="00360225"/>
    <w:rsid w:val="00361852"/>
    <w:rsid w:val="0036270D"/>
    <w:rsid w:val="003634C6"/>
    <w:rsid w:val="00377134"/>
    <w:rsid w:val="00380C6A"/>
    <w:rsid w:val="003827FE"/>
    <w:rsid w:val="00392E45"/>
    <w:rsid w:val="0039753C"/>
    <w:rsid w:val="003A2F61"/>
    <w:rsid w:val="003A63C3"/>
    <w:rsid w:val="003A7596"/>
    <w:rsid w:val="003B1A69"/>
    <w:rsid w:val="003B3F42"/>
    <w:rsid w:val="003B4BFB"/>
    <w:rsid w:val="003B5B86"/>
    <w:rsid w:val="003B7438"/>
    <w:rsid w:val="003C1735"/>
    <w:rsid w:val="003C2975"/>
    <w:rsid w:val="003C6144"/>
    <w:rsid w:val="003D1BCE"/>
    <w:rsid w:val="003D4329"/>
    <w:rsid w:val="003E60D2"/>
    <w:rsid w:val="00412F70"/>
    <w:rsid w:val="0042018A"/>
    <w:rsid w:val="004206EA"/>
    <w:rsid w:val="004263BA"/>
    <w:rsid w:val="00427164"/>
    <w:rsid w:val="00441E4C"/>
    <w:rsid w:val="0045531C"/>
    <w:rsid w:val="0046157D"/>
    <w:rsid w:val="00464186"/>
    <w:rsid w:val="00470F5F"/>
    <w:rsid w:val="004710AA"/>
    <w:rsid w:val="00497BEF"/>
    <w:rsid w:val="004A30C3"/>
    <w:rsid w:val="004A5629"/>
    <w:rsid w:val="004B0EED"/>
    <w:rsid w:val="004B4A90"/>
    <w:rsid w:val="004C0262"/>
    <w:rsid w:val="004E3E01"/>
    <w:rsid w:val="004E462C"/>
    <w:rsid w:val="004F002D"/>
    <w:rsid w:val="004F18F9"/>
    <w:rsid w:val="004F41D5"/>
    <w:rsid w:val="00500453"/>
    <w:rsid w:val="00500509"/>
    <w:rsid w:val="00511179"/>
    <w:rsid w:val="005122D5"/>
    <w:rsid w:val="00513144"/>
    <w:rsid w:val="005160F0"/>
    <w:rsid w:val="00520FAE"/>
    <w:rsid w:val="00530468"/>
    <w:rsid w:val="00550ACF"/>
    <w:rsid w:val="00570A40"/>
    <w:rsid w:val="00571CC6"/>
    <w:rsid w:val="00575813"/>
    <w:rsid w:val="005775BB"/>
    <w:rsid w:val="00583A54"/>
    <w:rsid w:val="005862B6"/>
    <w:rsid w:val="00591AC9"/>
    <w:rsid w:val="00591EA9"/>
    <w:rsid w:val="005A1F47"/>
    <w:rsid w:val="005C345C"/>
    <w:rsid w:val="005C5DEE"/>
    <w:rsid w:val="005D14E4"/>
    <w:rsid w:val="005D16E3"/>
    <w:rsid w:val="005D1809"/>
    <w:rsid w:val="005E399A"/>
    <w:rsid w:val="005E58EB"/>
    <w:rsid w:val="005F1A53"/>
    <w:rsid w:val="005F3276"/>
    <w:rsid w:val="005F6666"/>
    <w:rsid w:val="005F782D"/>
    <w:rsid w:val="00603BA8"/>
    <w:rsid w:val="00603D44"/>
    <w:rsid w:val="00633595"/>
    <w:rsid w:val="006352F0"/>
    <w:rsid w:val="006355D5"/>
    <w:rsid w:val="00641D4E"/>
    <w:rsid w:val="00651714"/>
    <w:rsid w:val="006551A6"/>
    <w:rsid w:val="00655E4B"/>
    <w:rsid w:val="00683A7D"/>
    <w:rsid w:val="00684EBD"/>
    <w:rsid w:val="00687B51"/>
    <w:rsid w:val="006A12E6"/>
    <w:rsid w:val="006A7DF5"/>
    <w:rsid w:val="006B7422"/>
    <w:rsid w:val="006C57AE"/>
    <w:rsid w:val="006D5584"/>
    <w:rsid w:val="006E06C9"/>
    <w:rsid w:val="006E7EEF"/>
    <w:rsid w:val="006F3440"/>
    <w:rsid w:val="006F6A5F"/>
    <w:rsid w:val="00703A4F"/>
    <w:rsid w:val="007129D9"/>
    <w:rsid w:val="00713D73"/>
    <w:rsid w:val="00742814"/>
    <w:rsid w:val="00751E05"/>
    <w:rsid w:val="0075362C"/>
    <w:rsid w:val="00762012"/>
    <w:rsid w:val="007642D7"/>
    <w:rsid w:val="0076437D"/>
    <w:rsid w:val="00775063"/>
    <w:rsid w:val="0078736E"/>
    <w:rsid w:val="00793139"/>
    <w:rsid w:val="007936DA"/>
    <w:rsid w:val="00794DAC"/>
    <w:rsid w:val="00796C20"/>
    <w:rsid w:val="00797BB3"/>
    <w:rsid w:val="007C1000"/>
    <w:rsid w:val="007C159F"/>
    <w:rsid w:val="007C699F"/>
    <w:rsid w:val="007D691B"/>
    <w:rsid w:val="007D7D3B"/>
    <w:rsid w:val="007E13B3"/>
    <w:rsid w:val="007E5D79"/>
    <w:rsid w:val="007E7FD3"/>
    <w:rsid w:val="007F14B0"/>
    <w:rsid w:val="007F548A"/>
    <w:rsid w:val="007F7717"/>
    <w:rsid w:val="00801B98"/>
    <w:rsid w:val="008054E2"/>
    <w:rsid w:val="00805D51"/>
    <w:rsid w:val="008139B1"/>
    <w:rsid w:val="00816E5F"/>
    <w:rsid w:val="00830669"/>
    <w:rsid w:val="008329A6"/>
    <w:rsid w:val="008429DE"/>
    <w:rsid w:val="008531E8"/>
    <w:rsid w:val="008561AF"/>
    <w:rsid w:val="008620C2"/>
    <w:rsid w:val="00862C99"/>
    <w:rsid w:val="008641D2"/>
    <w:rsid w:val="00880C70"/>
    <w:rsid w:val="0089212B"/>
    <w:rsid w:val="00893C91"/>
    <w:rsid w:val="00897E5E"/>
    <w:rsid w:val="008A724E"/>
    <w:rsid w:val="008A7462"/>
    <w:rsid w:val="008B7FC9"/>
    <w:rsid w:val="008D451D"/>
    <w:rsid w:val="008D541C"/>
    <w:rsid w:val="008D6966"/>
    <w:rsid w:val="008E4A6B"/>
    <w:rsid w:val="008E6944"/>
    <w:rsid w:val="008F3691"/>
    <w:rsid w:val="009034C5"/>
    <w:rsid w:val="00923124"/>
    <w:rsid w:val="00923426"/>
    <w:rsid w:val="00945130"/>
    <w:rsid w:val="00963EEE"/>
    <w:rsid w:val="009641C6"/>
    <w:rsid w:val="0096558C"/>
    <w:rsid w:val="00967803"/>
    <w:rsid w:val="00971D3C"/>
    <w:rsid w:val="00984DB5"/>
    <w:rsid w:val="009A207E"/>
    <w:rsid w:val="009B2297"/>
    <w:rsid w:val="009D5B52"/>
    <w:rsid w:val="009E1CB9"/>
    <w:rsid w:val="009E733B"/>
    <w:rsid w:val="009E7432"/>
    <w:rsid w:val="00A253F4"/>
    <w:rsid w:val="00A26C60"/>
    <w:rsid w:val="00A26E96"/>
    <w:rsid w:val="00A31DCA"/>
    <w:rsid w:val="00A34CB5"/>
    <w:rsid w:val="00A369E4"/>
    <w:rsid w:val="00A423A4"/>
    <w:rsid w:val="00A45574"/>
    <w:rsid w:val="00A4595A"/>
    <w:rsid w:val="00A54D81"/>
    <w:rsid w:val="00A5562B"/>
    <w:rsid w:val="00A55A1F"/>
    <w:rsid w:val="00A66594"/>
    <w:rsid w:val="00A72A50"/>
    <w:rsid w:val="00A743CC"/>
    <w:rsid w:val="00A8419D"/>
    <w:rsid w:val="00A90F45"/>
    <w:rsid w:val="00AA7E81"/>
    <w:rsid w:val="00AC27FE"/>
    <w:rsid w:val="00AC4B72"/>
    <w:rsid w:val="00AE0A0B"/>
    <w:rsid w:val="00AE36DB"/>
    <w:rsid w:val="00B00F3B"/>
    <w:rsid w:val="00B01958"/>
    <w:rsid w:val="00B37133"/>
    <w:rsid w:val="00B45C39"/>
    <w:rsid w:val="00B510FB"/>
    <w:rsid w:val="00B54062"/>
    <w:rsid w:val="00B70B96"/>
    <w:rsid w:val="00B74EE9"/>
    <w:rsid w:val="00B83605"/>
    <w:rsid w:val="00BA2E4F"/>
    <w:rsid w:val="00BA42C1"/>
    <w:rsid w:val="00BB268C"/>
    <w:rsid w:val="00BB7ABE"/>
    <w:rsid w:val="00BC22C8"/>
    <w:rsid w:val="00BC3E27"/>
    <w:rsid w:val="00BC6EF6"/>
    <w:rsid w:val="00BD0625"/>
    <w:rsid w:val="00BD2BF7"/>
    <w:rsid w:val="00BD47AC"/>
    <w:rsid w:val="00BF3AB5"/>
    <w:rsid w:val="00BF52F1"/>
    <w:rsid w:val="00C03A63"/>
    <w:rsid w:val="00C168CF"/>
    <w:rsid w:val="00C17930"/>
    <w:rsid w:val="00C2581C"/>
    <w:rsid w:val="00C324AD"/>
    <w:rsid w:val="00C34EA9"/>
    <w:rsid w:val="00C36161"/>
    <w:rsid w:val="00C43749"/>
    <w:rsid w:val="00C4402D"/>
    <w:rsid w:val="00C464EF"/>
    <w:rsid w:val="00C551CE"/>
    <w:rsid w:val="00C600F3"/>
    <w:rsid w:val="00C74680"/>
    <w:rsid w:val="00C8586A"/>
    <w:rsid w:val="00C97023"/>
    <w:rsid w:val="00CA1120"/>
    <w:rsid w:val="00CB63B9"/>
    <w:rsid w:val="00CC30F7"/>
    <w:rsid w:val="00CE5036"/>
    <w:rsid w:val="00CE553B"/>
    <w:rsid w:val="00CF0E0B"/>
    <w:rsid w:val="00D253B4"/>
    <w:rsid w:val="00D336F4"/>
    <w:rsid w:val="00D344D9"/>
    <w:rsid w:val="00D36784"/>
    <w:rsid w:val="00D418E3"/>
    <w:rsid w:val="00D54013"/>
    <w:rsid w:val="00D5692B"/>
    <w:rsid w:val="00D62302"/>
    <w:rsid w:val="00D62E08"/>
    <w:rsid w:val="00D711DE"/>
    <w:rsid w:val="00D8319E"/>
    <w:rsid w:val="00DA6798"/>
    <w:rsid w:val="00DA6EA9"/>
    <w:rsid w:val="00DB1129"/>
    <w:rsid w:val="00DB6E8F"/>
    <w:rsid w:val="00DC08F6"/>
    <w:rsid w:val="00DC0F36"/>
    <w:rsid w:val="00DC45D7"/>
    <w:rsid w:val="00DD4481"/>
    <w:rsid w:val="00E03B61"/>
    <w:rsid w:val="00E172C7"/>
    <w:rsid w:val="00E213FC"/>
    <w:rsid w:val="00E30DF7"/>
    <w:rsid w:val="00E4763D"/>
    <w:rsid w:val="00E558A6"/>
    <w:rsid w:val="00E57DE4"/>
    <w:rsid w:val="00E64A63"/>
    <w:rsid w:val="00E66301"/>
    <w:rsid w:val="00E77E5F"/>
    <w:rsid w:val="00E9686F"/>
    <w:rsid w:val="00EA7C64"/>
    <w:rsid w:val="00EE4AB4"/>
    <w:rsid w:val="00EF5406"/>
    <w:rsid w:val="00F02C82"/>
    <w:rsid w:val="00F03C0A"/>
    <w:rsid w:val="00F074F4"/>
    <w:rsid w:val="00F0763C"/>
    <w:rsid w:val="00F11E86"/>
    <w:rsid w:val="00F26DEF"/>
    <w:rsid w:val="00F316E2"/>
    <w:rsid w:val="00F33808"/>
    <w:rsid w:val="00F40028"/>
    <w:rsid w:val="00F42EEE"/>
    <w:rsid w:val="00F51E64"/>
    <w:rsid w:val="00F64D57"/>
    <w:rsid w:val="00F66937"/>
    <w:rsid w:val="00F70529"/>
    <w:rsid w:val="00F90C80"/>
    <w:rsid w:val="00F97E4E"/>
    <w:rsid w:val="00FA63B6"/>
    <w:rsid w:val="00FC00BE"/>
    <w:rsid w:val="00FC08B4"/>
    <w:rsid w:val="00FC4207"/>
    <w:rsid w:val="00FE1386"/>
    <w:rsid w:val="00FE67AA"/>
    <w:rsid w:val="00FF7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13ED07"/>
  <w15:docId w15:val="{04AFD67C-7B5E-40F7-84FD-2E05F55D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DAC"/>
    <w:pPr>
      <w:suppressAutoHyphens/>
    </w:pPr>
    <w:rPr>
      <w:sz w:val="24"/>
      <w:lang w:eastAsia="ar-SA"/>
    </w:rPr>
  </w:style>
  <w:style w:type="paragraph" w:styleId="Heading1">
    <w:name w:val="heading 1"/>
    <w:basedOn w:val="Normal"/>
    <w:next w:val="Normal"/>
    <w:qFormat/>
    <w:rsid w:val="00794DAC"/>
    <w:pPr>
      <w:keepNext/>
      <w:spacing w:before="1080" w:after="480"/>
      <w:ind w:left="1560"/>
      <w:outlineLvl w:val="0"/>
    </w:pPr>
    <w:rPr>
      <w:rFonts w:ascii="Arial" w:hAnsi="Arial"/>
      <w:b/>
      <w:sz w:val="32"/>
    </w:rPr>
  </w:style>
  <w:style w:type="paragraph" w:styleId="Heading2">
    <w:name w:val="heading 2"/>
    <w:basedOn w:val="Normal"/>
    <w:next w:val="Normal"/>
    <w:qFormat/>
    <w:rsid w:val="00794DAC"/>
    <w:pPr>
      <w:keepNext/>
      <w:numPr>
        <w:ilvl w:val="1"/>
        <w:numId w:val="1"/>
      </w:numPr>
      <w:spacing w:before="480"/>
      <w:outlineLvl w:val="1"/>
    </w:pPr>
    <w:rPr>
      <w:rFonts w:ascii="Arial" w:hAnsi="Arial"/>
      <w:b/>
    </w:rPr>
  </w:style>
  <w:style w:type="paragraph" w:styleId="Heading3">
    <w:name w:val="heading 3"/>
    <w:basedOn w:val="Normal"/>
    <w:next w:val="Normal"/>
    <w:qFormat/>
    <w:rsid w:val="00794DAC"/>
    <w:pPr>
      <w:keepNext/>
      <w:tabs>
        <w:tab w:val="left" w:pos="1276"/>
      </w:tabs>
      <w:spacing w:after="480"/>
      <w:outlineLvl w:val="2"/>
    </w:pPr>
    <w:rPr>
      <w:rFonts w:ascii="Arial" w:hAnsi="Arial"/>
      <w:b/>
      <w:sz w:val="32"/>
    </w:rPr>
  </w:style>
  <w:style w:type="paragraph" w:styleId="Heading4">
    <w:name w:val="heading 4"/>
    <w:basedOn w:val="Normal"/>
    <w:next w:val="Normal"/>
    <w:qFormat/>
    <w:rsid w:val="00794DAC"/>
    <w:pPr>
      <w:keepNext/>
      <w:spacing w:before="240"/>
      <w:ind w:left="1560"/>
      <w:outlineLvl w:val="3"/>
    </w:pPr>
    <w:rPr>
      <w:rFonts w:ascii="Arial" w:hAnsi="Arial"/>
      <w:b/>
    </w:rPr>
  </w:style>
  <w:style w:type="paragraph" w:styleId="Heading5">
    <w:name w:val="heading 5"/>
    <w:basedOn w:val="Normal"/>
    <w:next w:val="Normal"/>
    <w:qFormat/>
    <w:rsid w:val="00794DAC"/>
    <w:pPr>
      <w:keepNext/>
      <w:ind w:left="1304"/>
      <w:jc w:val="center"/>
      <w:outlineLvl w:val="4"/>
    </w:pPr>
    <w:rPr>
      <w:rFonts w:ascii="Arial" w:hAnsi="Arial"/>
      <w:b/>
      <w:sz w:val="32"/>
    </w:rPr>
  </w:style>
  <w:style w:type="paragraph" w:styleId="Heading6">
    <w:name w:val="heading 6"/>
    <w:basedOn w:val="Normal"/>
    <w:next w:val="Normal"/>
    <w:qFormat/>
    <w:rsid w:val="00794DAC"/>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94DAC"/>
    <w:rPr>
      <w:rFonts w:ascii="Symbol" w:hAnsi="Symbol"/>
    </w:rPr>
  </w:style>
  <w:style w:type="character" w:customStyle="1" w:styleId="WW8Num2z0">
    <w:name w:val="WW8Num2z0"/>
    <w:rsid w:val="00794DAC"/>
    <w:rPr>
      <w:rFonts w:ascii="Symbol" w:hAnsi="Symbol"/>
    </w:rPr>
  </w:style>
  <w:style w:type="character" w:customStyle="1" w:styleId="WW8Num2z2">
    <w:name w:val="WW8Num2z2"/>
    <w:rsid w:val="00794DAC"/>
    <w:rPr>
      <w:rFonts w:ascii="Wingdings" w:hAnsi="Wingdings"/>
    </w:rPr>
  </w:style>
  <w:style w:type="character" w:customStyle="1" w:styleId="WW8Num2z4">
    <w:name w:val="WW8Num2z4"/>
    <w:rsid w:val="00794DAC"/>
    <w:rPr>
      <w:rFonts w:ascii="Courier New" w:hAnsi="Courier New" w:cs="Courier New"/>
    </w:rPr>
  </w:style>
  <w:style w:type="character" w:customStyle="1" w:styleId="WW8Num3z0">
    <w:name w:val="WW8Num3z0"/>
    <w:rsid w:val="00794DAC"/>
    <w:rPr>
      <w:rFonts w:ascii="Symbol" w:hAnsi="Symbol"/>
    </w:rPr>
  </w:style>
  <w:style w:type="character" w:customStyle="1" w:styleId="WW8Num3z1">
    <w:name w:val="WW8Num3z1"/>
    <w:rsid w:val="00794DAC"/>
    <w:rPr>
      <w:rFonts w:ascii="Courier New" w:hAnsi="Courier New"/>
    </w:rPr>
  </w:style>
  <w:style w:type="character" w:customStyle="1" w:styleId="WW8Num3z2">
    <w:name w:val="WW8Num3z2"/>
    <w:rsid w:val="00794DAC"/>
    <w:rPr>
      <w:rFonts w:ascii="Wingdings" w:hAnsi="Wingdings"/>
    </w:rPr>
  </w:style>
  <w:style w:type="character" w:customStyle="1" w:styleId="WW8Num5z0">
    <w:name w:val="WW8Num5z0"/>
    <w:rsid w:val="00794DAC"/>
    <w:rPr>
      <w:rFonts w:ascii="Symbol" w:hAnsi="Symbol"/>
    </w:rPr>
  </w:style>
  <w:style w:type="character" w:customStyle="1" w:styleId="WW8Num5z1">
    <w:name w:val="WW8Num5z1"/>
    <w:rsid w:val="00794DAC"/>
    <w:rPr>
      <w:rFonts w:ascii="Courier New" w:hAnsi="Courier New" w:cs="Courier New"/>
    </w:rPr>
  </w:style>
  <w:style w:type="character" w:customStyle="1" w:styleId="WW8Num5z2">
    <w:name w:val="WW8Num5z2"/>
    <w:rsid w:val="00794DAC"/>
    <w:rPr>
      <w:rFonts w:ascii="Wingdings" w:hAnsi="Wingdings"/>
    </w:rPr>
  </w:style>
  <w:style w:type="character" w:customStyle="1" w:styleId="WW8Num6z0">
    <w:name w:val="WW8Num6z0"/>
    <w:rsid w:val="00794DAC"/>
    <w:rPr>
      <w:rFonts w:ascii="Symbol" w:hAnsi="Symbol"/>
    </w:rPr>
  </w:style>
  <w:style w:type="character" w:customStyle="1" w:styleId="WW8Num6z2">
    <w:name w:val="WW8Num6z2"/>
    <w:rsid w:val="00794DAC"/>
    <w:rPr>
      <w:rFonts w:ascii="Wingdings" w:hAnsi="Wingdings"/>
    </w:rPr>
  </w:style>
  <w:style w:type="character" w:customStyle="1" w:styleId="WW8Num6z4">
    <w:name w:val="WW8Num6z4"/>
    <w:rsid w:val="00794DAC"/>
    <w:rPr>
      <w:rFonts w:ascii="Courier New" w:hAnsi="Courier New" w:cs="Courier New"/>
    </w:rPr>
  </w:style>
  <w:style w:type="character" w:customStyle="1" w:styleId="WW8Num8z0">
    <w:name w:val="WW8Num8z0"/>
    <w:rsid w:val="00794DAC"/>
    <w:rPr>
      <w:rFonts w:ascii="Symbol" w:hAnsi="Symbol"/>
    </w:rPr>
  </w:style>
  <w:style w:type="character" w:customStyle="1" w:styleId="WW8Num9z0">
    <w:name w:val="WW8Num9z0"/>
    <w:rsid w:val="00794DAC"/>
    <w:rPr>
      <w:rFonts w:ascii="Symbol" w:hAnsi="Symbol"/>
    </w:rPr>
  </w:style>
  <w:style w:type="character" w:customStyle="1" w:styleId="WW8Num9z1">
    <w:name w:val="WW8Num9z1"/>
    <w:rsid w:val="00794DAC"/>
    <w:rPr>
      <w:rFonts w:ascii="Courier New" w:hAnsi="Courier New" w:cs="Courier New"/>
    </w:rPr>
  </w:style>
  <w:style w:type="character" w:customStyle="1" w:styleId="WW8Num9z2">
    <w:name w:val="WW8Num9z2"/>
    <w:rsid w:val="00794DAC"/>
    <w:rPr>
      <w:rFonts w:ascii="Wingdings" w:hAnsi="Wingdings"/>
    </w:rPr>
  </w:style>
  <w:style w:type="character" w:customStyle="1" w:styleId="WW8Num11z0">
    <w:name w:val="WW8Num11z0"/>
    <w:rsid w:val="00794DAC"/>
    <w:rPr>
      <w:rFonts w:ascii="Times New Roman" w:hAnsi="Times New Roman"/>
    </w:rPr>
  </w:style>
  <w:style w:type="character" w:customStyle="1" w:styleId="WW8Num11z1">
    <w:name w:val="WW8Num11z1"/>
    <w:rsid w:val="00794DAC"/>
    <w:rPr>
      <w:rFonts w:ascii="Courier New" w:hAnsi="Courier New" w:cs="Courier New"/>
    </w:rPr>
  </w:style>
  <w:style w:type="character" w:customStyle="1" w:styleId="WW8Num11z2">
    <w:name w:val="WW8Num11z2"/>
    <w:rsid w:val="00794DAC"/>
    <w:rPr>
      <w:rFonts w:ascii="Wingdings" w:hAnsi="Wingdings"/>
    </w:rPr>
  </w:style>
  <w:style w:type="character" w:customStyle="1" w:styleId="WW8Num11z3">
    <w:name w:val="WW8Num11z3"/>
    <w:rsid w:val="00794DAC"/>
    <w:rPr>
      <w:rFonts w:ascii="Symbol" w:hAnsi="Symbol"/>
    </w:rPr>
  </w:style>
  <w:style w:type="character" w:customStyle="1" w:styleId="WW8Num12z0">
    <w:name w:val="WW8Num12z0"/>
    <w:rsid w:val="00794DAC"/>
    <w:rPr>
      <w:rFonts w:ascii="Symbol" w:hAnsi="Symbol"/>
    </w:rPr>
  </w:style>
  <w:style w:type="character" w:customStyle="1" w:styleId="WW8Num12z1">
    <w:name w:val="WW8Num12z1"/>
    <w:rsid w:val="00794DAC"/>
    <w:rPr>
      <w:rFonts w:ascii="Courier New" w:hAnsi="Courier New" w:cs="Courier New"/>
    </w:rPr>
  </w:style>
  <w:style w:type="character" w:customStyle="1" w:styleId="WW8Num12z2">
    <w:name w:val="WW8Num12z2"/>
    <w:rsid w:val="00794DAC"/>
    <w:rPr>
      <w:rFonts w:ascii="Wingdings" w:hAnsi="Wingdings"/>
    </w:rPr>
  </w:style>
  <w:style w:type="character" w:customStyle="1" w:styleId="WW8Num13z0">
    <w:name w:val="WW8Num13z0"/>
    <w:rsid w:val="00794DAC"/>
    <w:rPr>
      <w:rFonts w:ascii="Times New Roman" w:hAnsi="Times New Roman"/>
    </w:rPr>
  </w:style>
  <w:style w:type="character" w:customStyle="1" w:styleId="WW8Num13z1">
    <w:name w:val="WW8Num13z1"/>
    <w:rsid w:val="00794DAC"/>
    <w:rPr>
      <w:rFonts w:ascii="Courier New" w:hAnsi="Courier New" w:cs="Courier New"/>
    </w:rPr>
  </w:style>
  <w:style w:type="character" w:customStyle="1" w:styleId="WW8Num13z2">
    <w:name w:val="WW8Num13z2"/>
    <w:rsid w:val="00794DAC"/>
    <w:rPr>
      <w:rFonts w:ascii="Wingdings" w:hAnsi="Wingdings"/>
    </w:rPr>
  </w:style>
  <w:style w:type="character" w:customStyle="1" w:styleId="WW8Num13z3">
    <w:name w:val="WW8Num13z3"/>
    <w:rsid w:val="00794DAC"/>
    <w:rPr>
      <w:rFonts w:ascii="Symbol" w:hAnsi="Symbol"/>
    </w:rPr>
  </w:style>
  <w:style w:type="character" w:customStyle="1" w:styleId="WW8Num14z0">
    <w:name w:val="WW8Num14z0"/>
    <w:rsid w:val="00794DAC"/>
    <w:rPr>
      <w:rFonts w:ascii="Symbol" w:hAnsi="Symbol"/>
    </w:rPr>
  </w:style>
  <w:style w:type="character" w:customStyle="1" w:styleId="WW8Num14z1">
    <w:name w:val="WW8Num14z1"/>
    <w:rsid w:val="00794DAC"/>
    <w:rPr>
      <w:rFonts w:ascii="Courier New" w:hAnsi="Courier New" w:cs="Courier New"/>
    </w:rPr>
  </w:style>
  <w:style w:type="character" w:customStyle="1" w:styleId="WW8Num14z2">
    <w:name w:val="WW8Num14z2"/>
    <w:rsid w:val="00794DAC"/>
    <w:rPr>
      <w:rFonts w:ascii="Wingdings" w:hAnsi="Wingdings"/>
    </w:rPr>
  </w:style>
  <w:style w:type="character" w:customStyle="1" w:styleId="WW8Num15z2">
    <w:name w:val="WW8Num15z2"/>
    <w:rsid w:val="00794DAC"/>
    <w:rPr>
      <w:rFonts w:ascii="Wingdings" w:hAnsi="Wingdings"/>
    </w:rPr>
  </w:style>
  <w:style w:type="character" w:customStyle="1" w:styleId="WW8Num15z3">
    <w:name w:val="WW8Num15z3"/>
    <w:rsid w:val="00794DAC"/>
    <w:rPr>
      <w:rFonts w:ascii="Symbol" w:hAnsi="Symbol"/>
    </w:rPr>
  </w:style>
  <w:style w:type="character" w:customStyle="1" w:styleId="WW8Num15z4">
    <w:name w:val="WW8Num15z4"/>
    <w:rsid w:val="00794DAC"/>
    <w:rPr>
      <w:rFonts w:ascii="Courier New" w:hAnsi="Courier New" w:cs="Courier New"/>
    </w:rPr>
  </w:style>
  <w:style w:type="character" w:customStyle="1" w:styleId="WW8Num16z0">
    <w:name w:val="WW8Num16z0"/>
    <w:rsid w:val="00794DAC"/>
    <w:rPr>
      <w:rFonts w:ascii="Symbol" w:hAnsi="Symbol"/>
    </w:rPr>
  </w:style>
  <w:style w:type="character" w:customStyle="1" w:styleId="WW8Num16z2">
    <w:name w:val="WW8Num16z2"/>
    <w:rsid w:val="00794DAC"/>
    <w:rPr>
      <w:rFonts w:ascii="Wingdings" w:hAnsi="Wingdings"/>
    </w:rPr>
  </w:style>
  <w:style w:type="character" w:customStyle="1" w:styleId="WW8Num16z4">
    <w:name w:val="WW8Num16z4"/>
    <w:rsid w:val="00794DAC"/>
    <w:rPr>
      <w:rFonts w:ascii="Courier New" w:hAnsi="Courier New" w:cs="Courier New"/>
    </w:rPr>
  </w:style>
  <w:style w:type="character" w:customStyle="1" w:styleId="WW8Num17z0">
    <w:name w:val="WW8Num17z0"/>
    <w:rsid w:val="00794DAC"/>
    <w:rPr>
      <w:rFonts w:ascii="Symbol" w:hAnsi="Symbol"/>
    </w:rPr>
  </w:style>
  <w:style w:type="character" w:customStyle="1" w:styleId="WW8Num18z1">
    <w:name w:val="WW8Num18z1"/>
    <w:rsid w:val="00794DAC"/>
    <w:rPr>
      <w:rFonts w:ascii="Arial" w:hAnsi="Arial"/>
      <w:b/>
      <w:i w:val="0"/>
      <w:sz w:val="24"/>
    </w:rPr>
  </w:style>
  <w:style w:type="character" w:customStyle="1" w:styleId="WW8Num19z0">
    <w:name w:val="WW8Num19z0"/>
    <w:rsid w:val="00794DAC"/>
    <w:rPr>
      <w:rFonts w:ascii="Symbol" w:eastAsia="Times New Roman" w:hAnsi="Symbol" w:cs="Arial"/>
    </w:rPr>
  </w:style>
  <w:style w:type="character" w:customStyle="1" w:styleId="WW8Num19z1">
    <w:name w:val="WW8Num19z1"/>
    <w:rsid w:val="00794DAC"/>
    <w:rPr>
      <w:rFonts w:ascii="Courier New" w:hAnsi="Courier New"/>
    </w:rPr>
  </w:style>
  <w:style w:type="character" w:customStyle="1" w:styleId="WW8Num19z2">
    <w:name w:val="WW8Num19z2"/>
    <w:rsid w:val="00794DAC"/>
    <w:rPr>
      <w:rFonts w:ascii="Wingdings" w:hAnsi="Wingdings"/>
    </w:rPr>
  </w:style>
  <w:style w:type="character" w:customStyle="1" w:styleId="WW8Num19z3">
    <w:name w:val="WW8Num19z3"/>
    <w:rsid w:val="00794DAC"/>
    <w:rPr>
      <w:rFonts w:ascii="Symbol" w:hAnsi="Symbol"/>
    </w:rPr>
  </w:style>
  <w:style w:type="character" w:customStyle="1" w:styleId="WW8Num20z1">
    <w:name w:val="WW8Num20z1"/>
    <w:rsid w:val="00794DAC"/>
    <w:rPr>
      <w:rFonts w:ascii="Wingdings" w:hAnsi="Wingdings"/>
    </w:rPr>
  </w:style>
  <w:style w:type="character" w:customStyle="1" w:styleId="WW8Num21z0">
    <w:name w:val="WW8Num21z0"/>
    <w:rsid w:val="00794DAC"/>
    <w:rPr>
      <w:rFonts w:ascii="Symbol" w:hAnsi="Symbol"/>
    </w:rPr>
  </w:style>
  <w:style w:type="character" w:customStyle="1" w:styleId="WW8Num21z1">
    <w:name w:val="WW8Num21z1"/>
    <w:rsid w:val="00794DAC"/>
    <w:rPr>
      <w:rFonts w:ascii="Courier New" w:hAnsi="Courier New" w:cs="Courier New"/>
    </w:rPr>
  </w:style>
  <w:style w:type="character" w:customStyle="1" w:styleId="WW8Num21z2">
    <w:name w:val="WW8Num21z2"/>
    <w:rsid w:val="00794DAC"/>
    <w:rPr>
      <w:rFonts w:ascii="Wingdings" w:hAnsi="Wingdings"/>
    </w:rPr>
  </w:style>
  <w:style w:type="character" w:customStyle="1" w:styleId="WW8Num22z0">
    <w:name w:val="WW8Num22z0"/>
    <w:rsid w:val="00794DAC"/>
    <w:rPr>
      <w:rFonts w:ascii="Symbol" w:hAnsi="Symbol"/>
    </w:rPr>
  </w:style>
  <w:style w:type="character" w:customStyle="1" w:styleId="WW8Num22z2">
    <w:name w:val="WW8Num22z2"/>
    <w:rsid w:val="00794DAC"/>
    <w:rPr>
      <w:rFonts w:ascii="Wingdings" w:hAnsi="Wingdings"/>
    </w:rPr>
  </w:style>
  <w:style w:type="character" w:customStyle="1" w:styleId="WW8Num22z4">
    <w:name w:val="WW8Num22z4"/>
    <w:rsid w:val="00794DAC"/>
    <w:rPr>
      <w:rFonts w:ascii="Courier New" w:hAnsi="Courier New" w:cs="Courier New"/>
    </w:rPr>
  </w:style>
  <w:style w:type="character" w:customStyle="1" w:styleId="WW8Num23z0">
    <w:name w:val="WW8Num23z0"/>
    <w:rsid w:val="00794DAC"/>
    <w:rPr>
      <w:rFonts w:ascii="Symbol" w:hAnsi="Symbol"/>
    </w:rPr>
  </w:style>
  <w:style w:type="character" w:customStyle="1" w:styleId="WW8Num23z1">
    <w:name w:val="WW8Num23z1"/>
    <w:rsid w:val="00794DAC"/>
    <w:rPr>
      <w:rFonts w:ascii="Courier New" w:hAnsi="Courier New" w:cs="Courier New"/>
    </w:rPr>
  </w:style>
  <w:style w:type="character" w:customStyle="1" w:styleId="WW8Num23z2">
    <w:name w:val="WW8Num23z2"/>
    <w:rsid w:val="00794DAC"/>
    <w:rPr>
      <w:rFonts w:ascii="Wingdings" w:hAnsi="Wingdings"/>
    </w:rPr>
  </w:style>
  <w:style w:type="character" w:customStyle="1" w:styleId="WW8Num24z0">
    <w:name w:val="WW8Num24z0"/>
    <w:rsid w:val="00794DAC"/>
    <w:rPr>
      <w:rFonts w:ascii="Symbol" w:hAnsi="Symbol"/>
    </w:rPr>
  </w:style>
  <w:style w:type="character" w:customStyle="1" w:styleId="WW8Num24z1">
    <w:name w:val="WW8Num24z1"/>
    <w:rsid w:val="00794DAC"/>
    <w:rPr>
      <w:rFonts w:ascii="Courier New" w:hAnsi="Courier New" w:cs="Courier New"/>
    </w:rPr>
  </w:style>
  <w:style w:type="character" w:customStyle="1" w:styleId="WW8Num24z2">
    <w:name w:val="WW8Num24z2"/>
    <w:rsid w:val="00794DAC"/>
    <w:rPr>
      <w:rFonts w:ascii="Wingdings" w:hAnsi="Wingdings"/>
    </w:rPr>
  </w:style>
  <w:style w:type="character" w:customStyle="1" w:styleId="WW8Num25z0">
    <w:name w:val="WW8Num25z0"/>
    <w:rsid w:val="00794DAC"/>
    <w:rPr>
      <w:rFonts w:ascii="Symbol" w:hAnsi="Symbol"/>
    </w:rPr>
  </w:style>
  <w:style w:type="character" w:customStyle="1" w:styleId="WW8Num25z1">
    <w:name w:val="WW8Num25z1"/>
    <w:rsid w:val="00794DAC"/>
    <w:rPr>
      <w:rFonts w:ascii="Courier New" w:hAnsi="Courier New" w:cs="Courier New"/>
    </w:rPr>
  </w:style>
  <w:style w:type="character" w:customStyle="1" w:styleId="WW8Num25z2">
    <w:name w:val="WW8Num25z2"/>
    <w:rsid w:val="00794DAC"/>
    <w:rPr>
      <w:rFonts w:ascii="Wingdings" w:hAnsi="Wingdings"/>
    </w:rPr>
  </w:style>
  <w:style w:type="character" w:customStyle="1" w:styleId="WW8Num26z0">
    <w:name w:val="WW8Num26z0"/>
    <w:rsid w:val="00794DAC"/>
    <w:rPr>
      <w:rFonts w:ascii="Symbol" w:hAnsi="Symbol"/>
    </w:rPr>
  </w:style>
  <w:style w:type="character" w:customStyle="1" w:styleId="WW8Num26z1">
    <w:name w:val="WW8Num26z1"/>
    <w:rsid w:val="00794DAC"/>
    <w:rPr>
      <w:rFonts w:ascii="Courier New" w:hAnsi="Courier New" w:cs="Courier New"/>
    </w:rPr>
  </w:style>
  <w:style w:type="character" w:customStyle="1" w:styleId="WW8Num26z2">
    <w:name w:val="WW8Num26z2"/>
    <w:rsid w:val="00794DAC"/>
    <w:rPr>
      <w:rFonts w:ascii="Wingdings" w:hAnsi="Wingdings"/>
    </w:rPr>
  </w:style>
  <w:style w:type="character" w:customStyle="1" w:styleId="WW8Num27z0">
    <w:name w:val="WW8Num27z0"/>
    <w:rsid w:val="00794DAC"/>
    <w:rPr>
      <w:rFonts w:ascii="Times New Roman" w:hAnsi="Times New Roman"/>
    </w:rPr>
  </w:style>
  <w:style w:type="character" w:customStyle="1" w:styleId="WW8Num27z1">
    <w:name w:val="WW8Num27z1"/>
    <w:rsid w:val="00794DAC"/>
    <w:rPr>
      <w:rFonts w:ascii="Courier New" w:hAnsi="Courier New" w:cs="Courier New"/>
    </w:rPr>
  </w:style>
  <w:style w:type="character" w:customStyle="1" w:styleId="WW8Num27z2">
    <w:name w:val="WW8Num27z2"/>
    <w:rsid w:val="00794DAC"/>
    <w:rPr>
      <w:rFonts w:ascii="Wingdings" w:hAnsi="Wingdings"/>
    </w:rPr>
  </w:style>
  <w:style w:type="character" w:customStyle="1" w:styleId="WW8Num27z3">
    <w:name w:val="WW8Num27z3"/>
    <w:rsid w:val="00794DAC"/>
    <w:rPr>
      <w:rFonts w:ascii="Symbol" w:hAnsi="Symbol"/>
    </w:rPr>
  </w:style>
  <w:style w:type="character" w:customStyle="1" w:styleId="WW8Num28z0">
    <w:name w:val="WW8Num28z0"/>
    <w:rsid w:val="00794DAC"/>
    <w:rPr>
      <w:rFonts w:ascii="Times New Roman" w:hAnsi="Times New Roman"/>
    </w:rPr>
  </w:style>
  <w:style w:type="character" w:customStyle="1" w:styleId="WW8Num28z1">
    <w:name w:val="WW8Num28z1"/>
    <w:rsid w:val="00794DAC"/>
    <w:rPr>
      <w:rFonts w:ascii="Courier New" w:hAnsi="Courier New" w:cs="Courier New"/>
    </w:rPr>
  </w:style>
  <w:style w:type="character" w:customStyle="1" w:styleId="WW8Num28z2">
    <w:name w:val="WW8Num28z2"/>
    <w:rsid w:val="00794DAC"/>
    <w:rPr>
      <w:rFonts w:ascii="Wingdings" w:hAnsi="Wingdings"/>
    </w:rPr>
  </w:style>
  <w:style w:type="character" w:customStyle="1" w:styleId="WW8Num28z3">
    <w:name w:val="WW8Num28z3"/>
    <w:rsid w:val="00794DAC"/>
    <w:rPr>
      <w:rFonts w:ascii="Symbol" w:hAnsi="Symbol"/>
    </w:rPr>
  </w:style>
  <w:style w:type="character" w:customStyle="1" w:styleId="WW8Num29z0">
    <w:name w:val="WW8Num29z0"/>
    <w:rsid w:val="00794DAC"/>
    <w:rPr>
      <w:rFonts w:ascii="Symbol" w:hAnsi="Symbol"/>
    </w:rPr>
  </w:style>
  <w:style w:type="character" w:customStyle="1" w:styleId="WW8Num30z0">
    <w:name w:val="WW8Num30z0"/>
    <w:rsid w:val="00794DAC"/>
    <w:rPr>
      <w:rFonts w:ascii="Symbol" w:hAnsi="Symbol"/>
    </w:rPr>
  </w:style>
  <w:style w:type="character" w:customStyle="1" w:styleId="WW8Num30z1">
    <w:name w:val="WW8Num30z1"/>
    <w:rsid w:val="00794DAC"/>
    <w:rPr>
      <w:rFonts w:ascii="Courier New" w:hAnsi="Courier New" w:cs="Courier New"/>
    </w:rPr>
  </w:style>
  <w:style w:type="character" w:customStyle="1" w:styleId="WW8Num30z2">
    <w:name w:val="WW8Num30z2"/>
    <w:rsid w:val="00794DAC"/>
    <w:rPr>
      <w:rFonts w:ascii="Wingdings" w:hAnsi="Wingdings"/>
    </w:rPr>
  </w:style>
  <w:style w:type="character" w:customStyle="1" w:styleId="WW8Num31z0">
    <w:name w:val="WW8Num31z0"/>
    <w:rsid w:val="00794DAC"/>
    <w:rPr>
      <w:rFonts w:ascii="Symbol" w:hAnsi="Symbol"/>
    </w:rPr>
  </w:style>
  <w:style w:type="character" w:customStyle="1" w:styleId="WW8Num31z1">
    <w:name w:val="WW8Num31z1"/>
    <w:rsid w:val="00794DAC"/>
    <w:rPr>
      <w:rFonts w:ascii="Courier New" w:hAnsi="Courier New" w:cs="Courier New"/>
    </w:rPr>
  </w:style>
  <w:style w:type="character" w:customStyle="1" w:styleId="WW8Num31z2">
    <w:name w:val="WW8Num31z2"/>
    <w:rsid w:val="00794DAC"/>
    <w:rPr>
      <w:rFonts w:ascii="Wingdings" w:hAnsi="Wingdings"/>
    </w:rPr>
  </w:style>
  <w:style w:type="character" w:customStyle="1" w:styleId="WW8Num32z0">
    <w:name w:val="WW8Num32z0"/>
    <w:rsid w:val="00794DAC"/>
    <w:rPr>
      <w:rFonts w:ascii="Symbol" w:hAnsi="Symbol"/>
    </w:rPr>
  </w:style>
  <w:style w:type="character" w:customStyle="1" w:styleId="WW8Num32z1">
    <w:name w:val="WW8Num32z1"/>
    <w:rsid w:val="00794DAC"/>
    <w:rPr>
      <w:rFonts w:ascii="Courier New" w:hAnsi="Courier New" w:cs="Courier New"/>
    </w:rPr>
  </w:style>
  <w:style w:type="character" w:customStyle="1" w:styleId="WW8Num32z2">
    <w:name w:val="WW8Num32z2"/>
    <w:rsid w:val="00794DAC"/>
    <w:rPr>
      <w:rFonts w:ascii="Wingdings" w:hAnsi="Wingdings"/>
    </w:rPr>
  </w:style>
  <w:style w:type="character" w:customStyle="1" w:styleId="FootnoteCharacters">
    <w:name w:val="Footnote Characters"/>
    <w:rsid w:val="00794DAC"/>
    <w:rPr>
      <w:vertAlign w:val="superscript"/>
    </w:rPr>
  </w:style>
  <w:style w:type="character" w:styleId="CommentReference">
    <w:name w:val="annotation reference"/>
    <w:rsid w:val="00794DAC"/>
    <w:rPr>
      <w:sz w:val="16"/>
      <w:szCs w:val="16"/>
    </w:rPr>
  </w:style>
  <w:style w:type="paragraph" w:customStyle="1" w:styleId="Heading">
    <w:name w:val="Heading"/>
    <w:basedOn w:val="Normal"/>
    <w:next w:val="BodyText"/>
    <w:rsid w:val="00794DAC"/>
    <w:pPr>
      <w:keepNext/>
      <w:spacing w:before="240" w:after="120"/>
    </w:pPr>
    <w:rPr>
      <w:rFonts w:ascii="Arial" w:eastAsia="Arial Unicode MS" w:hAnsi="Arial" w:cs="Tahoma"/>
      <w:sz w:val="28"/>
      <w:szCs w:val="28"/>
    </w:rPr>
  </w:style>
  <w:style w:type="paragraph" w:styleId="BodyText">
    <w:name w:val="Body Text"/>
    <w:basedOn w:val="Normal"/>
    <w:rsid w:val="00794DAC"/>
    <w:pPr>
      <w:ind w:left="1560"/>
    </w:pPr>
    <w:rPr>
      <w:rFonts w:ascii="Arial" w:hAnsi="Arial"/>
    </w:rPr>
  </w:style>
  <w:style w:type="paragraph" w:styleId="List">
    <w:name w:val="List"/>
    <w:basedOn w:val="BodyText"/>
    <w:rsid w:val="00794DAC"/>
    <w:rPr>
      <w:rFonts w:cs="Tahoma"/>
    </w:rPr>
  </w:style>
  <w:style w:type="paragraph" w:styleId="Caption">
    <w:name w:val="caption"/>
    <w:basedOn w:val="Normal"/>
    <w:next w:val="Normal"/>
    <w:qFormat/>
    <w:rsid w:val="00794DAC"/>
    <w:rPr>
      <w:rFonts w:ascii="Arial" w:hAnsi="Arial"/>
      <w:b/>
    </w:rPr>
  </w:style>
  <w:style w:type="paragraph" w:customStyle="1" w:styleId="Index">
    <w:name w:val="Index"/>
    <w:basedOn w:val="Normal"/>
    <w:rsid w:val="00794DAC"/>
    <w:pPr>
      <w:suppressLineNumbers/>
    </w:pPr>
    <w:rPr>
      <w:rFonts w:cs="Tahoma"/>
    </w:rPr>
  </w:style>
  <w:style w:type="paragraph" w:styleId="BodyText2">
    <w:name w:val="Body Text 2"/>
    <w:basedOn w:val="Normal"/>
    <w:rsid w:val="00794DAC"/>
    <w:rPr>
      <w:rFonts w:ascii="Arial" w:hAnsi="Arial"/>
    </w:rPr>
  </w:style>
  <w:style w:type="paragraph" w:styleId="BodyTextIndent">
    <w:name w:val="Body Text Indent"/>
    <w:basedOn w:val="Normal"/>
    <w:rsid w:val="00794DAC"/>
  </w:style>
  <w:style w:type="paragraph" w:styleId="BodyTextIndent2">
    <w:name w:val="Body Text Indent 2"/>
    <w:basedOn w:val="Normal"/>
    <w:rsid w:val="00794DAC"/>
    <w:pPr>
      <w:ind w:left="1560"/>
    </w:pPr>
  </w:style>
  <w:style w:type="paragraph" w:styleId="BodyTextIndent3">
    <w:name w:val="Body Text Indent 3"/>
    <w:basedOn w:val="Normal"/>
    <w:rsid w:val="00794DAC"/>
    <w:pPr>
      <w:ind w:left="1560"/>
    </w:pPr>
  </w:style>
  <w:style w:type="paragraph" w:customStyle="1" w:styleId="Style2">
    <w:name w:val="Style2"/>
    <w:basedOn w:val="Normal"/>
    <w:rsid w:val="00794DAC"/>
    <w:pPr>
      <w:numPr>
        <w:numId w:val="4"/>
      </w:numPr>
    </w:pPr>
  </w:style>
  <w:style w:type="paragraph" w:styleId="Footer">
    <w:name w:val="footer"/>
    <w:basedOn w:val="Normal"/>
    <w:link w:val="FooterChar"/>
    <w:uiPriority w:val="99"/>
    <w:rsid w:val="00794DAC"/>
    <w:pPr>
      <w:tabs>
        <w:tab w:val="center" w:pos="4153"/>
        <w:tab w:val="right" w:pos="8306"/>
      </w:tabs>
      <w:ind w:left="1560"/>
    </w:pPr>
  </w:style>
  <w:style w:type="paragraph" w:styleId="Header">
    <w:name w:val="header"/>
    <w:basedOn w:val="Normal"/>
    <w:link w:val="HeaderChar"/>
    <w:uiPriority w:val="99"/>
    <w:rsid w:val="00794DAC"/>
    <w:pPr>
      <w:tabs>
        <w:tab w:val="center" w:pos="4153"/>
        <w:tab w:val="right" w:pos="8306"/>
      </w:tabs>
      <w:ind w:left="1560"/>
    </w:pPr>
  </w:style>
  <w:style w:type="paragraph" w:customStyle="1" w:styleId="Style1">
    <w:name w:val="Style1"/>
    <w:basedOn w:val="Normal"/>
    <w:rsid w:val="00794DAC"/>
    <w:pPr>
      <w:numPr>
        <w:numId w:val="3"/>
      </w:numPr>
    </w:pPr>
  </w:style>
  <w:style w:type="paragraph" w:styleId="ListBullet">
    <w:name w:val="List Bullet"/>
    <w:basedOn w:val="Normal"/>
    <w:rsid w:val="00794DAC"/>
    <w:pPr>
      <w:numPr>
        <w:numId w:val="2"/>
      </w:numPr>
    </w:pPr>
  </w:style>
  <w:style w:type="paragraph" w:styleId="FootnoteText">
    <w:name w:val="footnote text"/>
    <w:basedOn w:val="Normal"/>
    <w:rsid w:val="00794DAC"/>
    <w:rPr>
      <w:rFonts w:ascii="Arial" w:hAnsi="Arial" w:cs="Arial"/>
      <w:sz w:val="20"/>
    </w:rPr>
  </w:style>
  <w:style w:type="paragraph" w:styleId="BodyText3">
    <w:name w:val="Body Text 3"/>
    <w:basedOn w:val="Normal"/>
    <w:rsid w:val="00794DAC"/>
    <w:pPr>
      <w:jc w:val="both"/>
    </w:pPr>
    <w:rPr>
      <w:rFonts w:ascii="Arial" w:hAnsi="Arial" w:cs="Arial"/>
      <w:b/>
      <w:sz w:val="20"/>
    </w:rPr>
  </w:style>
  <w:style w:type="paragraph" w:styleId="Title">
    <w:name w:val="Title"/>
    <w:basedOn w:val="Normal"/>
    <w:next w:val="Subtitle"/>
    <w:qFormat/>
    <w:rsid w:val="00794DAC"/>
    <w:pPr>
      <w:jc w:val="center"/>
    </w:pPr>
    <w:rPr>
      <w:b/>
      <w:u w:val="single"/>
    </w:rPr>
  </w:style>
  <w:style w:type="paragraph" w:styleId="Subtitle">
    <w:name w:val="Subtitle"/>
    <w:basedOn w:val="Heading"/>
    <w:next w:val="BodyText"/>
    <w:qFormat/>
    <w:rsid w:val="00794DAC"/>
    <w:pPr>
      <w:jc w:val="center"/>
    </w:pPr>
    <w:rPr>
      <w:i/>
      <w:iCs/>
    </w:rPr>
  </w:style>
  <w:style w:type="paragraph" w:styleId="BalloonText">
    <w:name w:val="Balloon Text"/>
    <w:basedOn w:val="Normal"/>
    <w:rsid w:val="00794DAC"/>
    <w:rPr>
      <w:rFonts w:ascii="Tahoma" w:hAnsi="Tahoma" w:cs="Tahoma"/>
      <w:sz w:val="16"/>
      <w:szCs w:val="16"/>
    </w:rPr>
  </w:style>
  <w:style w:type="paragraph" w:styleId="CommentText">
    <w:name w:val="annotation text"/>
    <w:basedOn w:val="Normal"/>
    <w:rsid w:val="00794DAC"/>
    <w:rPr>
      <w:sz w:val="20"/>
    </w:rPr>
  </w:style>
  <w:style w:type="paragraph" w:styleId="CommentSubject">
    <w:name w:val="annotation subject"/>
    <w:basedOn w:val="CommentText"/>
    <w:next w:val="CommentText"/>
    <w:rsid w:val="00794DAC"/>
    <w:rPr>
      <w:b/>
      <w:bCs/>
    </w:rPr>
  </w:style>
  <w:style w:type="paragraph" w:customStyle="1" w:styleId="TableContents">
    <w:name w:val="Table Contents"/>
    <w:basedOn w:val="Normal"/>
    <w:rsid w:val="00794DAC"/>
    <w:pPr>
      <w:suppressLineNumbers/>
    </w:pPr>
  </w:style>
  <w:style w:type="paragraph" w:customStyle="1" w:styleId="TableHeading">
    <w:name w:val="Table Heading"/>
    <w:basedOn w:val="TableContents"/>
    <w:rsid w:val="00794DAC"/>
    <w:pPr>
      <w:jc w:val="center"/>
    </w:pPr>
    <w:rPr>
      <w:b/>
      <w:bCs/>
    </w:rPr>
  </w:style>
  <w:style w:type="paragraph" w:styleId="ListParagraph">
    <w:name w:val="List Paragraph"/>
    <w:basedOn w:val="Normal"/>
    <w:uiPriority w:val="99"/>
    <w:qFormat/>
    <w:rsid w:val="00D5692B"/>
    <w:pPr>
      <w:ind w:left="1304"/>
    </w:pPr>
  </w:style>
  <w:style w:type="character" w:customStyle="1" w:styleId="HeaderChar">
    <w:name w:val="Header Char"/>
    <w:link w:val="Header"/>
    <w:uiPriority w:val="99"/>
    <w:locked/>
    <w:rsid w:val="00195AAF"/>
    <w:rPr>
      <w:sz w:val="24"/>
      <w:lang w:val="fr" w:eastAsia="ar-SA"/>
    </w:rPr>
  </w:style>
  <w:style w:type="paragraph" w:customStyle="1" w:styleId="Quick">
    <w:name w:val="Quick _"/>
    <w:basedOn w:val="Normal"/>
    <w:rsid w:val="00F11E86"/>
    <w:pPr>
      <w:widowControl w:val="0"/>
      <w:suppressAutoHyphens w:val="0"/>
      <w:ind w:left="720" w:hanging="720"/>
    </w:pPr>
    <w:rPr>
      <w:snapToGrid w:val="0"/>
      <w:lang w:eastAsia="en-US"/>
    </w:rPr>
  </w:style>
  <w:style w:type="paragraph" w:styleId="NormalWeb">
    <w:name w:val="Normal (Web)"/>
    <w:basedOn w:val="Normal"/>
    <w:rsid w:val="00E64A63"/>
    <w:pPr>
      <w:suppressAutoHyphens w:val="0"/>
      <w:spacing w:before="100" w:beforeAutospacing="1" w:after="100" w:afterAutospacing="1"/>
    </w:pPr>
    <w:rPr>
      <w:szCs w:val="24"/>
      <w:lang w:eastAsia="fr-FR"/>
    </w:rPr>
  </w:style>
  <w:style w:type="paragraph" w:styleId="Revision">
    <w:name w:val="Revision"/>
    <w:hidden/>
    <w:uiPriority w:val="99"/>
    <w:semiHidden/>
    <w:rsid w:val="00FF7650"/>
    <w:rPr>
      <w:sz w:val="24"/>
      <w:lang w:eastAsia="ar-SA"/>
    </w:rPr>
  </w:style>
  <w:style w:type="character" w:customStyle="1" w:styleId="FooterChar">
    <w:name w:val="Footer Char"/>
    <w:basedOn w:val="DefaultParagraphFont"/>
    <w:link w:val="Footer"/>
    <w:uiPriority w:val="99"/>
    <w:rsid w:val="0039753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3682ff-73de-4e50-b887-6e956431cc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CFEA859CBEE48A7856710D46750B3" ma:contentTypeVersion="15" ma:contentTypeDescription="Create a new document." ma:contentTypeScope="" ma:versionID="4d0b173dd44b936f31beda0c07ccafc9">
  <xsd:schema xmlns:xsd="http://www.w3.org/2001/XMLSchema" xmlns:xs="http://www.w3.org/2001/XMLSchema" xmlns:p="http://schemas.microsoft.com/office/2006/metadata/properties" xmlns:ns3="f43682ff-73de-4e50-b887-6e956431cc62" xmlns:ns4="76719913-9279-4524-ae80-96b65e4c6afb" targetNamespace="http://schemas.microsoft.com/office/2006/metadata/properties" ma:root="true" ma:fieldsID="36b67b6ca72fe6c88f2fc7eafeeb04e1" ns3:_="" ns4:_="">
    <xsd:import namespace="f43682ff-73de-4e50-b887-6e956431cc62"/>
    <xsd:import namespace="76719913-9279-4524-ae80-96b65e4c6a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682ff-73de-4e50-b887-6e956431c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19913-9279-4524-ae80-96b65e4c6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54526-2BFB-4F7B-B601-39668FA0A974}">
  <ds:schemaRefs>
    <ds:schemaRef ds:uri="http://schemas.microsoft.com/sharepoint/v3/contenttype/forms"/>
  </ds:schemaRefs>
</ds:datastoreItem>
</file>

<file path=customXml/itemProps2.xml><?xml version="1.0" encoding="utf-8"?>
<ds:datastoreItem xmlns:ds="http://schemas.openxmlformats.org/officeDocument/2006/customXml" ds:itemID="{42B2523C-AADA-4613-92EA-FE23703DF353}">
  <ds:schemaRefs>
    <ds:schemaRef ds:uri="http://schemas.microsoft.com/office/2006/metadata/properties"/>
    <ds:schemaRef ds:uri="http://schemas.microsoft.com/office/infopath/2007/PartnerControls"/>
    <ds:schemaRef ds:uri="f43682ff-73de-4e50-b887-6e956431cc62"/>
  </ds:schemaRefs>
</ds:datastoreItem>
</file>

<file path=customXml/itemProps3.xml><?xml version="1.0" encoding="utf-8"?>
<ds:datastoreItem xmlns:ds="http://schemas.openxmlformats.org/officeDocument/2006/customXml" ds:itemID="{DD40F5FD-8BEA-40F4-8400-A34A90F81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682ff-73de-4e50-b887-6e956431cc62"/>
    <ds:schemaRef ds:uri="76719913-9279-4524-ae80-96b65e4c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2082</Words>
  <Characters>11871</Characters>
  <Application>Microsoft Office Word</Application>
  <DocSecurity>4</DocSecurity>
  <Lines>98</Lines>
  <Paragraphs>27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March 2002 version</vt:lpstr>
      <vt:lpstr>March 2002 version</vt:lpstr>
      <vt:lpstr>March 2002 version</vt:lpstr>
    </vt:vector>
  </TitlesOfParts>
  <Company>Save the Children</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Ami-Yu Kawanda, MarieJosephe</cp:lastModifiedBy>
  <cp:revision>2</cp:revision>
  <cp:lastPrinted>2010-06-15T17:47:00Z</cp:lastPrinted>
  <dcterms:created xsi:type="dcterms:W3CDTF">2024-07-26T11:26:00Z</dcterms:created>
  <dcterms:modified xsi:type="dcterms:W3CDTF">2024-07-26T11:26:00Z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0x010100CE5CFEA859CBEE48A7856710D46750B3</vt:lpwstr>
  </property>
</Properties>
</file>