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7CBE8E5D" w14:textId="77777777" w:rsidTr="014AD3B1">
        <w:trPr>
          <w:trHeight w:val="841"/>
        </w:trPr>
        <w:tc>
          <w:tcPr>
            <w:tcW w:w="7621" w:type="dxa"/>
            <w:gridSpan w:val="2"/>
            <w:shd w:val="clear" w:color="auto" w:fill="auto"/>
            <w:vAlign w:val="center"/>
          </w:tcPr>
          <w:p w14:paraId="0913DE3C" w14:textId="76E0F76C" w:rsidR="00943920" w:rsidRPr="00072577" w:rsidRDefault="00943920" w:rsidP="014AD3B1">
            <w:pPr>
              <w:pStyle w:val="Header"/>
              <w:rPr>
                <w:rFonts w:ascii="Oswald" w:hAnsi="Oswald" w:cs="Arial"/>
                <w:b/>
                <w:bCs/>
                <w:smallCaps/>
                <w:noProof/>
              </w:rPr>
            </w:pPr>
            <w:r w:rsidRPr="014AD3B1">
              <w:rPr>
                <w:rFonts w:ascii="Oswald" w:hAnsi="Oswald" w:cs="Arial"/>
                <w:b/>
                <w:bCs/>
                <w:smallCaps/>
              </w:rPr>
              <w:t xml:space="preserve">ROLE PROFILE: </w:t>
            </w:r>
            <w:r w:rsidR="00502C6D">
              <w:rPr>
                <w:rFonts w:ascii="Oswald" w:hAnsi="Oswald" w:cs="Arial"/>
                <w:b/>
                <w:bCs/>
                <w:smallCaps/>
                <w:noProof/>
              </w:rPr>
              <w:t>P</w:t>
            </w:r>
            <w:r w:rsidR="00374BAD">
              <w:rPr>
                <w:rFonts w:ascii="Oswald" w:hAnsi="Oswald" w:cs="Arial"/>
                <w:b/>
                <w:bCs/>
                <w:smallCaps/>
                <w:noProof/>
              </w:rPr>
              <w:t xml:space="preserve">roject Specialist, Humanitarain Access </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9F4CF0"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6EC88334" wp14:editId="4275DD78">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5159794E" w14:textId="77777777" w:rsidTr="014AD3B1">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79B7946B" w14:textId="664D88CF" w:rsidR="00943920" w:rsidRPr="005E601E" w:rsidRDefault="00AE6BFE" w:rsidP="014AD3B1">
            <w:pPr>
              <w:rPr>
                <w:rFonts w:ascii="Oswald" w:hAnsi="Oswald"/>
                <w:sz w:val="22"/>
                <w:szCs w:val="22"/>
              </w:rPr>
            </w:pPr>
            <w:r>
              <w:rPr>
                <w:rFonts w:ascii="Oswald" w:hAnsi="Oswald"/>
                <w:noProof/>
                <w:sz w:val="22"/>
                <w:szCs w:val="22"/>
              </w:rPr>
              <w:t>Project Specialist</w:t>
            </w:r>
            <w:r w:rsidR="3923E524" w:rsidRPr="014AD3B1">
              <w:rPr>
                <w:rFonts w:ascii="Oswald" w:hAnsi="Oswald"/>
                <w:noProof/>
                <w:sz w:val="22"/>
                <w:szCs w:val="22"/>
              </w:rPr>
              <w:t xml:space="preserve">, </w:t>
            </w:r>
            <w:r>
              <w:rPr>
                <w:rFonts w:ascii="Oswald" w:hAnsi="Oswald"/>
                <w:noProof/>
                <w:sz w:val="22"/>
                <w:szCs w:val="22"/>
              </w:rPr>
              <w:t xml:space="preserve">Humanitarian Access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6D3E101B" w14:textId="77777777" w:rsidTr="014AD3B1">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4F6FB83D" w14:textId="29E5320A" w:rsidR="00943920" w:rsidRPr="00374BAD" w:rsidRDefault="00374BAD" w:rsidP="014AD3B1">
            <w:pPr>
              <w:rPr>
                <w:rFonts w:ascii="Oswald" w:hAnsi="Oswald"/>
                <w:noProof/>
                <w:sz w:val="22"/>
                <w:szCs w:val="22"/>
              </w:rPr>
            </w:pPr>
            <w:r w:rsidRPr="00374BAD">
              <w:rPr>
                <w:rFonts w:ascii="Oswald" w:hAnsi="Oswald"/>
                <w:noProof/>
                <w:sz w:val="22"/>
                <w:szCs w:val="22"/>
              </w:rPr>
              <w:t>NEW0000680</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7E064ABA" w14:textId="77777777" w:rsidTr="2AAACFE3">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704F7311" w14:textId="285C789B" w:rsidR="00F64009" w:rsidRPr="005E601E" w:rsidRDefault="5EFDD9AE" w:rsidP="014AD3B1">
            <w:pPr>
              <w:rPr>
                <w:rFonts w:ascii="Lato" w:hAnsi="Lato"/>
                <w:noProof/>
                <w:sz w:val="22"/>
                <w:szCs w:val="22"/>
              </w:rPr>
            </w:pPr>
            <w:r w:rsidRPr="014AD3B1">
              <w:rPr>
                <w:rFonts w:ascii="Lato" w:hAnsi="Lato"/>
                <w:noProof/>
                <w:sz w:val="22"/>
                <w:szCs w:val="22"/>
              </w:rPr>
              <w:t xml:space="preserve">Humanitarian </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471C528" w14:textId="29B7635A" w:rsidR="00F64009" w:rsidRPr="005E601E" w:rsidRDefault="429FF826" w:rsidP="7B730292">
            <w:pPr>
              <w:spacing w:line="259" w:lineRule="auto"/>
              <w:rPr>
                <w:rFonts w:ascii="Lato" w:hAnsi="Lato"/>
                <w:noProof/>
                <w:sz w:val="22"/>
                <w:szCs w:val="22"/>
                <w:highlight w:val="yellow"/>
              </w:rPr>
            </w:pPr>
            <w:r w:rsidRPr="0036435E">
              <w:rPr>
                <w:rFonts w:ascii="Lato" w:hAnsi="Lato"/>
                <w:noProof/>
                <w:sz w:val="22"/>
                <w:szCs w:val="22"/>
              </w:rPr>
              <w:t>P</w:t>
            </w:r>
            <w:r w:rsidR="00AE6BFE" w:rsidRPr="0036435E">
              <w:rPr>
                <w:rFonts w:ascii="Lato" w:hAnsi="Lato"/>
                <w:noProof/>
                <w:sz w:val="22"/>
                <w:szCs w:val="22"/>
              </w:rPr>
              <w:t>3</w:t>
            </w:r>
          </w:p>
        </w:tc>
      </w:tr>
      <w:tr w:rsidR="00994C06" w:rsidRPr="005E601E" w14:paraId="3F6631AF" w14:textId="77777777" w:rsidTr="2AAACFE3">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2FA74109" w14:textId="09D6A6E9" w:rsidR="00F64009" w:rsidRPr="005E601E" w:rsidRDefault="00374BAD" w:rsidP="00374BAD">
            <w:pPr>
              <w:rPr>
                <w:rFonts w:ascii="Lato" w:hAnsi="Lato"/>
                <w:noProof/>
                <w:sz w:val="22"/>
                <w:szCs w:val="22"/>
              </w:rPr>
            </w:pPr>
            <w:r w:rsidRPr="00374BAD">
              <w:rPr>
                <w:rFonts w:ascii="Lato" w:hAnsi="Lato"/>
                <w:noProof/>
                <w:sz w:val="22"/>
                <w:szCs w:val="22"/>
              </w:rPr>
              <w:t>Head of Access and Civil Military Engagement</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6D08348E" w:rsidR="00F64009" w:rsidRPr="00B21989" w:rsidRDefault="00374BAD" w:rsidP="014AD3B1">
            <w:pPr>
              <w:rPr>
                <w:rFonts w:ascii="Lato" w:hAnsi="Lato"/>
                <w:noProof/>
                <w:sz w:val="22"/>
                <w:szCs w:val="22"/>
                <w:lang w:val="sv-SE"/>
              </w:rPr>
            </w:pPr>
            <w:r>
              <w:rPr>
                <w:rFonts w:ascii="Lato" w:hAnsi="Lato"/>
                <w:noProof/>
                <w:sz w:val="22"/>
                <w:szCs w:val="22"/>
              </w:rPr>
              <w:t>U</w:t>
            </w:r>
            <w:r w:rsidR="5CE09311" w:rsidRPr="014AD3B1">
              <w:rPr>
                <w:rFonts w:ascii="Lato" w:hAnsi="Lato"/>
                <w:noProof/>
                <w:sz w:val="22"/>
                <w:szCs w:val="22"/>
              </w:rPr>
              <w:t xml:space="preserve">ntil end of </w:t>
            </w:r>
            <w:r w:rsidR="00AE6BFE">
              <w:rPr>
                <w:rFonts w:ascii="Lato" w:hAnsi="Lato"/>
                <w:noProof/>
                <w:sz w:val="22"/>
                <w:szCs w:val="22"/>
              </w:rPr>
              <w:t>June</w:t>
            </w:r>
            <w:r w:rsidR="5CE09311" w:rsidRPr="014AD3B1">
              <w:rPr>
                <w:rFonts w:ascii="Lato" w:hAnsi="Lato"/>
                <w:noProof/>
                <w:sz w:val="22"/>
                <w:szCs w:val="22"/>
              </w:rPr>
              <w:t xml:space="preserve"> 202</w:t>
            </w:r>
            <w:r w:rsidR="00AE6BFE">
              <w:rPr>
                <w:rFonts w:ascii="Lato" w:hAnsi="Lato"/>
                <w:noProof/>
                <w:sz w:val="22"/>
                <w:szCs w:val="22"/>
              </w:rPr>
              <w:t>6</w:t>
            </w:r>
          </w:p>
        </w:tc>
      </w:tr>
      <w:tr w:rsidR="00BB1C79" w:rsidRPr="005E601E" w14:paraId="0E38FDB5" w14:textId="77777777" w:rsidTr="2AAACFE3">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41CDAAC2" w14:textId="77777777" w:rsidR="00BB1C79" w:rsidRDefault="00C1085E" w:rsidP="00F64009">
            <w:pPr>
              <w:rPr>
                <w:rFonts w:ascii="Lato" w:hAnsi="Lato"/>
                <w:bCs/>
                <w:iCs/>
                <w:sz w:val="22"/>
                <w:szCs w:val="22"/>
              </w:rPr>
            </w:pPr>
            <w:r w:rsidRPr="00205F85">
              <w:rPr>
                <w:rFonts w:ascii="Lato" w:hAnsi="Lato"/>
                <w:bCs/>
                <w:iCs/>
                <w:noProof/>
                <w:sz w:val="22"/>
                <w:szCs w:val="22"/>
              </w:rPr>
              <w:t>Any existing SCI office location (multiple timezones and locations required across team)</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6F611AA5" w14:textId="54F60A54" w:rsidR="00BB1C79" w:rsidRDefault="44514B46" w:rsidP="014AD3B1">
            <w:pPr>
              <w:rPr>
                <w:rFonts w:ascii="Lato" w:hAnsi="Lato"/>
                <w:noProof/>
                <w:sz w:val="22"/>
                <w:szCs w:val="22"/>
              </w:rPr>
            </w:pPr>
            <w:r w:rsidRPr="014AD3B1">
              <w:rPr>
                <w:rFonts w:ascii="Lato" w:hAnsi="Lato"/>
                <w:noProof/>
                <w:sz w:val="22"/>
                <w:szCs w:val="22"/>
              </w:rPr>
              <w:t>Any</w:t>
            </w:r>
          </w:p>
        </w:tc>
      </w:tr>
      <w:tr w:rsidR="00BB1C79" w:rsidRPr="005E601E" w14:paraId="7F7387CE" w14:textId="77777777" w:rsidTr="2AAACFE3">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6754B86" w14:textId="57CA4085" w:rsidR="00BB1C79" w:rsidRDefault="6D8C807C" w:rsidP="014AD3B1">
            <w:pPr>
              <w:rPr>
                <w:rFonts w:ascii="Lato" w:hAnsi="Lato"/>
                <w:noProof/>
                <w:sz w:val="22"/>
                <w:szCs w:val="22"/>
              </w:rPr>
            </w:pPr>
            <w:r w:rsidRPr="3470E2CA">
              <w:rPr>
                <w:rFonts w:ascii="Lato" w:hAnsi="Lato"/>
                <w:noProof/>
                <w:sz w:val="22"/>
                <w:szCs w:val="22"/>
              </w:rPr>
              <w:t>English</w:t>
            </w:r>
            <w:r w:rsidR="00AE6BFE">
              <w:rPr>
                <w:rFonts w:ascii="Lato" w:hAnsi="Lato"/>
                <w:noProof/>
                <w:sz w:val="22"/>
                <w:szCs w:val="22"/>
              </w:rPr>
              <w:t xml:space="preserve"> with Arabic, </w:t>
            </w:r>
            <w:r w:rsidRPr="3470E2CA">
              <w:rPr>
                <w:rFonts w:ascii="Lato" w:hAnsi="Lato"/>
                <w:noProof/>
                <w:sz w:val="22"/>
                <w:szCs w:val="22"/>
              </w:rPr>
              <w:t>French, Spanish</w:t>
            </w:r>
            <w:r w:rsidR="00AE6BFE">
              <w:rPr>
                <w:rFonts w:ascii="Lato" w:hAnsi="Lato"/>
                <w:noProof/>
                <w:sz w:val="22"/>
                <w:szCs w:val="22"/>
              </w:rPr>
              <w:t xml:space="preserve"> desirable</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C1085E" w:rsidP="00F64009">
            <w:pPr>
              <w:rPr>
                <w:rFonts w:ascii="Lato" w:hAnsi="Lato"/>
                <w:bCs/>
                <w:iCs/>
                <w:sz w:val="22"/>
                <w:szCs w:val="22"/>
              </w:rPr>
            </w:pPr>
            <w:r w:rsidRPr="00205F85">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14AD3B1">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75E93AE3" w14:textId="77777777" w:rsidTr="014AD3B1">
        <w:trPr>
          <w:trHeight w:val="854"/>
        </w:trPr>
        <w:tc>
          <w:tcPr>
            <w:tcW w:w="10296" w:type="dxa"/>
          </w:tcPr>
          <w:p w14:paraId="74D7D534" w14:textId="77777777" w:rsidR="00A338D7" w:rsidRPr="005E601E" w:rsidRDefault="67758C51" w:rsidP="00A338D7">
            <w:pPr>
              <w:rPr>
                <w:rFonts w:ascii="Lato" w:hAnsi="Lato"/>
                <w:b/>
                <w:bCs/>
                <w:iCs/>
                <w:color w:val="808080"/>
                <w:sz w:val="22"/>
                <w:szCs w:val="22"/>
              </w:rPr>
            </w:pPr>
            <w:r w:rsidRPr="014AD3B1">
              <w:rPr>
                <w:rFonts w:ascii="Lato" w:hAnsi="Lato"/>
                <w:b/>
                <w:bCs/>
                <w:sz w:val="22"/>
                <w:szCs w:val="22"/>
              </w:rPr>
              <w:t>Team purpos</w:t>
            </w:r>
            <w:r w:rsidR="4B854EFE" w:rsidRPr="014AD3B1">
              <w:rPr>
                <w:rFonts w:ascii="Lato" w:hAnsi="Lato"/>
                <w:b/>
                <w:bCs/>
                <w:sz w:val="22"/>
                <w:szCs w:val="22"/>
              </w:rPr>
              <w:t>e</w:t>
            </w:r>
          </w:p>
          <w:p w14:paraId="3CA20240" w14:textId="7B381E54" w:rsidR="0FCE4738" w:rsidRDefault="0FCE4738" w:rsidP="014AD3B1">
            <w:pPr>
              <w:rPr>
                <w:rFonts w:ascii="Lato" w:hAnsi="Lato"/>
                <w:noProof/>
                <w:sz w:val="22"/>
                <w:szCs w:val="22"/>
              </w:rPr>
            </w:pPr>
            <w:r w:rsidRPr="014AD3B1">
              <w:rPr>
                <w:rFonts w:ascii="Lato" w:hAnsi="Lato"/>
                <w:noProof/>
                <w:sz w:val="22"/>
                <w:szCs w:val="22"/>
              </w:rPr>
              <w:t xml:space="preserve">To </w:t>
            </w:r>
            <w:r w:rsidR="00AE6BFE">
              <w:rPr>
                <w:rFonts w:ascii="Lato" w:hAnsi="Lato"/>
                <w:noProof/>
                <w:sz w:val="22"/>
                <w:szCs w:val="22"/>
              </w:rPr>
              <w:t xml:space="preserve">enable humanitarian </w:t>
            </w:r>
            <w:r w:rsidR="005708FB">
              <w:rPr>
                <w:rFonts w:ascii="Lato" w:hAnsi="Lato"/>
                <w:noProof/>
                <w:sz w:val="22"/>
                <w:szCs w:val="22"/>
              </w:rPr>
              <w:t xml:space="preserve">access to </w:t>
            </w:r>
            <w:r w:rsidR="00AE6BFE">
              <w:rPr>
                <w:rFonts w:ascii="Lato" w:hAnsi="Lato"/>
                <w:noProof/>
                <w:sz w:val="22"/>
                <w:szCs w:val="22"/>
              </w:rPr>
              <w:t>programmes and operations for children and their caregivers in complex emergencies, crises and conflicts.</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67758C51" w:rsidP="00A338D7">
            <w:pPr>
              <w:rPr>
                <w:rFonts w:ascii="Lato" w:hAnsi="Lato"/>
                <w:b/>
                <w:bCs/>
                <w:iCs/>
                <w:color w:val="000000"/>
                <w:sz w:val="22"/>
                <w:szCs w:val="22"/>
              </w:rPr>
            </w:pPr>
            <w:r w:rsidRPr="014AD3B1">
              <w:rPr>
                <w:rFonts w:ascii="Lato" w:hAnsi="Lato"/>
                <w:b/>
                <w:bCs/>
                <w:color w:val="000000" w:themeColor="text1"/>
                <w:sz w:val="22"/>
                <w:szCs w:val="22"/>
              </w:rPr>
              <w:t>Role</w:t>
            </w:r>
            <w:r w:rsidR="687EAA9A" w:rsidRPr="014AD3B1">
              <w:rPr>
                <w:rFonts w:ascii="Lato" w:hAnsi="Lato"/>
                <w:b/>
                <w:bCs/>
                <w:color w:val="000000" w:themeColor="text1"/>
                <w:sz w:val="22"/>
                <w:szCs w:val="22"/>
              </w:rPr>
              <w:t xml:space="preserve"> purpose</w:t>
            </w:r>
          </w:p>
          <w:p w14:paraId="48B8BF87" w14:textId="16E89D14" w:rsidR="00A338D7" w:rsidRPr="005E601E" w:rsidRDefault="005708FB" w:rsidP="014AD3B1">
            <w:pPr>
              <w:shd w:val="clear" w:color="auto" w:fill="FFFFFF" w:themeFill="background1"/>
              <w:rPr>
                <w:rFonts w:ascii="Lato" w:hAnsi="Lato"/>
                <w:noProof/>
                <w:sz w:val="22"/>
                <w:szCs w:val="22"/>
              </w:rPr>
            </w:pPr>
            <w:r>
              <w:rPr>
                <w:rFonts w:ascii="Lato" w:hAnsi="Lato"/>
                <w:noProof/>
                <w:sz w:val="22"/>
                <w:szCs w:val="22"/>
              </w:rPr>
              <w:t>Children are denied access to lifesaving essential services and protection in conflicts</w:t>
            </w:r>
            <w:r w:rsidR="785F0220" w:rsidRPr="014AD3B1">
              <w:rPr>
                <w:rFonts w:ascii="Lato" w:hAnsi="Lato"/>
                <w:noProof/>
                <w:sz w:val="22"/>
                <w:szCs w:val="22"/>
              </w:rPr>
              <w:t xml:space="preserve">. </w:t>
            </w:r>
            <w:r>
              <w:rPr>
                <w:rFonts w:ascii="Lato" w:hAnsi="Lato"/>
                <w:noProof/>
                <w:sz w:val="22"/>
                <w:szCs w:val="22"/>
              </w:rPr>
              <w:t>This is among the six grave violations against children in conflict that form part an agenda that is reported on by the UN SG to the Security Council and carries severe consequences for the perpetrators of this violation</w:t>
            </w:r>
            <w:r w:rsidR="785F0220" w:rsidRPr="014AD3B1">
              <w:rPr>
                <w:rFonts w:ascii="Lato" w:hAnsi="Lato"/>
                <w:noProof/>
                <w:sz w:val="22"/>
                <w:szCs w:val="22"/>
              </w:rPr>
              <w:t xml:space="preserve">. </w:t>
            </w:r>
            <w:r>
              <w:rPr>
                <w:rFonts w:ascii="Lato" w:hAnsi="Lato"/>
                <w:noProof/>
                <w:sz w:val="22"/>
                <w:szCs w:val="22"/>
              </w:rPr>
              <w:t xml:space="preserve">The scale of denials of humanitarian access to children, and the attention increasingly given to addressing access in humanitarian crises means that we should find ways to guide operational efforts to improve access through all the means available. </w:t>
            </w:r>
          </w:p>
          <w:p w14:paraId="798A2E06" w14:textId="0F0B6E97" w:rsidR="00A338D7" w:rsidRPr="005E601E" w:rsidRDefault="00A338D7" w:rsidP="014AD3B1">
            <w:pPr>
              <w:shd w:val="clear" w:color="auto" w:fill="FFFFFF" w:themeFill="background1"/>
              <w:rPr>
                <w:rFonts w:ascii="Lato" w:hAnsi="Lato"/>
                <w:noProof/>
                <w:sz w:val="22"/>
                <w:szCs w:val="22"/>
              </w:rPr>
            </w:pPr>
          </w:p>
          <w:p w14:paraId="1E09ACCC" w14:textId="64403AF8" w:rsidR="005708FB" w:rsidRDefault="785F0220" w:rsidP="014AD3B1">
            <w:pPr>
              <w:shd w:val="clear" w:color="auto" w:fill="FFFFFF" w:themeFill="background1"/>
              <w:rPr>
                <w:rFonts w:ascii="Lato" w:hAnsi="Lato"/>
                <w:noProof/>
                <w:sz w:val="22"/>
                <w:szCs w:val="22"/>
              </w:rPr>
            </w:pPr>
            <w:r w:rsidRPr="014AD3B1">
              <w:rPr>
                <w:rFonts w:ascii="Lato" w:hAnsi="Lato"/>
                <w:noProof/>
                <w:sz w:val="22"/>
                <w:szCs w:val="22"/>
              </w:rPr>
              <w:t>Save the Children has received funding from</w:t>
            </w:r>
            <w:r w:rsidR="005708FB">
              <w:rPr>
                <w:rFonts w:ascii="Lato" w:hAnsi="Lato"/>
                <w:noProof/>
                <w:sz w:val="22"/>
                <w:szCs w:val="22"/>
              </w:rPr>
              <w:t xml:space="preserve"> ECHO for a 20 month project </w:t>
            </w:r>
            <w:r w:rsidRPr="014AD3B1">
              <w:rPr>
                <w:rFonts w:ascii="Lato" w:hAnsi="Lato"/>
                <w:noProof/>
                <w:sz w:val="22"/>
                <w:szCs w:val="22"/>
              </w:rPr>
              <w:t>to</w:t>
            </w:r>
            <w:r w:rsidR="005708FB">
              <w:rPr>
                <w:rFonts w:ascii="Lato" w:hAnsi="Lato"/>
                <w:noProof/>
                <w:sz w:val="22"/>
                <w:szCs w:val="22"/>
              </w:rPr>
              <w:t xml:space="preserve"> collect data that informs workshops and consultations with field colleagues and leading experts on humanitarian access from legal, policy and practical aspects across all relevant contexts. Through four case studies in identified locations, the project </w:t>
            </w:r>
            <w:r w:rsidR="005708FB" w:rsidRPr="005708FB">
              <w:rPr>
                <w:rFonts w:ascii="Lato" w:hAnsi="Lato"/>
                <w:noProof/>
                <w:sz w:val="22"/>
                <w:szCs w:val="22"/>
              </w:rPr>
              <w:t>will support policy and legal initiatives that explore how humanitarian access can be strengthened and inform efforts at changing behaviour and practices of those who deny children access to lifesaving assistance.  Locations are chosen where significant access challenges are reported. These efforts complement and will inform elaboration of the EU’s CAAC Guidelines and the global CAAC agenda where all child-focused actors are involved, thus reinforcing Save the Children's commitment to upholding children's rights to humanitarian access and protection amidst armed conflicts. </w:t>
            </w:r>
          </w:p>
          <w:p w14:paraId="74628103" w14:textId="77777777" w:rsidR="005708FB" w:rsidRDefault="005708FB" w:rsidP="014AD3B1">
            <w:pPr>
              <w:shd w:val="clear" w:color="auto" w:fill="FFFFFF" w:themeFill="background1"/>
              <w:rPr>
                <w:rFonts w:ascii="Lato" w:hAnsi="Lato"/>
                <w:noProof/>
                <w:sz w:val="22"/>
                <w:szCs w:val="22"/>
              </w:rPr>
            </w:pPr>
          </w:p>
          <w:p w14:paraId="63897445" w14:textId="3D0FE076" w:rsidR="00A338D7" w:rsidRPr="005E601E" w:rsidRDefault="785F0220" w:rsidP="014AD3B1">
            <w:pPr>
              <w:shd w:val="clear" w:color="auto" w:fill="FFFFFF" w:themeFill="background1"/>
              <w:rPr>
                <w:rFonts w:ascii="Lato" w:hAnsi="Lato"/>
                <w:noProof/>
                <w:sz w:val="22"/>
                <w:szCs w:val="22"/>
              </w:rPr>
            </w:pPr>
            <w:r w:rsidRPr="014AD3B1">
              <w:rPr>
                <w:rFonts w:ascii="Lato" w:hAnsi="Lato"/>
                <w:noProof/>
                <w:sz w:val="22"/>
                <w:szCs w:val="22"/>
              </w:rPr>
              <w:t xml:space="preserve">The </w:t>
            </w:r>
            <w:r w:rsidR="00B31B18">
              <w:rPr>
                <w:rFonts w:ascii="Lato" w:hAnsi="Lato"/>
                <w:noProof/>
                <w:sz w:val="22"/>
                <w:szCs w:val="22"/>
              </w:rPr>
              <w:t>Project Special</w:t>
            </w:r>
            <w:r w:rsidR="002142AD">
              <w:rPr>
                <w:rFonts w:ascii="Lato" w:hAnsi="Lato"/>
                <w:noProof/>
                <w:sz w:val="22"/>
                <w:szCs w:val="22"/>
              </w:rPr>
              <w:t>i</w:t>
            </w:r>
            <w:r w:rsidR="00B31B18">
              <w:rPr>
                <w:rFonts w:ascii="Lato" w:hAnsi="Lato"/>
                <w:noProof/>
                <w:sz w:val="22"/>
                <w:szCs w:val="22"/>
              </w:rPr>
              <w:t>st, Humanitarian Access</w:t>
            </w:r>
            <w:r w:rsidR="005708FB">
              <w:rPr>
                <w:rFonts w:ascii="Lato" w:hAnsi="Lato"/>
                <w:noProof/>
                <w:sz w:val="22"/>
                <w:szCs w:val="22"/>
              </w:rPr>
              <w:t xml:space="preserve"> </w:t>
            </w:r>
            <w:r w:rsidRPr="014AD3B1">
              <w:rPr>
                <w:rFonts w:ascii="Lato" w:hAnsi="Lato"/>
                <w:noProof/>
                <w:sz w:val="22"/>
                <w:szCs w:val="22"/>
              </w:rPr>
              <w:t>will act as the</w:t>
            </w:r>
            <w:r w:rsidR="005708FB">
              <w:rPr>
                <w:rFonts w:ascii="Lato" w:hAnsi="Lato"/>
                <w:noProof/>
                <w:sz w:val="22"/>
                <w:szCs w:val="22"/>
              </w:rPr>
              <w:t xml:space="preserve"> coordinator </w:t>
            </w:r>
            <w:r w:rsidR="002104C5">
              <w:rPr>
                <w:rFonts w:ascii="Lato" w:hAnsi="Lato"/>
                <w:noProof/>
                <w:sz w:val="22"/>
                <w:szCs w:val="22"/>
              </w:rPr>
              <w:t>of the project, convening project management, finance an</w:t>
            </w:r>
            <w:r w:rsidR="002142AD">
              <w:rPr>
                <w:rFonts w:ascii="Lato" w:hAnsi="Lato"/>
                <w:noProof/>
                <w:sz w:val="22"/>
                <w:szCs w:val="22"/>
              </w:rPr>
              <w:t>d technical members of the proje</w:t>
            </w:r>
            <w:r w:rsidR="002104C5">
              <w:rPr>
                <w:rFonts w:ascii="Lato" w:hAnsi="Lato"/>
                <w:noProof/>
                <w:sz w:val="22"/>
                <w:szCs w:val="22"/>
              </w:rPr>
              <w:t>ct group to ensure timely and effective working. T</w:t>
            </w:r>
            <w:r w:rsidRPr="014AD3B1">
              <w:rPr>
                <w:rFonts w:ascii="Lato" w:hAnsi="Lato"/>
                <w:noProof/>
                <w:sz w:val="22"/>
                <w:szCs w:val="22"/>
              </w:rPr>
              <w:t xml:space="preserve">he post holder will be accountable for (1) coordinating internal and external partners and stakeholders for the governance and delivery of the project outputs; (2) coordinating and managing the development of </w:t>
            </w:r>
            <w:r w:rsidR="002104C5">
              <w:rPr>
                <w:rFonts w:ascii="Lato" w:hAnsi="Lato"/>
                <w:noProof/>
                <w:sz w:val="22"/>
                <w:szCs w:val="22"/>
              </w:rPr>
              <w:t>project activities</w:t>
            </w:r>
            <w:r w:rsidRPr="014AD3B1">
              <w:rPr>
                <w:rFonts w:ascii="Lato" w:hAnsi="Lato"/>
                <w:noProof/>
                <w:sz w:val="22"/>
                <w:szCs w:val="22"/>
              </w:rPr>
              <w:t xml:space="preserve"> to support </w:t>
            </w:r>
            <w:r w:rsidR="002104C5">
              <w:rPr>
                <w:rFonts w:ascii="Lato" w:hAnsi="Lato"/>
                <w:noProof/>
                <w:sz w:val="22"/>
                <w:szCs w:val="22"/>
              </w:rPr>
              <w:t xml:space="preserve">in country and regional and global efforts </w:t>
            </w:r>
            <w:r w:rsidR="002142AD">
              <w:rPr>
                <w:rFonts w:ascii="Lato" w:hAnsi="Lato"/>
                <w:noProof/>
                <w:sz w:val="22"/>
                <w:szCs w:val="22"/>
              </w:rPr>
              <w:t>to address denials of humanitar</w:t>
            </w:r>
            <w:r w:rsidR="002104C5">
              <w:rPr>
                <w:rFonts w:ascii="Lato" w:hAnsi="Lato"/>
                <w:noProof/>
                <w:sz w:val="22"/>
                <w:szCs w:val="22"/>
              </w:rPr>
              <w:t>i</w:t>
            </w:r>
            <w:r w:rsidR="002142AD">
              <w:rPr>
                <w:rFonts w:ascii="Lato" w:hAnsi="Lato"/>
                <w:noProof/>
                <w:sz w:val="22"/>
                <w:szCs w:val="22"/>
              </w:rPr>
              <w:t>a</w:t>
            </w:r>
            <w:r w:rsidR="002104C5">
              <w:rPr>
                <w:rFonts w:ascii="Lato" w:hAnsi="Lato"/>
                <w:noProof/>
                <w:sz w:val="22"/>
                <w:szCs w:val="22"/>
              </w:rPr>
              <w:t>n access to children</w:t>
            </w:r>
            <w:r w:rsidRPr="014AD3B1">
              <w:rPr>
                <w:rFonts w:ascii="Lato" w:hAnsi="Lato"/>
                <w:noProof/>
                <w:sz w:val="22"/>
                <w:szCs w:val="22"/>
              </w:rPr>
              <w:t xml:space="preserve">; and (3) engagement with country-level </w:t>
            </w:r>
            <w:r w:rsidR="002104C5">
              <w:rPr>
                <w:rFonts w:ascii="Lato" w:hAnsi="Lato"/>
                <w:noProof/>
                <w:sz w:val="22"/>
                <w:szCs w:val="22"/>
              </w:rPr>
              <w:t>colleagues and stakeholders in th</w:t>
            </w:r>
            <w:r w:rsidR="002142AD">
              <w:rPr>
                <w:rFonts w:ascii="Lato" w:hAnsi="Lato"/>
                <w:noProof/>
                <w:sz w:val="22"/>
                <w:szCs w:val="22"/>
              </w:rPr>
              <w:t>e four loc</w:t>
            </w:r>
            <w:r w:rsidR="002104C5">
              <w:rPr>
                <w:rFonts w:ascii="Lato" w:hAnsi="Lato"/>
                <w:noProof/>
                <w:sz w:val="22"/>
                <w:szCs w:val="22"/>
              </w:rPr>
              <w:t xml:space="preserve">ations </w:t>
            </w:r>
            <w:r w:rsidRPr="014AD3B1">
              <w:rPr>
                <w:rFonts w:ascii="Lato" w:hAnsi="Lato"/>
                <w:noProof/>
                <w:sz w:val="22"/>
                <w:szCs w:val="22"/>
              </w:rPr>
              <w:t xml:space="preserve">to support </w:t>
            </w:r>
            <w:r w:rsidR="002104C5">
              <w:rPr>
                <w:rFonts w:ascii="Lato" w:hAnsi="Lato"/>
                <w:noProof/>
                <w:sz w:val="22"/>
                <w:szCs w:val="22"/>
              </w:rPr>
              <w:t xml:space="preserve">gathering of data that informs the development of </w:t>
            </w:r>
            <w:r w:rsidRPr="014AD3B1">
              <w:rPr>
                <w:rFonts w:ascii="Lato" w:hAnsi="Lato"/>
                <w:noProof/>
                <w:sz w:val="22"/>
                <w:szCs w:val="22"/>
              </w:rPr>
              <w:t xml:space="preserve">guidance </w:t>
            </w:r>
            <w:r w:rsidR="002142AD">
              <w:rPr>
                <w:rFonts w:ascii="Lato" w:hAnsi="Lato"/>
                <w:noProof/>
                <w:sz w:val="22"/>
                <w:szCs w:val="22"/>
              </w:rPr>
              <w:t>through expert consultati</w:t>
            </w:r>
            <w:r w:rsidR="002104C5">
              <w:rPr>
                <w:rFonts w:ascii="Lato" w:hAnsi="Lato"/>
                <w:noProof/>
                <w:sz w:val="22"/>
                <w:szCs w:val="22"/>
              </w:rPr>
              <w:t>ons and sharing this guidance in those locations and globally with most relevant audiences.</w:t>
            </w:r>
          </w:p>
          <w:p w14:paraId="3AE976C8" w14:textId="45963B76" w:rsidR="00A338D7" w:rsidRPr="005E601E" w:rsidRDefault="00A338D7" w:rsidP="014AD3B1">
            <w:pPr>
              <w:rPr>
                <w:rFonts w:ascii="Lato" w:hAnsi="Lato"/>
                <w:noProof/>
                <w:sz w:val="22"/>
                <w:szCs w:val="22"/>
              </w:rPr>
            </w:pP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4B730205">
        <w:tc>
          <w:tcPr>
            <w:tcW w:w="10296" w:type="dxa"/>
            <w:shd w:val="clear" w:color="auto" w:fill="D5E0E1"/>
          </w:tcPr>
          <w:p w14:paraId="44258CB5" w14:textId="77777777" w:rsidR="008A1691" w:rsidRPr="005E601E" w:rsidRDefault="00BB6541" w:rsidP="4B730205">
            <w:pPr>
              <w:rPr>
                <w:rFonts w:ascii="Lato" w:eastAsia="Lato" w:hAnsi="Lato" w:cs="Lato"/>
                <w:b/>
                <w:bCs/>
                <w:sz w:val="22"/>
                <w:szCs w:val="22"/>
              </w:rPr>
            </w:pPr>
            <w:r w:rsidRPr="4B730205">
              <w:rPr>
                <w:rFonts w:ascii="Lato" w:eastAsia="Lato" w:hAnsi="Lato" w:cs="Lato"/>
                <w:b/>
                <w:bCs/>
                <w:sz w:val="22"/>
                <w:szCs w:val="22"/>
              </w:rPr>
              <w:t>Princip</w:t>
            </w:r>
            <w:r w:rsidR="00626423" w:rsidRPr="4B730205">
              <w:rPr>
                <w:rFonts w:ascii="Lato" w:eastAsia="Lato" w:hAnsi="Lato" w:cs="Lato"/>
                <w:b/>
                <w:bCs/>
                <w:sz w:val="22"/>
                <w:szCs w:val="22"/>
              </w:rPr>
              <w:t>al</w:t>
            </w:r>
            <w:r w:rsidRPr="4B730205">
              <w:rPr>
                <w:rFonts w:ascii="Lato" w:eastAsia="Lato" w:hAnsi="Lato" w:cs="Lato"/>
                <w:b/>
                <w:bCs/>
                <w:sz w:val="22"/>
                <w:szCs w:val="22"/>
              </w:rPr>
              <w:t xml:space="preserve"> Accountabilities</w:t>
            </w:r>
          </w:p>
        </w:tc>
      </w:tr>
      <w:tr w:rsidR="00994C06" w:rsidRPr="005E601E" w14:paraId="42ED8A79" w14:textId="77777777" w:rsidTr="4B730205">
        <w:tc>
          <w:tcPr>
            <w:tcW w:w="10296" w:type="dxa"/>
          </w:tcPr>
          <w:p w14:paraId="0D190172" w14:textId="729EF9E2" w:rsidR="00DA0123" w:rsidRPr="002142AD" w:rsidRDefault="18C88441" w:rsidP="4B730205">
            <w:pPr>
              <w:pStyle w:val="ListParagraph"/>
              <w:numPr>
                <w:ilvl w:val="0"/>
                <w:numId w:val="7"/>
              </w:numPr>
              <w:shd w:val="clear" w:color="auto" w:fill="FFFFFF" w:themeFill="background1"/>
              <w:rPr>
                <w:rFonts w:ascii="Lato" w:eastAsia="Lato" w:hAnsi="Lato" w:cs="Lato"/>
                <w:bCs/>
                <w:noProof/>
                <w:color w:val="242424"/>
                <w:sz w:val="22"/>
                <w:szCs w:val="22"/>
              </w:rPr>
            </w:pPr>
            <w:r w:rsidRPr="002142AD">
              <w:rPr>
                <w:rFonts w:ascii="Lato" w:eastAsia="Lato" w:hAnsi="Lato" w:cs="Lato"/>
                <w:bCs/>
                <w:noProof/>
                <w:color w:val="242424"/>
                <w:sz w:val="22"/>
                <w:szCs w:val="22"/>
              </w:rPr>
              <w:t>Coordinate internal and external partners and stakeholders for the governance and delivery of the project outputs (</w:t>
            </w:r>
            <w:r w:rsidR="002104C5" w:rsidRPr="002142AD">
              <w:rPr>
                <w:rFonts w:ascii="Lato" w:eastAsia="Lato" w:hAnsi="Lato" w:cs="Lato"/>
                <w:bCs/>
                <w:noProof/>
                <w:color w:val="242424"/>
                <w:sz w:val="22"/>
                <w:szCs w:val="22"/>
              </w:rPr>
              <w:t>20</w:t>
            </w:r>
            <w:r w:rsidRPr="002142AD">
              <w:rPr>
                <w:rFonts w:ascii="Lato" w:eastAsia="Lato" w:hAnsi="Lato" w:cs="Lato"/>
                <w:bCs/>
                <w:noProof/>
                <w:color w:val="242424"/>
                <w:sz w:val="22"/>
                <w:szCs w:val="22"/>
              </w:rPr>
              <w:t>%)</w:t>
            </w:r>
          </w:p>
          <w:p w14:paraId="3563FB80" w14:textId="2385B829" w:rsidR="00DA0123" w:rsidRPr="005E601E" w:rsidRDefault="18C88441" w:rsidP="4B730205">
            <w:pPr>
              <w:pStyle w:val="ListParagraph"/>
              <w:numPr>
                <w:ilvl w:val="0"/>
                <w:numId w:val="6"/>
              </w:numPr>
              <w:shd w:val="clear" w:color="auto" w:fill="FFFFFF" w:themeFill="background1"/>
              <w:rPr>
                <w:rFonts w:ascii="Lato" w:eastAsia="Lato" w:hAnsi="Lato" w:cs="Lato"/>
                <w:noProof/>
                <w:color w:val="242424"/>
                <w:sz w:val="22"/>
                <w:szCs w:val="22"/>
              </w:rPr>
            </w:pPr>
            <w:r w:rsidRPr="4B730205">
              <w:rPr>
                <w:rFonts w:ascii="Lato" w:eastAsia="Lato" w:hAnsi="Lato" w:cs="Lato"/>
                <w:noProof/>
                <w:color w:val="242424"/>
                <w:sz w:val="22"/>
                <w:szCs w:val="22"/>
              </w:rPr>
              <w:t>Close coordination with the Award Manager</w:t>
            </w:r>
            <w:r w:rsidR="002104C5">
              <w:rPr>
                <w:rFonts w:ascii="Lato" w:eastAsia="Lato" w:hAnsi="Lato" w:cs="Lato"/>
                <w:noProof/>
                <w:color w:val="242424"/>
                <w:sz w:val="22"/>
                <w:szCs w:val="22"/>
              </w:rPr>
              <w:t xml:space="preserve">, Portfolio Manager and Finance </w:t>
            </w:r>
            <w:r w:rsidRPr="4B730205">
              <w:rPr>
                <w:rFonts w:ascii="Lato" w:eastAsia="Lato" w:hAnsi="Lato" w:cs="Lato"/>
                <w:noProof/>
                <w:color w:val="242424"/>
                <w:sz w:val="22"/>
                <w:szCs w:val="22"/>
              </w:rPr>
              <w:t>and technical support to staff and consultants engaged in project deliverables;</w:t>
            </w:r>
          </w:p>
          <w:p w14:paraId="737285E7" w14:textId="5C8C0EE0" w:rsidR="00DA0123" w:rsidRPr="005E601E" w:rsidRDefault="18C88441" w:rsidP="4B730205">
            <w:pPr>
              <w:pStyle w:val="ListParagraph"/>
              <w:numPr>
                <w:ilvl w:val="0"/>
                <w:numId w:val="6"/>
              </w:numPr>
              <w:shd w:val="clear" w:color="auto" w:fill="FFFFFF" w:themeFill="background1"/>
              <w:rPr>
                <w:rFonts w:ascii="Lato" w:eastAsia="Lato" w:hAnsi="Lato" w:cs="Lato"/>
                <w:noProof/>
                <w:color w:val="242424"/>
                <w:sz w:val="22"/>
                <w:szCs w:val="22"/>
              </w:rPr>
            </w:pPr>
            <w:r w:rsidRPr="4B730205">
              <w:rPr>
                <w:rFonts w:ascii="Lato" w:eastAsia="Lato" w:hAnsi="Lato" w:cs="Lato"/>
                <w:noProof/>
                <w:color w:val="242424"/>
                <w:sz w:val="22"/>
                <w:szCs w:val="22"/>
              </w:rPr>
              <w:lastRenderedPageBreak/>
              <w:t>Acting as focal point for external partnership</w:t>
            </w:r>
            <w:r w:rsidR="002104C5">
              <w:rPr>
                <w:rFonts w:ascii="Lato" w:eastAsia="Lato" w:hAnsi="Lato" w:cs="Lato"/>
                <w:noProof/>
                <w:color w:val="242424"/>
                <w:sz w:val="22"/>
                <w:szCs w:val="22"/>
              </w:rPr>
              <w:t xml:space="preserve">s </w:t>
            </w:r>
            <w:r w:rsidRPr="4B730205">
              <w:rPr>
                <w:rFonts w:ascii="Lato" w:eastAsia="Lato" w:hAnsi="Lato" w:cs="Lato"/>
                <w:noProof/>
                <w:color w:val="242424"/>
                <w:sz w:val="22"/>
                <w:szCs w:val="22"/>
              </w:rPr>
              <w:t xml:space="preserve">with Centre </w:t>
            </w:r>
            <w:r w:rsidR="002104C5">
              <w:rPr>
                <w:rFonts w:ascii="Lato" w:eastAsia="Lato" w:hAnsi="Lato" w:cs="Lato"/>
                <w:noProof/>
                <w:color w:val="242424"/>
                <w:sz w:val="22"/>
                <w:szCs w:val="22"/>
              </w:rPr>
              <w:t>on Armed groups, and Fight For Humanity</w:t>
            </w:r>
            <w:r w:rsidRPr="4B730205">
              <w:rPr>
                <w:rFonts w:ascii="Lato" w:eastAsia="Lato" w:hAnsi="Lato" w:cs="Lato"/>
                <w:noProof/>
                <w:color w:val="242424"/>
                <w:sz w:val="22"/>
                <w:szCs w:val="22"/>
              </w:rPr>
              <w:t>;</w:t>
            </w:r>
          </w:p>
          <w:p w14:paraId="345A57E5" w14:textId="0F4CD80C" w:rsidR="00DA0123" w:rsidRPr="005E601E" w:rsidRDefault="18C88441" w:rsidP="4B730205">
            <w:pPr>
              <w:pStyle w:val="ListParagraph"/>
              <w:numPr>
                <w:ilvl w:val="0"/>
                <w:numId w:val="6"/>
              </w:numPr>
              <w:shd w:val="clear" w:color="auto" w:fill="FFFFFF" w:themeFill="background1"/>
              <w:rPr>
                <w:rFonts w:ascii="Lato" w:eastAsia="Lato" w:hAnsi="Lato" w:cs="Lato"/>
                <w:noProof/>
                <w:color w:val="242424"/>
                <w:sz w:val="22"/>
                <w:szCs w:val="22"/>
              </w:rPr>
            </w:pPr>
            <w:r w:rsidRPr="4B730205">
              <w:rPr>
                <w:rFonts w:ascii="Lato" w:eastAsia="Lato" w:hAnsi="Lato" w:cs="Lato"/>
                <w:noProof/>
                <w:color w:val="242424"/>
                <w:sz w:val="22"/>
                <w:szCs w:val="22"/>
              </w:rPr>
              <w:t xml:space="preserve">Establishment and coordination of an internal Save the Children </w:t>
            </w:r>
            <w:r w:rsidR="002104C5">
              <w:rPr>
                <w:rFonts w:ascii="Lato" w:eastAsia="Lato" w:hAnsi="Lato" w:cs="Lato"/>
                <w:noProof/>
                <w:color w:val="242424"/>
                <w:sz w:val="22"/>
                <w:szCs w:val="22"/>
              </w:rPr>
              <w:t>Proejct</w:t>
            </w:r>
            <w:r w:rsidRPr="4B730205">
              <w:rPr>
                <w:rFonts w:ascii="Lato" w:eastAsia="Lato" w:hAnsi="Lato" w:cs="Lato"/>
                <w:noProof/>
                <w:color w:val="242424"/>
                <w:sz w:val="22"/>
                <w:szCs w:val="22"/>
              </w:rPr>
              <w:t xml:space="preserve"> Group to provide oversight and accountability for project implementation;</w:t>
            </w:r>
          </w:p>
          <w:p w14:paraId="0B28FFF0" w14:textId="1D395F0E" w:rsidR="00DA0123" w:rsidRPr="005E601E" w:rsidRDefault="18C88441" w:rsidP="4B730205">
            <w:pPr>
              <w:pStyle w:val="ListParagraph"/>
              <w:numPr>
                <w:ilvl w:val="0"/>
                <w:numId w:val="6"/>
              </w:numPr>
              <w:shd w:val="clear" w:color="auto" w:fill="FFFFFF" w:themeFill="background1"/>
              <w:rPr>
                <w:rFonts w:ascii="Lato" w:eastAsia="Lato" w:hAnsi="Lato" w:cs="Lato"/>
                <w:noProof/>
                <w:color w:val="242424"/>
                <w:sz w:val="22"/>
                <w:szCs w:val="22"/>
              </w:rPr>
            </w:pPr>
            <w:r w:rsidRPr="4B730205">
              <w:rPr>
                <w:rFonts w:ascii="Lato" w:eastAsia="Lato" w:hAnsi="Lato" w:cs="Lato"/>
                <w:noProof/>
                <w:color w:val="242424"/>
                <w:sz w:val="22"/>
                <w:szCs w:val="22"/>
              </w:rPr>
              <w:t xml:space="preserve">Acting as </w:t>
            </w:r>
            <w:r w:rsidR="002104C5">
              <w:rPr>
                <w:rFonts w:ascii="Lato" w:eastAsia="Lato" w:hAnsi="Lato" w:cs="Lato"/>
                <w:noProof/>
                <w:color w:val="242424"/>
                <w:sz w:val="22"/>
                <w:szCs w:val="22"/>
              </w:rPr>
              <w:t xml:space="preserve">project </w:t>
            </w:r>
            <w:r w:rsidRPr="4B730205">
              <w:rPr>
                <w:rFonts w:ascii="Lato" w:eastAsia="Lato" w:hAnsi="Lato" w:cs="Lato"/>
                <w:noProof/>
                <w:color w:val="242424"/>
                <w:sz w:val="22"/>
                <w:szCs w:val="22"/>
              </w:rPr>
              <w:t>focal point</w:t>
            </w:r>
            <w:r w:rsidR="002104C5">
              <w:rPr>
                <w:rFonts w:ascii="Lato" w:eastAsia="Lato" w:hAnsi="Lato" w:cs="Lato"/>
                <w:noProof/>
                <w:color w:val="242424"/>
                <w:sz w:val="22"/>
                <w:szCs w:val="22"/>
              </w:rPr>
              <w:t xml:space="preserve"> supporting the Heads of Units and Partners </w:t>
            </w:r>
            <w:r w:rsidRPr="4B730205">
              <w:rPr>
                <w:rFonts w:ascii="Lato" w:eastAsia="Lato" w:hAnsi="Lato" w:cs="Lato"/>
                <w:noProof/>
                <w:color w:val="242424"/>
                <w:sz w:val="22"/>
                <w:szCs w:val="22"/>
              </w:rPr>
              <w:t xml:space="preserve">with donor </w:t>
            </w:r>
            <w:r w:rsidR="002104C5">
              <w:rPr>
                <w:rFonts w:ascii="Lato" w:eastAsia="Lato" w:hAnsi="Lato" w:cs="Lato"/>
                <w:noProof/>
                <w:color w:val="242424"/>
                <w:sz w:val="22"/>
                <w:szCs w:val="22"/>
              </w:rPr>
              <w:t xml:space="preserve">relations </w:t>
            </w:r>
            <w:r w:rsidRPr="4B730205">
              <w:rPr>
                <w:rFonts w:ascii="Lato" w:eastAsia="Lato" w:hAnsi="Lato" w:cs="Lato"/>
                <w:noProof/>
                <w:color w:val="242424"/>
                <w:sz w:val="22"/>
                <w:szCs w:val="22"/>
              </w:rPr>
              <w:t xml:space="preserve">and </w:t>
            </w:r>
            <w:r w:rsidR="002104C5">
              <w:rPr>
                <w:rFonts w:ascii="Lato" w:eastAsia="Lato" w:hAnsi="Lato" w:cs="Lato"/>
                <w:noProof/>
                <w:color w:val="242424"/>
                <w:sz w:val="22"/>
                <w:szCs w:val="22"/>
              </w:rPr>
              <w:t>facilitat</w:t>
            </w:r>
            <w:r w:rsidRPr="4B730205">
              <w:rPr>
                <w:rFonts w:ascii="Lato" w:eastAsia="Lato" w:hAnsi="Lato" w:cs="Lato"/>
                <w:noProof/>
                <w:color w:val="242424"/>
                <w:sz w:val="22"/>
                <w:szCs w:val="22"/>
              </w:rPr>
              <w:t>ing technical inputs to donor reports.</w:t>
            </w:r>
          </w:p>
          <w:p w14:paraId="26597633" w14:textId="3D68DF5C" w:rsidR="00DA0123" w:rsidRPr="005E601E" w:rsidRDefault="00DA0123" w:rsidP="4B730205">
            <w:pPr>
              <w:shd w:val="clear" w:color="auto" w:fill="FFFFFF" w:themeFill="background1"/>
              <w:rPr>
                <w:rFonts w:ascii="Lato" w:eastAsia="Lato" w:hAnsi="Lato" w:cs="Lato"/>
                <w:noProof/>
                <w:color w:val="242424"/>
                <w:sz w:val="22"/>
                <w:szCs w:val="22"/>
              </w:rPr>
            </w:pPr>
          </w:p>
          <w:p w14:paraId="7C74DC4D" w14:textId="0898B50A" w:rsidR="00DA0123" w:rsidRPr="002142AD" w:rsidRDefault="18C88441" w:rsidP="002104C5">
            <w:pPr>
              <w:pStyle w:val="ListParagraph"/>
              <w:numPr>
                <w:ilvl w:val="0"/>
                <w:numId w:val="7"/>
              </w:numPr>
              <w:shd w:val="clear" w:color="auto" w:fill="FFFFFF" w:themeFill="background1"/>
              <w:rPr>
                <w:rFonts w:ascii="Lato" w:eastAsia="Lato" w:hAnsi="Lato" w:cs="Lato"/>
                <w:bCs/>
                <w:noProof/>
                <w:color w:val="242424"/>
                <w:sz w:val="22"/>
                <w:szCs w:val="22"/>
              </w:rPr>
            </w:pPr>
            <w:r w:rsidRPr="002142AD">
              <w:rPr>
                <w:rFonts w:ascii="Lato" w:eastAsia="Lato" w:hAnsi="Lato" w:cs="Lato"/>
                <w:bCs/>
                <w:noProof/>
                <w:color w:val="242424"/>
                <w:sz w:val="22"/>
                <w:szCs w:val="22"/>
              </w:rPr>
              <w:t xml:space="preserve">Coordinate and manage the development </w:t>
            </w:r>
            <w:r w:rsidR="002104C5" w:rsidRPr="002142AD">
              <w:rPr>
                <w:rFonts w:ascii="Lato" w:eastAsia="Lato" w:hAnsi="Lato" w:cs="Lato"/>
                <w:bCs/>
                <w:noProof/>
                <w:color w:val="242424"/>
                <w:sz w:val="22"/>
                <w:szCs w:val="22"/>
              </w:rPr>
              <w:t xml:space="preserve">of </w:t>
            </w:r>
            <w:r w:rsidR="002104C5" w:rsidRPr="002142AD">
              <w:rPr>
                <w:rFonts w:ascii="Lato" w:hAnsi="Lato"/>
                <w:bCs/>
                <w:noProof/>
                <w:sz w:val="22"/>
                <w:szCs w:val="22"/>
              </w:rPr>
              <w:t>project activities to support in country and regional and global efforts to address denials of humanitarain access to children</w:t>
            </w:r>
            <w:r w:rsidR="002104C5" w:rsidRPr="002142AD">
              <w:rPr>
                <w:rFonts w:ascii="Lato" w:eastAsia="Lato" w:hAnsi="Lato" w:cs="Lato"/>
                <w:bCs/>
                <w:noProof/>
                <w:color w:val="242424"/>
                <w:sz w:val="22"/>
                <w:szCs w:val="22"/>
              </w:rPr>
              <w:t xml:space="preserve"> </w:t>
            </w:r>
            <w:r w:rsidRPr="002142AD">
              <w:rPr>
                <w:rFonts w:ascii="Lato" w:eastAsia="Lato" w:hAnsi="Lato" w:cs="Lato"/>
                <w:bCs/>
                <w:noProof/>
                <w:color w:val="242424"/>
                <w:sz w:val="22"/>
                <w:szCs w:val="22"/>
              </w:rPr>
              <w:t>(</w:t>
            </w:r>
            <w:r w:rsidR="002104C5" w:rsidRPr="002142AD">
              <w:rPr>
                <w:rFonts w:ascii="Lato" w:eastAsia="Lato" w:hAnsi="Lato" w:cs="Lato"/>
                <w:bCs/>
                <w:noProof/>
                <w:color w:val="242424"/>
                <w:sz w:val="22"/>
                <w:szCs w:val="22"/>
              </w:rPr>
              <w:t>50</w:t>
            </w:r>
            <w:r w:rsidRPr="002142AD">
              <w:rPr>
                <w:rFonts w:ascii="Lato" w:eastAsia="Lato" w:hAnsi="Lato" w:cs="Lato"/>
                <w:bCs/>
                <w:noProof/>
                <w:color w:val="242424"/>
                <w:sz w:val="22"/>
                <w:szCs w:val="22"/>
              </w:rPr>
              <w:t>%)</w:t>
            </w:r>
          </w:p>
          <w:p w14:paraId="7CB45918" w14:textId="3003E515" w:rsidR="00DA0123" w:rsidRPr="002142AD" w:rsidRDefault="00DA0123" w:rsidP="4B730205">
            <w:pPr>
              <w:shd w:val="clear" w:color="auto" w:fill="FFFFFF" w:themeFill="background1"/>
              <w:rPr>
                <w:rFonts w:ascii="Lato" w:eastAsia="Lato" w:hAnsi="Lato" w:cs="Lato"/>
                <w:noProof/>
                <w:color w:val="242424"/>
                <w:sz w:val="22"/>
                <w:szCs w:val="22"/>
              </w:rPr>
            </w:pPr>
          </w:p>
          <w:p w14:paraId="4DB7338B" w14:textId="0CC44383" w:rsidR="00DA0123" w:rsidRPr="002142AD" w:rsidRDefault="18C88441" w:rsidP="4B730205">
            <w:pPr>
              <w:pStyle w:val="ListParagraph"/>
              <w:numPr>
                <w:ilvl w:val="0"/>
                <w:numId w:val="7"/>
              </w:numPr>
              <w:shd w:val="clear" w:color="auto" w:fill="FFFFFF" w:themeFill="background1"/>
              <w:rPr>
                <w:rFonts w:ascii="Lato" w:eastAsia="Lato" w:hAnsi="Lato" w:cs="Lato"/>
                <w:bCs/>
                <w:noProof/>
                <w:color w:val="242424"/>
                <w:sz w:val="22"/>
                <w:szCs w:val="22"/>
              </w:rPr>
            </w:pPr>
            <w:r w:rsidRPr="002142AD">
              <w:rPr>
                <w:rFonts w:ascii="Lato" w:eastAsia="Lato" w:hAnsi="Lato" w:cs="Lato"/>
                <w:bCs/>
                <w:noProof/>
                <w:color w:val="242424"/>
                <w:sz w:val="22"/>
                <w:szCs w:val="22"/>
              </w:rPr>
              <w:t>Engage with country-level stakeholders to support piloting and dissemination of principles, guidance and tools in humanitarian crises (</w:t>
            </w:r>
            <w:r w:rsidR="002104C5" w:rsidRPr="002142AD">
              <w:rPr>
                <w:rFonts w:ascii="Lato" w:eastAsia="Lato" w:hAnsi="Lato" w:cs="Lato"/>
                <w:bCs/>
                <w:noProof/>
                <w:color w:val="242424"/>
                <w:sz w:val="22"/>
                <w:szCs w:val="22"/>
              </w:rPr>
              <w:t>30</w:t>
            </w:r>
            <w:r w:rsidRPr="002142AD">
              <w:rPr>
                <w:rFonts w:ascii="Lato" w:eastAsia="Lato" w:hAnsi="Lato" w:cs="Lato"/>
                <w:bCs/>
                <w:noProof/>
                <w:color w:val="242424"/>
                <w:sz w:val="22"/>
                <w:szCs w:val="22"/>
              </w:rPr>
              <w:t>%)</w:t>
            </w:r>
          </w:p>
          <w:p w14:paraId="7B6294F6" w14:textId="59414F40" w:rsidR="00DA0123" w:rsidRPr="005E601E" w:rsidRDefault="18C88441" w:rsidP="4B730205">
            <w:pPr>
              <w:pStyle w:val="ListParagraph"/>
              <w:numPr>
                <w:ilvl w:val="0"/>
                <w:numId w:val="4"/>
              </w:numPr>
              <w:shd w:val="clear" w:color="auto" w:fill="FFFFFF" w:themeFill="background1"/>
              <w:rPr>
                <w:rFonts w:ascii="Lato" w:eastAsia="Lato" w:hAnsi="Lato" w:cs="Lato"/>
                <w:noProof/>
                <w:color w:val="242424"/>
                <w:sz w:val="22"/>
                <w:szCs w:val="22"/>
              </w:rPr>
            </w:pPr>
            <w:r w:rsidRPr="4B730205">
              <w:rPr>
                <w:rFonts w:ascii="Lato" w:eastAsia="Lato" w:hAnsi="Lato" w:cs="Lato"/>
                <w:noProof/>
                <w:color w:val="242424"/>
                <w:sz w:val="22"/>
                <w:szCs w:val="22"/>
              </w:rPr>
              <w:t xml:space="preserve">Engage with </w:t>
            </w:r>
            <w:r w:rsidR="002104C5">
              <w:rPr>
                <w:rFonts w:ascii="Lato" w:eastAsia="Lato" w:hAnsi="Lato" w:cs="Lato"/>
                <w:noProof/>
                <w:color w:val="242424"/>
                <w:sz w:val="22"/>
                <w:szCs w:val="22"/>
              </w:rPr>
              <w:t>operational colelageus across relevant functions in</w:t>
            </w:r>
            <w:r w:rsidRPr="4B730205">
              <w:rPr>
                <w:rFonts w:ascii="Lato" w:eastAsia="Lato" w:hAnsi="Lato" w:cs="Lato"/>
                <w:noProof/>
                <w:color w:val="242424"/>
                <w:sz w:val="22"/>
                <w:szCs w:val="22"/>
              </w:rPr>
              <w:t xml:space="preserve"> </w:t>
            </w:r>
            <w:r w:rsidR="002104C5">
              <w:rPr>
                <w:rFonts w:ascii="Lato" w:eastAsia="Lato" w:hAnsi="Lato" w:cs="Lato"/>
                <w:noProof/>
                <w:color w:val="242424"/>
                <w:sz w:val="22"/>
                <w:szCs w:val="22"/>
              </w:rPr>
              <w:t>4</w:t>
            </w:r>
            <w:r w:rsidRPr="4B730205">
              <w:rPr>
                <w:rFonts w:ascii="Lato" w:eastAsia="Lato" w:hAnsi="Lato" w:cs="Lato"/>
                <w:noProof/>
                <w:color w:val="242424"/>
                <w:sz w:val="22"/>
                <w:szCs w:val="22"/>
              </w:rPr>
              <w:t xml:space="preserve"> countries to </w:t>
            </w:r>
            <w:r w:rsidR="002104C5">
              <w:rPr>
                <w:rFonts w:ascii="Lato" w:eastAsia="Lato" w:hAnsi="Lato" w:cs="Lato"/>
                <w:noProof/>
                <w:color w:val="242424"/>
                <w:sz w:val="22"/>
                <w:szCs w:val="22"/>
              </w:rPr>
              <w:t xml:space="preserve">support access, civimilitary engagemetn and advocacy </w:t>
            </w:r>
            <w:r w:rsidRPr="4B730205">
              <w:rPr>
                <w:rFonts w:ascii="Lato" w:eastAsia="Lato" w:hAnsi="Lato" w:cs="Lato"/>
                <w:noProof/>
                <w:color w:val="242424"/>
                <w:sz w:val="22"/>
                <w:szCs w:val="22"/>
              </w:rPr>
              <w:t>analysis</w:t>
            </w:r>
            <w:r w:rsidR="002104C5">
              <w:rPr>
                <w:rFonts w:ascii="Lato" w:eastAsia="Lato" w:hAnsi="Lato" w:cs="Lato"/>
                <w:noProof/>
                <w:color w:val="242424"/>
                <w:sz w:val="22"/>
                <w:szCs w:val="22"/>
              </w:rPr>
              <w:t>,</w:t>
            </w:r>
            <w:r w:rsidRPr="4B730205">
              <w:rPr>
                <w:rFonts w:ascii="Lato" w:eastAsia="Lato" w:hAnsi="Lato" w:cs="Lato"/>
                <w:noProof/>
                <w:color w:val="242424"/>
                <w:sz w:val="22"/>
                <w:szCs w:val="22"/>
              </w:rPr>
              <w:t xml:space="preserve"> risk assessment</w:t>
            </w:r>
            <w:r w:rsidR="002104C5">
              <w:rPr>
                <w:rFonts w:ascii="Lato" w:eastAsia="Lato" w:hAnsi="Lato" w:cs="Lato"/>
                <w:noProof/>
                <w:color w:val="242424"/>
                <w:sz w:val="22"/>
                <w:szCs w:val="22"/>
              </w:rPr>
              <w:t xml:space="preserve"> that </w:t>
            </w:r>
            <w:r w:rsidRPr="4B730205">
              <w:rPr>
                <w:rFonts w:ascii="Lato" w:eastAsia="Lato" w:hAnsi="Lato" w:cs="Lato"/>
                <w:noProof/>
                <w:color w:val="242424"/>
                <w:sz w:val="22"/>
                <w:szCs w:val="22"/>
              </w:rPr>
              <w:t>guide further work on</w:t>
            </w:r>
            <w:r w:rsidR="009A592D">
              <w:rPr>
                <w:rFonts w:ascii="Lato" w:eastAsia="Lato" w:hAnsi="Lato" w:cs="Lato"/>
                <w:noProof/>
                <w:color w:val="242424"/>
                <w:sz w:val="22"/>
                <w:szCs w:val="22"/>
              </w:rPr>
              <w:t xml:space="preserve"> access</w:t>
            </w:r>
            <w:r w:rsidRPr="4B730205">
              <w:rPr>
                <w:rFonts w:ascii="Lato" w:eastAsia="Lato" w:hAnsi="Lato" w:cs="Lato"/>
                <w:noProof/>
                <w:color w:val="242424"/>
                <w:sz w:val="22"/>
                <w:szCs w:val="22"/>
              </w:rPr>
              <w:t>;</w:t>
            </w:r>
          </w:p>
          <w:p w14:paraId="299FA591" w14:textId="796A63E0" w:rsidR="00DA0123" w:rsidRPr="005E601E" w:rsidRDefault="009A592D" w:rsidP="4B730205">
            <w:pPr>
              <w:pStyle w:val="ListParagraph"/>
              <w:numPr>
                <w:ilvl w:val="0"/>
                <w:numId w:val="4"/>
              </w:numPr>
              <w:shd w:val="clear" w:color="auto" w:fill="FFFFFF" w:themeFill="background1"/>
              <w:rPr>
                <w:rFonts w:ascii="Lato" w:eastAsia="Lato" w:hAnsi="Lato" w:cs="Lato"/>
                <w:noProof/>
                <w:color w:val="242424"/>
                <w:sz w:val="22"/>
                <w:szCs w:val="22"/>
              </w:rPr>
            </w:pPr>
            <w:r>
              <w:rPr>
                <w:rFonts w:ascii="Lato" w:eastAsia="Lato" w:hAnsi="Lato" w:cs="Lato"/>
                <w:noProof/>
                <w:color w:val="242424"/>
                <w:sz w:val="22"/>
                <w:szCs w:val="22"/>
              </w:rPr>
              <w:t>In</w:t>
            </w:r>
            <w:r w:rsidR="18C88441" w:rsidRPr="4B730205">
              <w:rPr>
                <w:rFonts w:ascii="Lato" w:eastAsia="Lato" w:hAnsi="Lato" w:cs="Lato"/>
                <w:noProof/>
                <w:color w:val="242424"/>
                <w:sz w:val="22"/>
                <w:szCs w:val="22"/>
              </w:rPr>
              <w:t xml:space="preserve"> these countries, identify and support </w:t>
            </w:r>
            <w:r>
              <w:rPr>
                <w:rFonts w:ascii="Lato" w:eastAsia="Lato" w:hAnsi="Lato" w:cs="Lato"/>
                <w:noProof/>
                <w:color w:val="242424"/>
                <w:sz w:val="22"/>
                <w:szCs w:val="22"/>
              </w:rPr>
              <w:t>the planning of data gathering efforts, workshops and consultation sessions and reporting of information gathered and lessons and successes</w:t>
            </w:r>
            <w:r w:rsidR="18C88441" w:rsidRPr="4B730205">
              <w:rPr>
                <w:rFonts w:ascii="Lato" w:eastAsia="Lato" w:hAnsi="Lato" w:cs="Lato"/>
                <w:noProof/>
                <w:color w:val="242424"/>
                <w:sz w:val="22"/>
                <w:szCs w:val="22"/>
              </w:rPr>
              <w:t>;</w:t>
            </w:r>
          </w:p>
          <w:p w14:paraId="76F000E0" w14:textId="5FCB6A61" w:rsidR="00DA0123" w:rsidRPr="009A592D" w:rsidRDefault="009A592D" w:rsidP="009A592D">
            <w:pPr>
              <w:pStyle w:val="ListParagraph"/>
              <w:numPr>
                <w:ilvl w:val="0"/>
                <w:numId w:val="4"/>
              </w:numPr>
              <w:shd w:val="clear" w:color="auto" w:fill="FFFFFF" w:themeFill="background1"/>
              <w:rPr>
                <w:rFonts w:ascii="Lato" w:eastAsia="Lato" w:hAnsi="Lato" w:cs="Lato"/>
                <w:noProof/>
                <w:color w:val="242424"/>
                <w:sz w:val="22"/>
                <w:szCs w:val="22"/>
              </w:rPr>
            </w:pPr>
            <w:r>
              <w:rPr>
                <w:rFonts w:ascii="Lato" w:eastAsia="Lato" w:hAnsi="Lato" w:cs="Lato"/>
                <w:noProof/>
                <w:color w:val="242424"/>
                <w:sz w:val="22"/>
                <w:szCs w:val="22"/>
              </w:rPr>
              <w:t>Support gathering</w:t>
            </w:r>
            <w:r w:rsidR="18C88441" w:rsidRPr="4B730205">
              <w:rPr>
                <w:rFonts w:ascii="Lato" w:eastAsia="Lato" w:hAnsi="Lato" w:cs="Lato"/>
                <w:noProof/>
                <w:color w:val="242424"/>
                <w:sz w:val="22"/>
                <w:szCs w:val="22"/>
              </w:rPr>
              <w:t xml:space="preserve"> evidence of </w:t>
            </w:r>
            <w:r>
              <w:rPr>
                <w:rFonts w:ascii="Lato" w:eastAsia="Lato" w:hAnsi="Lato" w:cs="Lato"/>
                <w:noProof/>
                <w:color w:val="242424"/>
                <w:sz w:val="22"/>
                <w:szCs w:val="22"/>
              </w:rPr>
              <w:t>lessons and practices from such sessionsa and expert roundtables</w:t>
            </w:r>
            <w:r w:rsidR="18C88441" w:rsidRPr="4B730205">
              <w:rPr>
                <w:rFonts w:ascii="Lato" w:eastAsia="Lato" w:hAnsi="Lato" w:cs="Lato"/>
                <w:noProof/>
                <w:color w:val="242424"/>
                <w:sz w:val="22"/>
                <w:szCs w:val="22"/>
              </w:rPr>
              <w:t>;</w:t>
            </w:r>
          </w:p>
          <w:p w14:paraId="162FEEAD" w14:textId="6DC125FF" w:rsidR="00DA0123" w:rsidRPr="005E601E" w:rsidRDefault="18C88441" w:rsidP="4B730205">
            <w:pPr>
              <w:pStyle w:val="ListParagraph"/>
              <w:numPr>
                <w:ilvl w:val="0"/>
                <w:numId w:val="4"/>
              </w:numPr>
              <w:shd w:val="clear" w:color="auto" w:fill="FFFFFF" w:themeFill="background1"/>
              <w:rPr>
                <w:rFonts w:ascii="Lato" w:eastAsia="Lato" w:hAnsi="Lato" w:cs="Lato"/>
                <w:noProof/>
                <w:color w:val="242424"/>
                <w:sz w:val="22"/>
                <w:szCs w:val="22"/>
              </w:rPr>
            </w:pPr>
            <w:r w:rsidRPr="4B730205">
              <w:rPr>
                <w:rFonts w:ascii="Lato" w:eastAsia="Lato" w:hAnsi="Lato" w:cs="Lato"/>
                <w:noProof/>
                <w:color w:val="242424"/>
                <w:sz w:val="22"/>
                <w:szCs w:val="22"/>
              </w:rPr>
              <w:t>Work with partners to identify opportunities to present learning outcomes and contribute</w:t>
            </w:r>
            <w:r w:rsidR="009A592D">
              <w:rPr>
                <w:rFonts w:ascii="Lato" w:eastAsia="Lato" w:hAnsi="Lato" w:cs="Lato"/>
                <w:noProof/>
                <w:color w:val="242424"/>
                <w:sz w:val="22"/>
                <w:szCs w:val="22"/>
              </w:rPr>
              <w:t xml:space="preserve"> to and facilitate contributions of other project group members to</w:t>
            </w:r>
            <w:r w:rsidRPr="4B730205">
              <w:rPr>
                <w:rFonts w:ascii="Lato" w:eastAsia="Lato" w:hAnsi="Lato" w:cs="Lato"/>
                <w:noProof/>
                <w:color w:val="242424"/>
                <w:sz w:val="22"/>
                <w:szCs w:val="22"/>
              </w:rPr>
              <w:t xml:space="preserve"> </w:t>
            </w:r>
            <w:r w:rsidR="009A592D">
              <w:rPr>
                <w:rFonts w:ascii="Lato" w:eastAsia="Lato" w:hAnsi="Lato" w:cs="Lato"/>
                <w:noProof/>
                <w:color w:val="242424"/>
                <w:sz w:val="22"/>
                <w:szCs w:val="22"/>
              </w:rPr>
              <w:t>relevant dissemination through publications, presentations, webinars and reports</w:t>
            </w:r>
            <w:r w:rsidRPr="4B730205">
              <w:rPr>
                <w:rFonts w:ascii="Lato" w:eastAsia="Lato" w:hAnsi="Lato" w:cs="Lato"/>
                <w:noProof/>
                <w:color w:val="242424"/>
                <w:sz w:val="22"/>
                <w:szCs w:val="22"/>
              </w:rPr>
              <w:t>.</w:t>
            </w:r>
          </w:p>
          <w:p w14:paraId="2CDDF30C" w14:textId="3829271B" w:rsidR="00DA0123" w:rsidRPr="005E601E" w:rsidRDefault="00DA0123" w:rsidP="4B730205">
            <w:pPr>
              <w:shd w:val="clear" w:color="auto" w:fill="FFFFFF" w:themeFill="background1"/>
              <w:rPr>
                <w:rFonts w:ascii="Lato" w:eastAsia="Lato" w:hAnsi="Lato" w:cs="Lato"/>
                <w:noProof/>
                <w:color w:val="242424"/>
                <w:sz w:val="22"/>
                <w:szCs w:val="22"/>
              </w:rPr>
            </w:pP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14AD3B1">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14AD3B1">
        <w:tc>
          <w:tcPr>
            <w:tcW w:w="10296" w:type="dxa"/>
          </w:tcPr>
          <w:p w14:paraId="3161A9A1" w14:textId="4EF6249D" w:rsidR="00B42C23" w:rsidRPr="00B42C23" w:rsidRDefault="002142AD" w:rsidP="002142AD">
            <w:pPr>
              <w:spacing w:line="259" w:lineRule="auto"/>
            </w:pPr>
            <w:r>
              <w:rPr>
                <w:rFonts w:ascii="Lato" w:hAnsi="Lato"/>
                <w:noProof/>
                <w:sz w:val="22"/>
                <w:szCs w:val="22"/>
              </w:rPr>
              <w:t>Monitor</w:t>
            </w:r>
            <w:r w:rsidR="009A592D">
              <w:rPr>
                <w:rFonts w:ascii="Lato" w:hAnsi="Lato"/>
                <w:noProof/>
                <w:sz w:val="22"/>
                <w:szCs w:val="22"/>
              </w:rPr>
              <w:t xml:space="preserve">ing and reporting </w:t>
            </w:r>
            <w:r w:rsidR="58BF0075" w:rsidRPr="014AD3B1">
              <w:rPr>
                <w:rFonts w:ascii="Lato" w:hAnsi="Lato"/>
                <w:noProof/>
                <w:sz w:val="22"/>
                <w:szCs w:val="22"/>
              </w:rPr>
              <w:t xml:space="preserve">of </w:t>
            </w:r>
            <w:r w:rsidR="009A592D">
              <w:rPr>
                <w:rFonts w:ascii="Lato" w:hAnsi="Lato"/>
                <w:noProof/>
                <w:sz w:val="22"/>
                <w:szCs w:val="22"/>
              </w:rPr>
              <w:t>ECHO</w:t>
            </w:r>
            <w:r w:rsidR="58BF0075" w:rsidRPr="014AD3B1">
              <w:rPr>
                <w:rFonts w:ascii="Lato" w:hAnsi="Lato"/>
                <w:noProof/>
                <w:sz w:val="22"/>
                <w:szCs w:val="22"/>
              </w:rPr>
              <w:t xml:space="preserve"> award funding </w:t>
            </w:r>
            <w:r w:rsidR="00374BAD">
              <w:rPr>
                <w:rFonts w:ascii="Lato" w:hAnsi="Lato"/>
                <w:noProof/>
                <w:sz w:val="22"/>
                <w:szCs w:val="22"/>
              </w:rPr>
              <w:t>($700k)</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C1085E" w:rsidRPr="00205F85">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C1085E" w:rsidRPr="00205F85">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C1085E" w:rsidRPr="00205F85">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C1085E" w:rsidP="00033EB6">
            <w:pPr>
              <w:rPr>
                <w:rFonts w:ascii="Lato" w:hAnsi="Lato"/>
                <w:bCs/>
                <w:sz w:val="22"/>
                <w:szCs w:val="22"/>
              </w:rPr>
            </w:pPr>
            <w:r w:rsidRPr="00205F85">
              <w:rPr>
                <w:rFonts w:ascii="Lato" w:hAnsi="Lato"/>
                <w:bCs/>
                <w:noProof/>
                <w:sz w:val="22"/>
                <w:szCs w:val="22"/>
              </w:rPr>
              <w:t>Global</w:t>
            </w:r>
          </w:p>
        </w:tc>
      </w:tr>
    </w:tbl>
    <w:p w14:paraId="4B94D5A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14AD3B1">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6CD2015" w14:textId="77777777" w:rsidTr="014AD3B1">
        <w:tc>
          <w:tcPr>
            <w:tcW w:w="10296" w:type="dxa"/>
          </w:tcPr>
          <w:p w14:paraId="3DEEC669" w14:textId="50E6D12F" w:rsidR="008F7976" w:rsidRDefault="008F7976" w:rsidP="008F7976">
            <w:pPr>
              <w:rPr>
                <w:rFonts w:ascii="Lato" w:hAnsi="Lato"/>
                <w:bCs/>
                <w:sz w:val="22"/>
                <w:szCs w:val="22"/>
              </w:rPr>
            </w:pPr>
            <w:r>
              <w:rPr>
                <w:rFonts w:ascii="Lato" w:hAnsi="Lato"/>
                <w:bCs/>
                <w:sz w:val="22"/>
                <w:szCs w:val="22"/>
              </w:rPr>
              <w:t xml:space="preserve">International travel required: </w:t>
            </w:r>
            <w:r w:rsidR="00C1085E" w:rsidRPr="00205F85">
              <w:rPr>
                <w:rFonts w:ascii="Lato" w:hAnsi="Lato"/>
                <w:bCs/>
                <w:noProof/>
                <w:sz w:val="22"/>
                <w:szCs w:val="22"/>
              </w:rPr>
              <w:t>Yes</w:t>
            </w:r>
          </w:p>
          <w:p w14:paraId="38F589BB" w14:textId="1FE91DCF" w:rsidR="008F7976" w:rsidRDefault="5A17A4AE" w:rsidP="014AD3B1">
            <w:pPr>
              <w:rPr>
                <w:rFonts w:ascii="Lato" w:hAnsi="Lato"/>
                <w:sz w:val="22"/>
                <w:szCs w:val="22"/>
              </w:rPr>
            </w:pPr>
            <w:r w:rsidRPr="014AD3B1">
              <w:rPr>
                <w:rFonts w:ascii="Lato" w:hAnsi="Lato"/>
                <w:sz w:val="22"/>
                <w:szCs w:val="22"/>
              </w:rPr>
              <w:t xml:space="preserve">Percentage of required for travel: </w:t>
            </w:r>
            <w:r w:rsidR="00C1085E" w:rsidRPr="014AD3B1">
              <w:rPr>
                <w:rFonts w:ascii="Lato" w:hAnsi="Lato"/>
                <w:noProof/>
                <w:sz w:val="22"/>
                <w:szCs w:val="22"/>
              </w:rPr>
              <w:t xml:space="preserve">Up to </w:t>
            </w:r>
            <w:r w:rsidR="009A592D">
              <w:rPr>
                <w:rFonts w:ascii="Lato" w:hAnsi="Lato"/>
                <w:noProof/>
                <w:sz w:val="22"/>
                <w:szCs w:val="22"/>
              </w:rPr>
              <w:t>30</w:t>
            </w:r>
            <w:r w:rsidR="00C1085E" w:rsidRPr="014AD3B1">
              <w:rPr>
                <w:rFonts w:ascii="Lato" w:hAnsi="Lato"/>
                <w:noProof/>
                <w:sz w:val="22"/>
                <w:szCs w:val="22"/>
              </w:rPr>
              <w:t>%</w:t>
            </w:r>
          </w:p>
          <w:p w14:paraId="3656B9AB" w14:textId="77777777" w:rsidR="008F7976" w:rsidRPr="00B42C23" w:rsidRDefault="008F7976" w:rsidP="00033EB6">
            <w:pPr>
              <w:rPr>
                <w:rFonts w:ascii="Lato" w:hAnsi="Lato"/>
                <w:bCs/>
                <w:sz w:val="22"/>
                <w:szCs w:val="22"/>
              </w:rPr>
            </w:pPr>
          </w:p>
        </w:tc>
      </w:tr>
    </w:tbl>
    <w:p w14:paraId="45FB081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14AD3B1">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619B9F33" w14:textId="77777777" w:rsidTr="014AD3B1">
        <w:trPr>
          <w:trHeight w:val="854"/>
        </w:trPr>
        <w:tc>
          <w:tcPr>
            <w:tcW w:w="10296" w:type="dxa"/>
          </w:tcPr>
          <w:p w14:paraId="10595A90" w14:textId="77777777" w:rsidR="002E64D8" w:rsidRDefault="2116BC2F" w:rsidP="014AD3B1">
            <w:pPr>
              <w:rPr>
                <w:rFonts w:ascii="Lato" w:hAnsi="Lato"/>
                <w:sz w:val="22"/>
                <w:szCs w:val="22"/>
              </w:rPr>
            </w:pPr>
            <w:r w:rsidRPr="014AD3B1">
              <w:rPr>
                <w:rFonts w:ascii="Lato" w:hAnsi="Lato"/>
                <w:sz w:val="22"/>
                <w:szCs w:val="22"/>
              </w:rPr>
              <w:t>Internal (excluding direct team and manager)</w:t>
            </w:r>
          </w:p>
          <w:p w14:paraId="049F31CB" w14:textId="0BD79618" w:rsidR="002E64D8" w:rsidRDefault="009A592D" w:rsidP="014AD3B1">
            <w:pPr>
              <w:pStyle w:val="ListParagraph"/>
              <w:numPr>
                <w:ilvl w:val="0"/>
                <w:numId w:val="3"/>
              </w:numPr>
              <w:rPr>
                <w:rFonts w:ascii="Lato" w:hAnsi="Lato"/>
                <w:sz w:val="22"/>
                <w:szCs w:val="22"/>
              </w:rPr>
            </w:pPr>
            <w:r>
              <w:rPr>
                <w:rFonts w:ascii="Lato" w:hAnsi="Lato"/>
                <w:sz w:val="22"/>
                <w:szCs w:val="22"/>
              </w:rPr>
              <w:t>Globally: Work with project management, finance, and when relevant, legal, risk, access and relations with armed actors, advocacy, programmes (education, child protection, healthcare and nutrition), supply chain, operations, security and other functions globally</w:t>
            </w:r>
          </w:p>
          <w:p w14:paraId="10F7A455" w14:textId="2D8EE0F6" w:rsidR="1AD27301" w:rsidRDefault="009A592D" w:rsidP="014AD3B1">
            <w:pPr>
              <w:pStyle w:val="ListParagraph"/>
              <w:numPr>
                <w:ilvl w:val="0"/>
                <w:numId w:val="3"/>
              </w:numPr>
              <w:rPr>
                <w:rFonts w:ascii="Lato" w:hAnsi="Lato"/>
                <w:sz w:val="22"/>
                <w:szCs w:val="22"/>
              </w:rPr>
            </w:pPr>
            <w:r>
              <w:rPr>
                <w:rFonts w:ascii="Lato" w:hAnsi="Lato"/>
                <w:sz w:val="22"/>
                <w:szCs w:val="22"/>
              </w:rPr>
              <w:t xml:space="preserve">In country: work with </w:t>
            </w:r>
            <w:r w:rsidR="1AD27301" w:rsidRPr="014AD3B1">
              <w:rPr>
                <w:rFonts w:ascii="Lato" w:hAnsi="Lato"/>
                <w:sz w:val="22"/>
                <w:szCs w:val="22"/>
              </w:rPr>
              <w:t xml:space="preserve">CO colleagues </w:t>
            </w:r>
            <w:r>
              <w:rPr>
                <w:rFonts w:ascii="Lato" w:hAnsi="Lato"/>
                <w:sz w:val="22"/>
                <w:szCs w:val="22"/>
              </w:rPr>
              <w:t>access and relations with armed actors, advocacy, programmes, supply chain, operations, security and other functions</w:t>
            </w:r>
          </w:p>
          <w:p w14:paraId="2CF3F720" w14:textId="6F4A48D9" w:rsidR="014AD3B1" w:rsidRDefault="014AD3B1" w:rsidP="014AD3B1">
            <w:pPr>
              <w:pStyle w:val="ListParagraph"/>
              <w:rPr>
                <w:rFonts w:ascii="Lato" w:hAnsi="Lato"/>
                <w:sz w:val="22"/>
                <w:szCs w:val="22"/>
              </w:rPr>
            </w:pPr>
          </w:p>
          <w:p w14:paraId="691099A1" w14:textId="77777777" w:rsidR="002E64D8" w:rsidRDefault="2116BC2F" w:rsidP="014AD3B1">
            <w:pPr>
              <w:rPr>
                <w:rFonts w:ascii="Lato" w:hAnsi="Lato"/>
                <w:sz w:val="22"/>
                <w:szCs w:val="22"/>
              </w:rPr>
            </w:pPr>
            <w:r w:rsidRPr="014AD3B1">
              <w:rPr>
                <w:rFonts w:ascii="Lato" w:hAnsi="Lato"/>
                <w:sz w:val="22"/>
                <w:szCs w:val="22"/>
              </w:rPr>
              <w:t>External</w:t>
            </w:r>
          </w:p>
          <w:p w14:paraId="53128261" w14:textId="271538A6" w:rsidR="002E64D8" w:rsidRPr="002E64D8" w:rsidRDefault="009A592D" w:rsidP="014AD3B1">
            <w:pPr>
              <w:pStyle w:val="ListParagraph"/>
              <w:numPr>
                <w:ilvl w:val="0"/>
                <w:numId w:val="2"/>
              </w:numPr>
              <w:rPr>
                <w:rFonts w:ascii="Lato" w:hAnsi="Lato"/>
                <w:sz w:val="22"/>
                <w:szCs w:val="22"/>
              </w:rPr>
            </w:pPr>
            <w:r>
              <w:rPr>
                <w:rFonts w:ascii="Lato" w:hAnsi="Lato"/>
                <w:sz w:val="22"/>
                <w:szCs w:val="22"/>
              </w:rPr>
              <w:t>Follow relevant i</w:t>
            </w:r>
            <w:r w:rsidR="2E3AE176" w:rsidRPr="014AD3B1">
              <w:rPr>
                <w:rFonts w:ascii="Lato" w:hAnsi="Lato"/>
                <w:sz w:val="22"/>
                <w:szCs w:val="22"/>
              </w:rPr>
              <w:t xml:space="preserve">nteragency </w:t>
            </w:r>
            <w:r>
              <w:rPr>
                <w:rFonts w:ascii="Lato" w:hAnsi="Lato"/>
                <w:sz w:val="22"/>
                <w:szCs w:val="22"/>
              </w:rPr>
              <w:t>humanitarian advocacy, access, civil military coordination discussions, partner dialogues with the Centre on Armed Groups, Fight For Humanity and relevant interagency events or meetings as agreed or identified for the purposes of the project.</w:t>
            </w:r>
          </w:p>
        </w:tc>
      </w:tr>
    </w:tbl>
    <w:p w14:paraId="62486C05"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14AD3B1">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24659546" w14:textId="77777777" w:rsidTr="014AD3B1">
        <w:trPr>
          <w:trHeight w:val="854"/>
        </w:trPr>
        <w:tc>
          <w:tcPr>
            <w:tcW w:w="10296" w:type="dxa"/>
          </w:tcPr>
          <w:p w14:paraId="5A97CAC1" w14:textId="1C68A13D"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Cluster: Leading</w:t>
            </w:r>
          </w:p>
          <w:p w14:paraId="31A8B13D" w14:textId="745C94C2"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 xml:space="preserve">Competency: </w:t>
            </w:r>
            <w:r w:rsidR="00502C6D" w:rsidRPr="00502C6D">
              <w:rPr>
                <w:rFonts w:ascii="Lato" w:hAnsi="Lato"/>
                <w:noProof/>
                <w:sz w:val="22"/>
                <w:szCs w:val="22"/>
              </w:rPr>
              <w:t>Delivering results</w:t>
            </w:r>
          </w:p>
          <w:p w14:paraId="67256EFF" w14:textId="31BE5086"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 xml:space="preserve">Level: </w:t>
            </w:r>
            <w:r w:rsidR="00502C6D" w:rsidRPr="00502C6D">
              <w:rPr>
                <w:rFonts w:ascii="Lato" w:hAnsi="Lato"/>
                <w:noProof/>
                <w:sz w:val="22"/>
                <w:szCs w:val="22"/>
              </w:rPr>
              <w:t>Accomplished</w:t>
            </w:r>
          </w:p>
          <w:p w14:paraId="1DA1D558" w14:textId="25DAD6CA"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lastRenderedPageBreak/>
              <w:t xml:space="preserve">Behavioural Indicator: </w:t>
            </w:r>
            <w:r w:rsidR="00502C6D" w:rsidRPr="00502C6D">
              <w:rPr>
                <w:rFonts w:ascii="Lato" w:hAnsi="Lato"/>
                <w:noProof/>
                <w:sz w:val="22"/>
                <w:szCs w:val="22"/>
              </w:rPr>
              <w:t>maintains broad strategic perspective and details of situation, shows financial awareness and cost effectiveness concern,  creates and applies measures and metrics</w:t>
            </w:r>
          </w:p>
          <w:p w14:paraId="1E736762" w14:textId="0B15D260" w:rsidR="002E64D8" w:rsidRPr="00502C6D" w:rsidRDefault="002E64D8" w:rsidP="014AD3B1">
            <w:pPr>
              <w:shd w:val="clear" w:color="auto" w:fill="FFFFFF" w:themeFill="background1"/>
              <w:spacing w:line="259" w:lineRule="auto"/>
              <w:rPr>
                <w:rFonts w:ascii="Lato" w:hAnsi="Lato"/>
                <w:sz w:val="22"/>
                <w:szCs w:val="22"/>
              </w:rPr>
            </w:pPr>
          </w:p>
          <w:p w14:paraId="7C3D7A76" w14:textId="598E86AE"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Cluster: Thinking</w:t>
            </w:r>
          </w:p>
          <w:p w14:paraId="414BB59A" w14:textId="00A20089"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Competency: Problem solving and decision making</w:t>
            </w:r>
          </w:p>
          <w:p w14:paraId="35E22ABB" w14:textId="64043B1B"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 xml:space="preserve">Level: </w:t>
            </w:r>
            <w:r w:rsidR="00502C6D" w:rsidRPr="00502C6D">
              <w:rPr>
                <w:rFonts w:ascii="Lato" w:hAnsi="Lato"/>
                <w:noProof/>
                <w:sz w:val="22"/>
                <w:szCs w:val="22"/>
              </w:rPr>
              <w:t>Skilled</w:t>
            </w:r>
          </w:p>
          <w:p w14:paraId="156E5874" w14:textId="1BFF9E29"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 xml:space="preserve">Behavioural Indicator: </w:t>
            </w:r>
            <w:r w:rsidR="00502C6D" w:rsidRPr="00502C6D">
              <w:rPr>
                <w:rFonts w:ascii="Lato" w:hAnsi="Lato"/>
                <w:noProof/>
                <w:sz w:val="22"/>
                <w:szCs w:val="22"/>
              </w:rPr>
              <w:t xml:space="preserve">gathers the right informations, uses critical thinking to make timely and effective decisions, </w:t>
            </w:r>
            <w:r w:rsidR="00502C6D" w:rsidRPr="00502C6D">
              <w:rPr>
                <w:rFonts w:ascii="Lato" w:hAnsi="Lato"/>
                <w:noProof/>
                <w:sz w:val="22"/>
                <w:szCs w:val="22"/>
                <w:lang w:val="en-US"/>
              </w:rPr>
              <w:t>knows when to involve others in a decision, demonstrates awareness of wider external influences that impact decision making and simplifies processes whereve</w:t>
            </w:r>
            <w:bookmarkStart w:id="0" w:name="_GoBack"/>
            <w:bookmarkEnd w:id="0"/>
            <w:r w:rsidR="00502C6D" w:rsidRPr="00502C6D">
              <w:rPr>
                <w:rFonts w:ascii="Lato" w:hAnsi="Lato"/>
                <w:noProof/>
                <w:sz w:val="22"/>
                <w:szCs w:val="22"/>
                <w:lang w:val="en-US"/>
              </w:rPr>
              <w:t>r possible</w:t>
            </w:r>
          </w:p>
          <w:p w14:paraId="37D31A21" w14:textId="2FC887E1" w:rsidR="002E64D8" w:rsidRPr="00502C6D" w:rsidRDefault="002E64D8" w:rsidP="014AD3B1">
            <w:pPr>
              <w:shd w:val="clear" w:color="auto" w:fill="FFFFFF" w:themeFill="background1"/>
              <w:spacing w:line="259" w:lineRule="auto"/>
              <w:rPr>
                <w:rFonts w:ascii="Lato" w:hAnsi="Lato"/>
                <w:sz w:val="22"/>
                <w:szCs w:val="22"/>
              </w:rPr>
            </w:pPr>
          </w:p>
          <w:p w14:paraId="3729564D" w14:textId="1D5E688C"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Cluster: Engaging</w:t>
            </w:r>
          </w:p>
          <w:p w14:paraId="707A3365" w14:textId="37AF84E6"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Competency: Working effectively with others</w:t>
            </w:r>
          </w:p>
          <w:p w14:paraId="7780CBAE" w14:textId="0EF0974D"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Level: Leading Edge</w:t>
            </w:r>
          </w:p>
          <w:p w14:paraId="72FBEF47" w14:textId="6CD3EA53"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Behavioural Indicator: Creates an environment which promotes diversity and does not tolerate discrimination.</w:t>
            </w:r>
          </w:p>
          <w:p w14:paraId="6EB592F2" w14:textId="5BD3F5B3" w:rsidR="002E64D8" w:rsidRPr="00502C6D" w:rsidRDefault="002E64D8" w:rsidP="014AD3B1">
            <w:pPr>
              <w:shd w:val="clear" w:color="auto" w:fill="FFFFFF" w:themeFill="background1"/>
              <w:spacing w:line="259" w:lineRule="auto"/>
              <w:rPr>
                <w:rFonts w:ascii="Lato" w:hAnsi="Lato"/>
                <w:sz w:val="22"/>
                <w:szCs w:val="22"/>
              </w:rPr>
            </w:pPr>
          </w:p>
          <w:p w14:paraId="0FB63D8D" w14:textId="4EA96CB6"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Cluster: Engaging</w:t>
            </w:r>
          </w:p>
          <w:p w14:paraId="5E68AA63" w14:textId="6758E8B9"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Competency: Communicating with impact</w:t>
            </w:r>
          </w:p>
          <w:p w14:paraId="11DF8BC2" w14:textId="3191FC59" w:rsidR="002E64D8" w:rsidRPr="00502C6D"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Level: Accomplished</w:t>
            </w:r>
          </w:p>
          <w:p w14:paraId="74572897" w14:textId="3E19B508" w:rsidR="002E64D8" w:rsidRPr="002E64D8" w:rsidRDefault="26400244" w:rsidP="014AD3B1">
            <w:pPr>
              <w:shd w:val="clear" w:color="auto" w:fill="FFFFFF" w:themeFill="background1"/>
              <w:spacing w:line="259" w:lineRule="auto"/>
              <w:rPr>
                <w:rFonts w:ascii="Lato" w:hAnsi="Lato"/>
                <w:noProof/>
                <w:sz w:val="22"/>
                <w:szCs w:val="22"/>
              </w:rPr>
            </w:pPr>
            <w:r w:rsidRPr="00502C6D">
              <w:rPr>
                <w:rFonts w:ascii="Lato" w:hAnsi="Lato"/>
                <w:noProof/>
                <w:sz w:val="22"/>
                <w:szCs w:val="22"/>
              </w:rPr>
              <w:t>Behavioural Indicator: Conveys complex issues with clarity, brevity, and confidence.</w:t>
            </w:r>
          </w:p>
        </w:tc>
      </w:tr>
    </w:tbl>
    <w:p w14:paraId="3CF2D8B6"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7B730292">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691A6A10" w14:textId="77777777" w:rsidTr="7B730292">
        <w:trPr>
          <w:trHeight w:val="854"/>
        </w:trPr>
        <w:tc>
          <w:tcPr>
            <w:tcW w:w="10296" w:type="dxa"/>
          </w:tcPr>
          <w:p w14:paraId="0895C2DB" w14:textId="451D89AB" w:rsidR="002E64D8" w:rsidRPr="00F13ABA" w:rsidRDefault="2116BC2F" w:rsidP="6DAFA537">
            <w:pPr>
              <w:rPr>
                <w:rFonts w:ascii="Lato" w:hAnsi="Lato"/>
                <w:b/>
                <w:bCs/>
                <w:sz w:val="22"/>
                <w:szCs w:val="22"/>
                <w:highlight w:val="yellow"/>
              </w:rPr>
            </w:pPr>
            <w:r w:rsidRPr="014AD3B1">
              <w:rPr>
                <w:rFonts w:ascii="Lato" w:hAnsi="Lato"/>
                <w:b/>
                <w:bCs/>
                <w:sz w:val="22"/>
                <w:szCs w:val="22"/>
              </w:rPr>
              <w:t>Essential</w:t>
            </w:r>
            <w:r w:rsidR="558F3FF6" w:rsidRPr="014AD3B1">
              <w:rPr>
                <w:rFonts w:ascii="Lato" w:hAnsi="Lato"/>
                <w:b/>
                <w:bCs/>
                <w:sz w:val="22"/>
                <w:szCs w:val="22"/>
              </w:rPr>
              <w:t xml:space="preserve"> </w:t>
            </w:r>
          </w:p>
          <w:p w14:paraId="0FB78278" w14:textId="77777777" w:rsidR="002E64D8" w:rsidRDefault="002E64D8" w:rsidP="242BF909">
            <w:pPr>
              <w:rPr>
                <w:rFonts w:ascii="Lato" w:hAnsi="Lato"/>
                <w:sz w:val="22"/>
                <w:szCs w:val="22"/>
              </w:rPr>
            </w:pPr>
          </w:p>
          <w:p w14:paraId="6D00B442" w14:textId="262B991B" w:rsidR="002E64D8" w:rsidRPr="00F64B08" w:rsidRDefault="39BC89A1" w:rsidP="009A4CE8">
            <w:pPr>
              <w:pStyle w:val="ListParagraph"/>
              <w:numPr>
                <w:ilvl w:val="0"/>
                <w:numId w:val="1"/>
              </w:numPr>
              <w:shd w:val="clear" w:color="auto" w:fill="FFFFFF" w:themeFill="background1"/>
              <w:spacing w:line="259" w:lineRule="auto"/>
              <w:rPr>
                <w:rFonts w:ascii="Lato" w:hAnsi="Lato"/>
                <w:b/>
                <w:bCs/>
                <w:sz w:val="22"/>
                <w:szCs w:val="22"/>
              </w:rPr>
            </w:pPr>
            <w:r w:rsidRPr="00F64B08">
              <w:rPr>
                <w:rFonts w:ascii="Lato" w:hAnsi="Lato"/>
                <w:b/>
                <w:bCs/>
                <w:sz w:val="22"/>
                <w:szCs w:val="22"/>
              </w:rPr>
              <w:t>Experience in Humanitarian</w:t>
            </w:r>
            <w:r w:rsidR="00573865" w:rsidRPr="00F64B08">
              <w:rPr>
                <w:rFonts w:ascii="Lato" w:hAnsi="Lato"/>
                <w:b/>
                <w:bCs/>
                <w:sz w:val="22"/>
                <w:szCs w:val="22"/>
              </w:rPr>
              <w:t xml:space="preserve"> operations, advocacy, programme operations</w:t>
            </w:r>
            <w:r w:rsidRPr="00F64B08">
              <w:rPr>
                <w:rFonts w:ascii="Lato" w:hAnsi="Lato"/>
                <w:b/>
                <w:bCs/>
                <w:sz w:val="22"/>
                <w:szCs w:val="22"/>
              </w:rPr>
              <w:t xml:space="preserve">: </w:t>
            </w:r>
          </w:p>
          <w:p w14:paraId="5EC7DD11" w14:textId="32EA1719" w:rsidR="002E64D8" w:rsidRDefault="39BC89A1" w:rsidP="009A4CE8">
            <w:pPr>
              <w:pStyle w:val="ListParagraph"/>
              <w:shd w:val="clear" w:color="auto" w:fill="FFFFFF" w:themeFill="background1"/>
              <w:spacing w:line="259" w:lineRule="auto"/>
              <w:rPr>
                <w:rFonts w:ascii="Lato" w:hAnsi="Lato"/>
                <w:sz w:val="22"/>
                <w:szCs w:val="22"/>
              </w:rPr>
            </w:pPr>
            <w:r w:rsidRPr="7B730292">
              <w:rPr>
                <w:rFonts w:ascii="Lato" w:hAnsi="Lato"/>
                <w:sz w:val="22"/>
                <w:szCs w:val="22"/>
              </w:rPr>
              <w:t xml:space="preserve">Significant experience of working in </w:t>
            </w:r>
            <w:r w:rsidR="009A592D">
              <w:rPr>
                <w:rFonts w:ascii="Lato" w:hAnsi="Lato"/>
                <w:sz w:val="22"/>
                <w:szCs w:val="22"/>
              </w:rPr>
              <w:t>access for children or children in conflict issues</w:t>
            </w:r>
            <w:r w:rsidR="00573865">
              <w:rPr>
                <w:rFonts w:ascii="Lato" w:hAnsi="Lato"/>
                <w:sz w:val="22"/>
                <w:szCs w:val="22"/>
              </w:rPr>
              <w:t xml:space="preserve"> from other relevant perspectives or functions including but not limited to project management, MEAL, advocacy, operations, field research and reporting or writing in conflict</w:t>
            </w:r>
            <w:r w:rsidRPr="7B730292">
              <w:rPr>
                <w:rFonts w:ascii="Lato" w:hAnsi="Lato"/>
                <w:sz w:val="22"/>
                <w:szCs w:val="22"/>
              </w:rPr>
              <w:t>.</w:t>
            </w:r>
          </w:p>
          <w:p w14:paraId="04CA0B75" w14:textId="44FAA22D" w:rsidR="002E64D8" w:rsidRDefault="002E64D8" w:rsidP="014AD3B1">
            <w:pPr>
              <w:shd w:val="clear" w:color="auto" w:fill="FFFFFF" w:themeFill="background1"/>
              <w:spacing w:line="259" w:lineRule="auto"/>
              <w:rPr>
                <w:rFonts w:ascii="Lato" w:hAnsi="Lato"/>
                <w:sz w:val="22"/>
                <w:szCs w:val="22"/>
              </w:rPr>
            </w:pPr>
          </w:p>
          <w:p w14:paraId="1D1FD9A1" w14:textId="56AA0160" w:rsidR="002E64D8" w:rsidRPr="009A4CE8" w:rsidRDefault="009A4CE8" w:rsidP="009A4CE8">
            <w:pPr>
              <w:pStyle w:val="ListParagraph"/>
              <w:numPr>
                <w:ilvl w:val="0"/>
                <w:numId w:val="1"/>
              </w:numPr>
              <w:shd w:val="clear" w:color="auto" w:fill="FFFFFF" w:themeFill="background1"/>
              <w:spacing w:line="259" w:lineRule="auto"/>
              <w:rPr>
                <w:rFonts w:ascii="Lato" w:hAnsi="Lato"/>
                <w:b/>
                <w:bCs/>
                <w:sz w:val="22"/>
                <w:szCs w:val="22"/>
              </w:rPr>
            </w:pPr>
            <w:r w:rsidRPr="009A4CE8">
              <w:rPr>
                <w:rFonts w:ascii="Lato" w:hAnsi="Lato"/>
                <w:b/>
                <w:bCs/>
                <w:sz w:val="22"/>
                <w:szCs w:val="22"/>
              </w:rPr>
              <w:t>Understanding and e</w:t>
            </w:r>
            <w:r w:rsidR="39BC89A1" w:rsidRPr="009A4CE8">
              <w:rPr>
                <w:rFonts w:ascii="Lato" w:hAnsi="Lato"/>
                <w:b/>
                <w:bCs/>
                <w:sz w:val="22"/>
                <w:szCs w:val="22"/>
              </w:rPr>
              <w:t>xpertise</w:t>
            </w:r>
            <w:r w:rsidRPr="009A4CE8">
              <w:rPr>
                <w:rFonts w:ascii="Lato" w:hAnsi="Lato"/>
                <w:b/>
                <w:bCs/>
                <w:sz w:val="22"/>
                <w:szCs w:val="22"/>
              </w:rPr>
              <w:t xml:space="preserve"> in access negotiations: </w:t>
            </w:r>
          </w:p>
          <w:p w14:paraId="1C131D8C" w14:textId="77777777" w:rsidR="009A4CE8" w:rsidRDefault="00573865" w:rsidP="009A4CE8">
            <w:pPr>
              <w:pStyle w:val="ListParagraph"/>
              <w:numPr>
                <w:ilvl w:val="0"/>
                <w:numId w:val="21"/>
              </w:numPr>
              <w:shd w:val="clear" w:color="auto" w:fill="FFFFFF" w:themeFill="background1"/>
              <w:spacing w:line="259" w:lineRule="auto"/>
              <w:rPr>
                <w:rFonts w:ascii="Lato" w:hAnsi="Lato"/>
                <w:sz w:val="22"/>
                <w:szCs w:val="22"/>
              </w:rPr>
            </w:pPr>
            <w:r>
              <w:rPr>
                <w:rFonts w:ascii="Lato" w:hAnsi="Lato"/>
                <w:sz w:val="22"/>
                <w:szCs w:val="22"/>
              </w:rPr>
              <w:t>U</w:t>
            </w:r>
            <w:r w:rsidR="39BC89A1" w:rsidRPr="7B730292">
              <w:rPr>
                <w:rFonts w:ascii="Lato" w:hAnsi="Lato"/>
                <w:sz w:val="22"/>
                <w:szCs w:val="22"/>
              </w:rPr>
              <w:t xml:space="preserve">nderstanding of </w:t>
            </w:r>
            <w:r w:rsidR="009A592D">
              <w:rPr>
                <w:rFonts w:ascii="Lato" w:hAnsi="Lato"/>
                <w:sz w:val="22"/>
                <w:szCs w:val="22"/>
              </w:rPr>
              <w:t>humanitarian access and engagement with armed actors and humanitarian advocacy and project management in conflict</w:t>
            </w:r>
            <w:r w:rsidR="39BC89A1" w:rsidRPr="7B730292">
              <w:rPr>
                <w:rFonts w:ascii="Lato" w:hAnsi="Lato"/>
                <w:sz w:val="22"/>
                <w:szCs w:val="22"/>
              </w:rPr>
              <w:t xml:space="preserve">. This </w:t>
            </w:r>
            <w:r w:rsidR="009A592D">
              <w:rPr>
                <w:rFonts w:ascii="Lato" w:hAnsi="Lato"/>
                <w:sz w:val="22"/>
                <w:szCs w:val="22"/>
              </w:rPr>
              <w:t>can</w:t>
            </w:r>
            <w:r w:rsidR="39BC89A1" w:rsidRPr="7B730292">
              <w:rPr>
                <w:rFonts w:ascii="Lato" w:hAnsi="Lato"/>
                <w:sz w:val="22"/>
                <w:szCs w:val="22"/>
              </w:rPr>
              <w:t xml:space="preserve"> include experience in designing, implementing, monitoring, and evaluating</w:t>
            </w:r>
            <w:r w:rsidR="009A592D">
              <w:rPr>
                <w:rFonts w:ascii="Lato" w:hAnsi="Lato"/>
                <w:sz w:val="22"/>
                <w:szCs w:val="22"/>
              </w:rPr>
              <w:t xml:space="preserve"> programmes.</w:t>
            </w:r>
          </w:p>
          <w:p w14:paraId="780EE643" w14:textId="47705BD8" w:rsidR="002E64D8" w:rsidRPr="009A4CE8" w:rsidRDefault="39BC89A1" w:rsidP="009A4CE8">
            <w:pPr>
              <w:pStyle w:val="ListParagraph"/>
              <w:numPr>
                <w:ilvl w:val="0"/>
                <w:numId w:val="21"/>
              </w:numPr>
              <w:shd w:val="clear" w:color="auto" w:fill="FFFFFF" w:themeFill="background1"/>
              <w:spacing w:line="259" w:lineRule="auto"/>
              <w:rPr>
                <w:rFonts w:ascii="Lato" w:hAnsi="Lato"/>
                <w:sz w:val="22"/>
                <w:szCs w:val="22"/>
              </w:rPr>
            </w:pPr>
            <w:r w:rsidRPr="009A4CE8">
              <w:rPr>
                <w:rFonts w:ascii="Lato" w:hAnsi="Lato"/>
                <w:sz w:val="22"/>
                <w:szCs w:val="22"/>
              </w:rPr>
              <w:t>Demonstrated commitment to ongoing professional development and staying updated with the latest trends and best practices in relevant sectors</w:t>
            </w:r>
            <w:r w:rsidR="00573865" w:rsidRPr="009A4CE8">
              <w:rPr>
                <w:rFonts w:ascii="Lato" w:hAnsi="Lato"/>
                <w:sz w:val="22"/>
                <w:szCs w:val="22"/>
              </w:rPr>
              <w:t xml:space="preserve"> like access, relations with armed actors, humanitarian advocacy for children in </w:t>
            </w:r>
            <w:r w:rsidR="009A4CE8" w:rsidRPr="009A4CE8">
              <w:rPr>
                <w:rFonts w:ascii="Lato" w:hAnsi="Lato"/>
                <w:sz w:val="22"/>
                <w:szCs w:val="22"/>
              </w:rPr>
              <w:t>conflict within</w:t>
            </w:r>
            <w:r w:rsidRPr="009A4CE8">
              <w:rPr>
                <w:rFonts w:ascii="Lato" w:hAnsi="Lato"/>
                <w:sz w:val="22"/>
                <w:szCs w:val="22"/>
              </w:rPr>
              <w:t xml:space="preserve"> humanitarian responses.</w:t>
            </w:r>
          </w:p>
          <w:p w14:paraId="06AC34C0" w14:textId="704A5718" w:rsidR="002E64D8" w:rsidRDefault="002E64D8" w:rsidP="014AD3B1">
            <w:pPr>
              <w:shd w:val="clear" w:color="auto" w:fill="FFFFFF" w:themeFill="background1"/>
              <w:spacing w:line="259" w:lineRule="auto"/>
              <w:rPr>
                <w:rFonts w:ascii="Lato" w:hAnsi="Lato"/>
                <w:sz w:val="22"/>
                <w:szCs w:val="22"/>
              </w:rPr>
            </w:pPr>
          </w:p>
          <w:p w14:paraId="0005486E" w14:textId="7363ED6F" w:rsidR="002E64D8" w:rsidRPr="009A4CE8" w:rsidRDefault="39BC89A1" w:rsidP="009A4CE8">
            <w:pPr>
              <w:pStyle w:val="ListParagraph"/>
              <w:numPr>
                <w:ilvl w:val="0"/>
                <w:numId w:val="1"/>
              </w:numPr>
              <w:shd w:val="clear" w:color="auto" w:fill="FFFFFF" w:themeFill="background1"/>
              <w:spacing w:line="259" w:lineRule="auto"/>
              <w:rPr>
                <w:rFonts w:ascii="Lato" w:hAnsi="Lato"/>
                <w:b/>
                <w:bCs/>
                <w:sz w:val="22"/>
                <w:szCs w:val="22"/>
              </w:rPr>
            </w:pPr>
            <w:r w:rsidRPr="009A4CE8">
              <w:rPr>
                <w:rFonts w:ascii="Lato" w:hAnsi="Lato"/>
                <w:b/>
                <w:bCs/>
                <w:sz w:val="22"/>
                <w:szCs w:val="22"/>
              </w:rPr>
              <w:t xml:space="preserve">Analytical and Project Management Skills: </w:t>
            </w:r>
          </w:p>
          <w:p w14:paraId="7677C736" w14:textId="042ED99A" w:rsidR="002E64D8" w:rsidRDefault="39BC89A1" w:rsidP="009A4CE8">
            <w:pPr>
              <w:pStyle w:val="ListParagraph"/>
              <w:shd w:val="clear" w:color="auto" w:fill="FFFFFF" w:themeFill="background1"/>
              <w:spacing w:line="259" w:lineRule="auto"/>
              <w:rPr>
                <w:rFonts w:ascii="Lato" w:hAnsi="Lato"/>
                <w:sz w:val="22"/>
                <w:szCs w:val="22"/>
              </w:rPr>
            </w:pPr>
            <w:r w:rsidRPr="7B730292">
              <w:rPr>
                <w:rFonts w:ascii="Lato" w:hAnsi="Lato"/>
                <w:sz w:val="22"/>
                <w:szCs w:val="22"/>
              </w:rPr>
              <w:t xml:space="preserve">Strong ability to analyse complex data, review programme performance metrics and translate findings into actionable improvements. Strong project management skills. </w:t>
            </w:r>
          </w:p>
          <w:p w14:paraId="17B29672" w14:textId="7E6E3246" w:rsidR="002E64D8" w:rsidRDefault="002E64D8" w:rsidP="014AD3B1">
            <w:pPr>
              <w:shd w:val="clear" w:color="auto" w:fill="FFFFFF" w:themeFill="background1"/>
              <w:spacing w:line="259" w:lineRule="auto"/>
              <w:rPr>
                <w:rFonts w:ascii="Lato" w:hAnsi="Lato"/>
                <w:sz w:val="22"/>
                <w:szCs w:val="22"/>
              </w:rPr>
            </w:pPr>
          </w:p>
          <w:p w14:paraId="3AEF3F26" w14:textId="330DD963" w:rsidR="002E64D8" w:rsidRPr="009A4CE8" w:rsidRDefault="39BC89A1" w:rsidP="009A4CE8">
            <w:pPr>
              <w:pStyle w:val="ListParagraph"/>
              <w:numPr>
                <w:ilvl w:val="0"/>
                <w:numId w:val="1"/>
              </w:numPr>
              <w:shd w:val="clear" w:color="auto" w:fill="FFFFFF" w:themeFill="background1"/>
              <w:spacing w:line="259" w:lineRule="auto"/>
              <w:rPr>
                <w:rFonts w:ascii="Lato" w:hAnsi="Lato"/>
                <w:b/>
                <w:bCs/>
                <w:sz w:val="22"/>
                <w:szCs w:val="22"/>
              </w:rPr>
            </w:pPr>
            <w:r w:rsidRPr="009A4CE8">
              <w:rPr>
                <w:rFonts w:ascii="Lato" w:hAnsi="Lato"/>
                <w:b/>
                <w:bCs/>
                <w:sz w:val="22"/>
                <w:szCs w:val="22"/>
              </w:rPr>
              <w:t xml:space="preserve">Proposal and Strategic Plan Development: </w:t>
            </w:r>
          </w:p>
          <w:p w14:paraId="17AB56B2" w14:textId="1A398CE3" w:rsidR="002E64D8" w:rsidRDefault="39BC89A1" w:rsidP="009A4CE8">
            <w:pPr>
              <w:pStyle w:val="ListParagraph"/>
              <w:shd w:val="clear" w:color="auto" w:fill="FFFFFF" w:themeFill="background1"/>
              <w:spacing w:line="259" w:lineRule="auto"/>
              <w:rPr>
                <w:rFonts w:ascii="Lato" w:hAnsi="Lato"/>
                <w:sz w:val="22"/>
                <w:szCs w:val="22"/>
              </w:rPr>
            </w:pPr>
            <w:r w:rsidRPr="7B730292">
              <w:rPr>
                <w:rFonts w:ascii="Lato" w:hAnsi="Lato"/>
                <w:sz w:val="22"/>
                <w:szCs w:val="22"/>
              </w:rPr>
              <w:t>Proven experience in developing high-quality proposals and strategic plans. A record of writing successful proposals for donor-funded projects is essential.</w:t>
            </w:r>
          </w:p>
          <w:p w14:paraId="495CA91A" w14:textId="3E594A57" w:rsidR="002E64D8" w:rsidRDefault="002E64D8" w:rsidP="014AD3B1">
            <w:pPr>
              <w:shd w:val="clear" w:color="auto" w:fill="FFFFFF" w:themeFill="background1"/>
              <w:spacing w:line="259" w:lineRule="auto"/>
              <w:rPr>
                <w:rFonts w:ascii="Lato" w:hAnsi="Lato"/>
                <w:sz w:val="22"/>
                <w:szCs w:val="22"/>
              </w:rPr>
            </w:pPr>
          </w:p>
          <w:p w14:paraId="168E6419" w14:textId="5580EA7B" w:rsidR="002E64D8" w:rsidRPr="009A4CE8" w:rsidRDefault="39BC89A1" w:rsidP="009A4CE8">
            <w:pPr>
              <w:pStyle w:val="ListParagraph"/>
              <w:numPr>
                <w:ilvl w:val="0"/>
                <w:numId w:val="1"/>
              </w:numPr>
              <w:shd w:val="clear" w:color="auto" w:fill="FFFFFF" w:themeFill="background1"/>
              <w:spacing w:line="259" w:lineRule="auto"/>
              <w:rPr>
                <w:rFonts w:ascii="Lato" w:hAnsi="Lato"/>
                <w:b/>
                <w:bCs/>
                <w:sz w:val="22"/>
                <w:szCs w:val="22"/>
              </w:rPr>
            </w:pPr>
            <w:r w:rsidRPr="009A4CE8">
              <w:rPr>
                <w:rFonts w:ascii="Lato" w:hAnsi="Lato"/>
                <w:b/>
                <w:bCs/>
                <w:sz w:val="22"/>
                <w:szCs w:val="22"/>
              </w:rPr>
              <w:t xml:space="preserve">Compliance and Quality Assurance: </w:t>
            </w:r>
          </w:p>
          <w:p w14:paraId="28ABA734" w14:textId="36665038" w:rsidR="002E64D8" w:rsidRDefault="39BC89A1" w:rsidP="009A4CE8">
            <w:pPr>
              <w:pStyle w:val="ListParagraph"/>
              <w:shd w:val="clear" w:color="auto" w:fill="FFFFFF" w:themeFill="background1"/>
              <w:spacing w:line="259" w:lineRule="auto"/>
              <w:rPr>
                <w:rFonts w:ascii="Lato" w:hAnsi="Lato"/>
                <w:sz w:val="22"/>
                <w:szCs w:val="22"/>
              </w:rPr>
            </w:pPr>
            <w:r w:rsidRPr="7B730292">
              <w:rPr>
                <w:rFonts w:ascii="Lato" w:hAnsi="Lato"/>
                <w:sz w:val="22"/>
                <w:szCs w:val="22"/>
              </w:rPr>
              <w:t>Proficient experience in reviewing and assuring compliance of awards with donor requirements and organisational policies. Demonstrated ability to identify and implement areas of improvement.</w:t>
            </w:r>
          </w:p>
          <w:p w14:paraId="7E9829D9" w14:textId="1FD57AAF" w:rsidR="002E64D8" w:rsidRDefault="002E64D8" w:rsidP="014AD3B1">
            <w:pPr>
              <w:shd w:val="clear" w:color="auto" w:fill="FFFFFF" w:themeFill="background1"/>
              <w:spacing w:line="259" w:lineRule="auto"/>
              <w:rPr>
                <w:rFonts w:ascii="Lato" w:hAnsi="Lato"/>
                <w:sz w:val="22"/>
                <w:szCs w:val="22"/>
              </w:rPr>
            </w:pPr>
          </w:p>
          <w:p w14:paraId="441BF0B8" w14:textId="221CDE46" w:rsidR="002E64D8" w:rsidRPr="009A4CE8" w:rsidRDefault="39BC89A1" w:rsidP="009A4CE8">
            <w:pPr>
              <w:pStyle w:val="ListParagraph"/>
              <w:numPr>
                <w:ilvl w:val="0"/>
                <w:numId w:val="1"/>
              </w:numPr>
              <w:shd w:val="clear" w:color="auto" w:fill="FFFFFF" w:themeFill="background1"/>
              <w:spacing w:line="259" w:lineRule="auto"/>
              <w:rPr>
                <w:rFonts w:ascii="Lato" w:hAnsi="Lato"/>
                <w:b/>
                <w:bCs/>
                <w:sz w:val="22"/>
                <w:szCs w:val="22"/>
              </w:rPr>
            </w:pPr>
            <w:r w:rsidRPr="009A4CE8">
              <w:rPr>
                <w:rFonts w:ascii="Lato" w:hAnsi="Lato"/>
                <w:b/>
                <w:bCs/>
                <w:sz w:val="22"/>
                <w:szCs w:val="22"/>
              </w:rPr>
              <w:t xml:space="preserve">Communication and Interpersonal Skills: </w:t>
            </w:r>
          </w:p>
          <w:p w14:paraId="3DC9A2FF" w14:textId="5ED709F0" w:rsidR="002E64D8" w:rsidRDefault="39BC89A1" w:rsidP="009A4CE8">
            <w:pPr>
              <w:pStyle w:val="ListParagraph"/>
              <w:numPr>
                <w:ilvl w:val="0"/>
                <w:numId w:val="22"/>
              </w:numPr>
              <w:shd w:val="clear" w:color="auto" w:fill="FFFFFF" w:themeFill="background1"/>
              <w:spacing w:line="259" w:lineRule="auto"/>
              <w:rPr>
                <w:rFonts w:ascii="Lato" w:hAnsi="Lato"/>
                <w:sz w:val="22"/>
                <w:szCs w:val="22"/>
              </w:rPr>
            </w:pPr>
            <w:r w:rsidRPr="7B730292">
              <w:rPr>
                <w:rFonts w:ascii="Lato" w:hAnsi="Lato"/>
                <w:sz w:val="22"/>
                <w:szCs w:val="22"/>
              </w:rPr>
              <w:t>High proficiency in communication, including experience in negotiation, influencing, and coaching. Must demonstrate the ability to build and maintain effective relationships with diverse teams and stakeholders. Experience of managing or coordinating interagency initiatives.</w:t>
            </w:r>
          </w:p>
          <w:p w14:paraId="7072152F" w14:textId="3989D2F0" w:rsidR="002E64D8" w:rsidRDefault="7D720B25" w:rsidP="009A4CE8">
            <w:pPr>
              <w:pStyle w:val="ListParagraph"/>
              <w:numPr>
                <w:ilvl w:val="0"/>
                <w:numId w:val="22"/>
              </w:numPr>
              <w:shd w:val="clear" w:color="auto" w:fill="FFFFFF" w:themeFill="background1"/>
              <w:spacing w:line="259" w:lineRule="auto"/>
              <w:rPr>
                <w:rFonts w:ascii="Lato" w:hAnsi="Lato"/>
                <w:sz w:val="22"/>
                <w:szCs w:val="22"/>
              </w:rPr>
            </w:pPr>
            <w:r w:rsidRPr="7B730292">
              <w:rPr>
                <w:rFonts w:ascii="Lato" w:hAnsi="Lato"/>
                <w:sz w:val="22"/>
                <w:szCs w:val="22"/>
              </w:rPr>
              <w:t>Strong written communication skills and ability to convey complex concepts to non-technical staff</w:t>
            </w:r>
          </w:p>
          <w:p w14:paraId="617E3345" w14:textId="5A4D22CC" w:rsidR="002E64D8" w:rsidRDefault="002E64D8" w:rsidP="014AD3B1">
            <w:pPr>
              <w:shd w:val="clear" w:color="auto" w:fill="FFFFFF" w:themeFill="background1"/>
              <w:spacing w:line="259" w:lineRule="auto"/>
              <w:rPr>
                <w:rFonts w:ascii="Lato" w:hAnsi="Lato"/>
                <w:sz w:val="22"/>
                <w:szCs w:val="22"/>
              </w:rPr>
            </w:pPr>
          </w:p>
          <w:p w14:paraId="385B5F44" w14:textId="01E0DC66" w:rsidR="002E64D8" w:rsidRPr="009A4CE8" w:rsidRDefault="39BC89A1" w:rsidP="009A4CE8">
            <w:pPr>
              <w:pStyle w:val="ListParagraph"/>
              <w:numPr>
                <w:ilvl w:val="0"/>
                <w:numId w:val="1"/>
              </w:numPr>
              <w:shd w:val="clear" w:color="auto" w:fill="FFFFFF" w:themeFill="background1"/>
              <w:spacing w:line="259" w:lineRule="auto"/>
              <w:rPr>
                <w:rFonts w:ascii="Lato" w:hAnsi="Lato"/>
                <w:b/>
                <w:bCs/>
                <w:sz w:val="22"/>
                <w:szCs w:val="22"/>
              </w:rPr>
            </w:pPr>
            <w:r w:rsidRPr="009A4CE8">
              <w:rPr>
                <w:rFonts w:ascii="Lato" w:hAnsi="Lato"/>
                <w:b/>
                <w:bCs/>
                <w:sz w:val="22"/>
                <w:szCs w:val="22"/>
              </w:rPr>
              <w:t xml:space="preserve">Operational Flexibility: </w:t>
            </w:r>
          </w:p>
          <w:p w14:paraId="021E5F51" w14:textId="12196A0E" w:rsidR="002E64D8" w:rsidRDefault="39BC89A1" w:rsidP="009A4CE8">
            <w:pPr>
              <w:pStyle w:val="ListParagraph"/>
              <w:shd w:val="clear" w:color="auto" w:fill="FFFFFF" w:themeFill="background1"/>
              <w:spacing w:line="259" w:lineRule="auto"/>
              <w:rPr>
                <w:rFonts w:ascii="Lato" w:hAnsi="Lato"/>
                <w:sz w:val="22"/>
                <w:szCs w:val="22"/>
              </w:rPr>
            </w:pPr>
            <w:r w:rsidRPr="7B730292">
              <w:rPr>
                <w:rFonts w:ascii="Lato" w:hAnsi="Lato"/>
                <w:sz w:val="22"/>
                <w:szCs w:val="22"/>
              </w:rPr>
              <w:t>Ability and willingness to travel extensively and occasionally work in challenging environments, potentially on short notice.</w:t>
            </w:r>
          </w:p>
          <w:p w14:paraId="0634E4AB" w14:textId="4B1D162A" w:rsidR="014AD3B1" w:rsidRDefault="014AD3B1" w:rsidP="014AD3B1">
            <w:pPr>
              <w:rPr>
                <w:rFonts w:ascii="Lato Heavy" w:eastAsia="Lato Heavy" w:hAnsi="Lato Heavy" w:cs="Lato Heavy"/>
                <w:sz w:val="22"/>
                <w:szCs w:val="22"/>
              </w:rPr>
            </w:pPr>
          </w:p>
          <w:p w14:paraId="248B3EE6" w14:textId="77777777" w:rsidR="002E64D8" w:rsidRPr="00F13ABA" w:rsidRDefault="002E64D8" w:rsidP="002E64D8">
            <w:pPr>
              <w:rPr>
                <w:rFonts w:ascii="Lato" w:hAnsi="Lato"/>
                <w:b/>
                <w:sz w:val="22"/>
                <w:szCs w:val="22"/>
              </w:rPr>
            </w:pPr>
            <w:r w:rsidRPr="242BF909">
              <w:rPr>
                <w:rFonts w:ascii="Lato" w:hAnsi="Lato"/>
                <w:b/>
                <w:bCs/>
                <w:sz w:val="22"/>
                <w:szCs w:val="22"/>
              </w:rPr>
              <w:t>Desirable</w:t>
            </w:r>
          </w:p>
          <w:p w14:paraId="21479F57" w14:textId="6507A949" w:rsidR="49E72427" w:rsidRDefault="49E72427" w:rsidP="242BF909">
            <w:pPr>
              <w:pStyle w:val="ListParagraph"/>
              <w:numPr>
                <w:ilvl w:val="0"/>
                <w:numId w:val="8"/>
              </w:numPr>
              <w:spacing w:line="259" w:lineRule="auto"/>
              <w:rPr>
                <w:rFonts w:ascii="Lato" w:hAnsi="Lato"/>
                <w:sz w:val="22"/>
                <w:szCs w:val="22"/>
              </w:rPr>
            </w:pPr>
            <w:r w:rsidRPr="242BF909">
              <w:rPr>
                <w:rFonts w:ascii="Lato" w:hAnsi="Lato"/>
                <w:noProof/>
                <w:sz w:val="22"/>
                <w:szCs w:val="22"/>
              </w:rPr>
              <w:t>N/A</w:t>
            </w:r>
          </w:p>
          <w:p w14:paraId="34CE0A41" w14:textId="77777777" w:rsidR="002E64D8" w:rsidRPr="005E601E" w:rsidRDefault="002E64D8" w:rsidP="002E64D8">
            <w:pPr>
              <w:rPr>
                <w:rFonts w:ascii="Lato" w:hAnsi="Lato"/>
                <w:bCs/>
                <w:iCs/>
                <w:sz w:val="22"/>
                <w:szCs w:val="22"/>
              </w:rPr>
            </w:pPr>
          </w:p>
        </w:tc>
      </w:tr>
    </w:tbl>
    <w:p w14:paraId="62EBF3C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014AD3B1">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7EC8EB21" w14:textId="77777777" w:rsidTr="014AD3B1">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66BEBFD2" w14:textId="6377A065" w:rsidR="00C1085E" w:rsidRPr="00205F85" w:rsidRDefault="00C1085E" w:rsidP="014AD3B1">
            <w:pPr>
              <w:numPr>
                <w:ilvl w:val="0"/>
                <w:numId w:val="20"/>
              </w:numPr>
              <w:rPr>
                <w:rFonts w:ascii="Lato" w:hAnsi="Lato"/>
                <w:noProof/>
                <w:sz w:val="22"/>
                <w:szCs w:val="22"/>
              </w:rPr>
            </w:pPr>
            <w:r w:rsidRPr="014AD3B1">
              <w:rPr>
                <w:rFonts w:ascii="Lato" w:hAnsi="Lato"/>
                <w:noProof/>
                <w:sz w:val="22"/>
                <w:szCs w:val="22"/>
              </w:rPr>
              <w:t>Bachelor’s Degree</w:t>
            </w:r>
            <w:r w:rsidR="1CF44041" w:rsidRPr="014AD3B1">
              <w:rPr>
                <w:rFonts w:ascii="Lato" w:hAnsi="Lato"/>
                <w:noProof/>
                <w:sz w:val="22"/>
                <w:szCs w:val="22"/>
              </w:rPr>
              <w:t xml:space="preserve"> </w:t>
            </w:r>
            <w:r w:rsidRPr="014AD3B1">
              <w:rPr>
                <w:rFonts w:ascii="Lato" w:hAnsi="Lato"/>
                <w:noProof/>
                <w:sz w:val="22"/>
                <w:szCs w:val="22"/>
              </w:rPr>
              <w:t>in a related field</w:t>
            </w:r>
            <w:r w:rsidR="5CE816C5" w:rsidRPr="014AD3B1">
              <w:rPr>
                <w:rFonts w:ascii="Lato" w:hAnsi="Lato"/>
                <w:noProof/>
                <w:sz w:val="22"/>
                <w:szCs w:val="22"/>
              </w:rPr>
              <w:t>. Extensive professional experience may be considered in lieu of a formal degree.</w:t>
            </w:r>
          </w:p>
          <w:p w14:paraId="6D98A12B" w14:textId="77777777" w:rsidR="002E64D8" w:rsidRDefault="002E64D8" w:rsidP="014AD3B1">
            <w:pPr>
              <w:rPr>
                <w:rFonts w:ascii="Lato" w:hAnsi="Lato"/>
                <w:sz w:val="22"/>
                <w:szCs w:val="22"/>
              </w:rPr>
            </w:pPr>
          </w:p>
          <w:p w14:paraId="6086CB33" w14:textId="77777777" w:rsidR="002E64D8" w:rsidRPr="00F13ABA" w:rsidRDefault="2116BC2F" w:rsidP="002E64D8">
            <w:pPr>
              <w:rPr>
                <w:rFonts w:ascii="Lato" w:hAnsi="Lato"/>
                <w:b/>
                <w:sz w:val="22"/>
                <w:szCs w:val="22"/>
              </w:rPr>
            </w:pPr>
            <w:r w:rsidRPr="014AD3B1">
              <w:rPr>
                <w:rFonts w:ascii="Lato" w:hAnsi="Lato"/>
                <w:b/>
                <w:bCs/>
                <w:sz w:val="22"/>
                <w:szCs w:val="22"/>
              </w:rPr>
              <w:t>Desirable</w:t>
            </w:r>
          </w:p>
          <w:p w14:paraId="4D700076" w14:textId="3ACE4716" w:rsidR="002E2A93" w:rsidRPr="005E601E" w:rsidRDefault="4752067E" w:rsidP="014AD3B1">
            <w:pPr>
              <w:numPr>
                <w:ilvl w:val="0"/>
                <w:numId w:val="20"/>
              </w:numPr>
              <w:rPr>
                <w:rFonts w:ascii="Lato" w:hAnsi="Lato"/>
                <w:sz w:val="22"/>
                <w:szCs w:val="22"/>
              </w:rPr>
            </w:pPr>
            <w:r w:rsidRPr="014AD3B1">
              <w:rPr>
                <w:rFonts w:ascii="Lato" w:hAnsi="Lato"/>
                <w:sz w:val="22"/>
                <w:szCs w:val="22"/>
              </w:rPr>
              <w:t>Recognised project management qualification</w:t>
            </w:r>
          </w:p>
        </w:tc>
      </w:tr>
    </w:tbl>
    <w:p w14:paraId="2946DB8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5D7FE3BB" w14:textId="77777777" w:rsidTr="0053050E">
        <w:trPr>
          <w:trHeight w:val="1534"/>
        </w:trPr>
        <w:tc>
          <w:tcPr>
            <w:tcW w:w="10308" w:type="dxa"/>
            <w:tcBorders>
              <w:bottom w:val="single" w:sz="4" w:space="0" w:color="000000"/>
            </w:tcBorders>
            <w:shd w:val="clear" w:color="auto" w:fill="auto"/>
          </w:tcPr>
          <w:p w14:paraId="3906F5D7" w14:textId="77777777" w:rsidR="009A4CE8" w:rsidRDefault="009A4CE8" w:rsidP="009A4CE8">
            <w:pPr>
              <w:tabs>
                <w:tab w:val="left" w:pos="984"/>
              </w:tabs>
              <w:rPr>
                <w:rFonts w:ascii="Lato" w:hAnsi="Lato"/>
                <w:sz w:val="22"/>
                <w:szCs w:val="22"/>
              </w:rPr>
            </w:pPr>
            <w:r w:rsidRPr="005E601E">
              <w:rPr>
                <w:rFonts w:ascii="Lato" w:hAnsi="Lato"/>
                <w:sz w:val="22"/>
                <w:szCs w:val="22"/>
              </w:rPr>
              <w:t>We need to keep children and adults safe so our selection process includes rigorous background checks and reflects our commitment to the protection of children and adults from abuse.</w:t>
            </w:r>
          </w:p>
          <w:p w14:paraId="5B1202E9" w14:textId="77777777" w:rsidR="009A4CE8" w:rsidRDefault="009A4CE8" w:rsidP="009A4CE8">
            <w:pPr>
              <w:tabs>
                <w:tab w:val="left" w:pos="984"/>
              </w:tabs>
              <w:rPr>
                <w:rFonts w:ascii="Lato" w:hAnsi="Lato"/>
                <w:sz w:val="22"/>
                <w:szCs w:val="22"/>
              </w:rPr>
            </w:pPr>
          </w:p>
          <w:p w14:paraId="5D067B43" w14:textId="77777777" w:rsidR="009A4CE8" w:rsidRPr="005E601E" w:rsidRDefault="009A4CE8" w:rsidP="009A4CE8">
            <w:pPr>
              <w:tabs>
                <w:tab w:val="left" w:pos="984"/>
              </w:tabs>
              <w:rPr>
                <w:rFonts w:ascii="Lato" w:hAnsi="Lato"/>
                <w:sz w:val="22"/>
                <w:szCs w:val="22"/>
              </w:rPr>
            </w:pPr>
            <w:r w:rsidRPr="00205F85">
              <w:rPr>
                <w:rFonts w:ascii="Lato" w:hAnsi="Lato"/>
                <w:noProof/>
                <w:sz w:val="22"/>
                <w:szCs w:val="22"/>
              </w:rPr>
              <w:t>Level 1:  A basic criminal record background (DBS) check is required/equivalent police record check.</w:t>
            </w:r>
          </w:p>
          <w:p w14:paraId="680F76CF" w14:textId="4A54F9FB" w:rsidR="00072577" w:rsidRPr="001217A8" w:rsidRDefault="00072577" w:rsidP="00072577">
            <w:pPr>
              <w:rPr>
                <w:rFonts w:ascii="Lato" w:hAnsi="Lato" w:cs="Mangal"/>
                <w:b/>
                <w:sz w:val="22"/>
                <w:szCs w:val="22"/>
              </w:rPr>
            </w:pPr>
          </w:p>
        </w:tc>
      </w:tr>
    </w:tbl>
    <w:p w14:paraId="110FFD37"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B699379" w14:textId="77777777" w:rsidR="00072577" w:rsidRPr="005E601E" w:rsidRDefault="00072577" w:rsidP="008A1691">
      <w:pPr>
        <w:rPr>
          <w:rFonts w:ascii="Lato" w:hAnsi="Lato"/>
          <w:b/>
          <w:sz w:val="22"/>
          <w:szCs w:val="22"/>
        </w:rPr>
      </w:pPr>
    </w:p>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14AD3B1">
        <w:tc>
          <w:tcPr>
            <w:tcW w:w="10308" w:type="dxa"/>
            <w:gridSpan w:val="5"/>
            <w:tcBorders>
              <w:bottom w:val="single" w:sz="4" w:space="0" w:color="000000" w:themeColor="text1"/>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14AD3B1">
        <w:tc>
          <w:tcPr>
            <w:tcW w:w="2061" w:type="dxa"/>
            <w:tcBorders>
              <w:bottom w:val="single" w:sz="4" w:space="0" w:color="000000" w:themeColor="text1"/>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hemeColor="text1"/>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hemeColor="text1"/>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hemeColor="text1"/>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hemeColor="text1"/>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6D770EB8" w14:textId="77777777" w:rsidTr="014AD3B1">
        <w:tc>
          <w:tcPr>
            <w:tcW w:w="2061" w:type="dxa"/>
            <w:shd w:val="clear" w:color="auto" w:fill="auto"/>
          </w:tcPr>
          <w:p w14:paraId="56B20A0C" w14:textId="77777777" w:rsidR="000F4917" w:rsidRPr="005E601E" w:rsidRDefault="00C1085E" w:rsidP="000F4917">
            <w:pPr>
              <w:rPr>
                <w:rFonts w:ascii="Lato" w:hAnsi="Lato" w:cs="Mangal"/>
                <w:bCs/>
                <w:sz w:val="22"/>
                <w:szCs w:val="22"/>
              </w:rPr>
            </w:pPr>
            <w:r w:rsidRPr="00205F85">
              <w:rPr>
                <w:rFonts w:ascii="Lato" w:hAnsi="Lato" w:cs="Mangal"/>
                <w:bCs/>
                <w:noProof/>
                <w:sz w:val="22"/>
                <w:szCs w:val="22"/>
              </w:rPr>
              <w:t>1</w:t>
            </w:r>
          </w:p>
        </w:tc>
        <w:tc>
          <w:tcPr>
            <w:tcW w:w="2062" w:type="dxa"/>
            <w:shd w:val="clear" w:color="auto" w:fill="auto"/>
          </w:tcPr>
          <w:p w14:paraId="59A54DAF" w14:textId="43C8BEF8" w:rsidR="000F4917" w:rsidRPr="005E601E" w:rsidRDefault="009A592D" w:rsidP="014AD3B1">
            <w:pPr>
              <w:rPr>
                <w:rFonts w:ascii="Lato" w:hAnsi="Lato" w:cs="Mangal"/>
                <w:sz w:val="22"/>
                <w:szCs w:val="22"/>
              </w:rPr>
            </w:pPr>
            <w:r>
              <w:rPr>
                <w:rFonts w:ascii="Lato" w:hAnsi="Lato" w:cs="Mangal"/>
                <w:noProof/>
                <w:sz w:val="22"/>
                <w:szCs w:val="22"/>
              </w:rPr>
              <w:t>07</w:t>
            </w:r>
            <w:r w:rsidR="00C1085E" w:rsidRPr="014AD3B1">
              <w:rPr>
                <w:rFonts w:ascii="Lato" w:hAnsi="Lato" w:cs="Mangal"/>
                <w:noProof/>
                <w:sz w:val="22"/>
                <w:szCs w:val="22"/>
              </w:rPr>
              <w:t>/</w:t>
            </w:r>
            <w:r>
              <w:rPr>
                <w:rFonts w:ascii="Lato" w:hAnsi="Lato" w:cs="Mangal"/>
                <w:noProof/>
                <w:sz w:val="22"/>
                <w:szCs w:val="22"/>
              </w:rPr>
              <w:t>10</w:t>
            </w:r>
            <w:r w:rsidR="00C1085E" w:rsidRPr="014AD3B1">
              <w:rPr>
                <w:rFonts w:ascii="Lato" w:hAnsi="Lato" w:cs="Mangal"/>
                <w:noProof/>
                <w:sz w:val="22"/>
                <w:szCs w:val="22"/>
              </w:rPr>
              <w:t>/2024</w:t>
            </w:r>
          </w:p>
        </w:tc>
        <w:tc>
          <w:tcPr>
            <w:tcW w:w="2061" w:type="dxa"/>
            <w:shd w:val="clear" w:color="auto" w:fill="auto"/>
          </w:tcPr>
          <w:p w14:paraId="1F72F646" w14:textId="77777777" w:rsidR="000F4917" w:rsidRPr="005E601E" w:rsidRDefault="000F4917" w:rsidP="000F4917">
            <w:pPr>
              <w:rPr>
                <w:rFonts w:ascii="Lato" w:hAnsi="Lato" w:cs="Mangal"/>
                <w:bCs/>
                <w:sz w:val="22"/>
                <w:szCs w:val="22"/>
              </w:rPr>
            </w:pPr>
          </w:p>
        </w:tc>
        <w:tc>
          <w:tcPr>
            <w:tcW w:w="2062" w:type="dxa"/>
            <w:shd w:val="clear" w:color="auto" w:fill="auto"/>
          </w:tcPr>
          <w:p w14:paraId="08CE6F91" w14:textId="77777777" w:rsidR="000F4917" w:rsidRPr="005E601E" w:rsidRDefault="000F4917" w:rsidP="000F4917">
            <w:pPr>
              <w:rPr>
                <w:rFonts w:ascii="Lato" w:hAnsi="Lato" w:cs="Mangal"/>
                <w:bCs/>
                <w:sz w:val="22"/>
                <w:szCs w:val="22"/>
              </w:rPr>
            </w:pPr>
          </w:p>
        </w:tc>
        <w:tc>
          <w:tcPr>
            <w:tcW w:w="2062" w:type="dxa"/>
            <w:shd w:val="clear" w:color="auto" w:fill="auto"/>
          </w:tcPr>
          <w:p w14:paraId="61CDCEAD" w14:textId="77777777" w:rsidR="000F4917" w:rsidRPr="005E601E" w:rsidRDefault="000F4917" w:rsidP="000F4917">
            <w:pPr>
              <w:rPr>
                <w:rFonts w:ascii="Lato" w:hAnsi="Lato" w:cs="Mangal"/>
                <w:bCs/>
                <w:sz w:val="22"/>
                <w:szCs w:val="22"/>
              </w:rPr>
            </w:pPr>
          </w:p>
        </w:tc>
      </w:tr>
    </w:tbl>
    <w:p w14:paraId="6BB9E253" w14:textId="77777777" w:rsidR="00A719CD" w:rsidRPr="005E601E" w:rsidRDefault="00A719CD" w:rsidP="00412E0E">
      <w:pPr>
        <w:rPr>
          <w:rFonts w:ascii="Lato" w:hAnsi="Lato"/>
          <w:sz w:val="22"/>
          <w:szCs w:val="22"/>
        </w:rPr>
      </w:pPr>
    </w:p>
    <w:p w14:paraId="23DE523C"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7B7C4" w14:textId="77777777" w:rsidR="00713F3B" w:rsidRDefault="00713F3B" w:rsidP="00CB745D">
      <w:r>
        <w:separator/>
      </w:r>
    </w:p>
  </w:endnote>
  <w:endnote w:type="continuationSeparator" w:id="0">
    <w:p w14:paraId="0A676045" w14:textId="77777777" w:rsidR="00713F3B" w:rsidRDefault="00713F3B"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A00000AF" w:usb1="5000604B" w:usb2="00000000" w:usb3="00000000" w:csb0="00000093" w:csb1="00000000"/>
  </w:font>
  <w:font w:name="Lato Heavy">
    <w:altName w:val="Segoe UI"/>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DAB6" w14:textId="77777777" w:rsidR="00713F3B" w:rsidRDefault="00713F3B" w:rsidP="00CB745D">
      <w:r>
        <w:separator/>
      </w:r>
    </w:p>
  </w:footnote>
  <w:footnote w:type="continuationSeparator" w:id="0">
    <w:p w14:paraId="5CAABAA5" w14:textId="77777777" w:rsidR="00713F3B" w:rsidRDefault="00713F3B"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78C594"/>
    <w:multiLevelType w:val="hybridMultilevel"/>
    <w:tmpl w:val="B3763880"/>
    <w:lvl w:ilvl="0" w:tplc="05A4D3CC">
      <w:start w:val="1"/>
      <w:numFmt w:val="bullet"/>
      <w:lvlText w:val=""/>
      <w:lvlJc w:val="left"/>
      <w:pPr>
        <w:ind w:left="720" w:hanging="360"/>
      </w:pPr>
      <w:rPr>
        <w:rFonts w:ascii="Symbol" w:hAnsi="Symbol" w:hint="default"/>
      </w:rPr>
    </w:lvl>
    <w:lvl w:ilvl="1" w:tplc="F5485EDA">
      <w:start w:val="1"/>
      <w:numFmt w:val="bullet"/>
      <w:lvlText w:val="o"/>
      <w:lvlJc w:val="left"/>
      <w:pPr>
        <w:ind w:left="1440" w:hanging="360"/>
      </w:pPr>
      <w:rPr>
        <w:rFonts w:ascii="Courier New" w:hAnsi="Courier New" w:hint="default"/>
      </w:rPr>
    </w:lvl>
    <w:lvl w:ilvl="2" w:tplc="6A629E30">
      <w:start w:val="1"/>
      <w:numFmt w:val="bullet"/>
      <w:lvlText w:val=""/>
      <w:lvlJc w:val="left"/>
      <w:pPr>
        <w:ind w:left="2160" w:hanging="360"/>
      </w:pPr>
      <w:rPr>
        <w:rFonts w:ascii="Wingdings" w:hAnsi="Wingdings" w:hint="default"/>
      </w:rPr>
    </w:lvl>
    <w:lvl w:ilvl="3" w:tplc="0DDE7C94">
      <w:start w:val="1"/>
      <w:numFmt w:val="bullet"/>
      <w:lvlText w:val=""/>
      <w:lvlJc w:val="left"/>
      <w:pPr>
        <w:ind w:left="2880" w:hanging="360"/>
      </w:pPr>
      <w:rPr>
        <w:rFonts w:ascii="Symbol" w:hAnsi="Symbol" w:hint="default"/>
      </w:rPr>
    </w:lvl>
    <w:lvl w:ilvl="4" w:tplc="C67AE42E">
      <w:start w:val="1"/>
      <w:numFmt w:val="bullet"/>
      <w:lvlText w:val="o"/>
      <w:lvlJc w:val="left"/>
      <w:pPr>
        <w:ind w:left="3600" w:hanging="360"/>
      </w:pPr>
      <w:rPr>
        <w:rFonts w:ascii="Courier New" w:hAnsi="Courier New" w:hint="default"/>
      </w:rPr>
    </w:lvl>
    <w:lvl w:ilvl="5" w:tplc="515E0516">
      <w:start w:val="1"/>
      <w:numFmt w:val="bullet"/>
      <w:lvlText w:val=""/>
      <w:lvlJc w:val="left"/>
      <w:pPr>
        <w:ind w:left="4320" w:hanging="360"/>
      </w:pPr>
      <w:rPr>
        <w:rFonts w:ascii="Wingdings" w:hAnsi="Wingdings" w:hint="default"/>
      </w:rPr>
    </w:lvl>
    <w:lvl w:ilvl="6" w:tplc="9DFC37B4">
      <w:start w:val="1"/>
      <w:numFmt w:val="bullet"/>
      <w:lvlText w:val=""/>
      <w:lvlJc w:val="left"/>
      <w:pPr>
        <w:ind w:left="5040" w:hanging="360"/>
      </w:pPr>
      <w:rPr>
        <w:rFonts w:ascii="Symbol" w:hAnsi="Symbol" w:hint="default"/>
      </w:rPr>
    </w:lvl>
    <w:lvl w:ilvl="7" w:tplc="5C9A09C4">
      <w:start w:val="1"/>
      <w:numFmt w:val="bullet"/>
      <w:lvlText w:val="o"/>
      <w:lvlJc w:val="left"/>
      <w:pPr>
        <w:ind w:left="5760" w:hanging="360"/>
      </w:pPr>
      <w:rPr>
        <w:rFonts w:ascii="Courier New" w:hAnsi="Courier New" w:hint="default"/>
      </w:rPr>
    </w:lvl>
    <w:lvl w:ilvl="8" w:tplc="E94EE278">
      <w:start w:val="1"/>
      <w:numFmt w:val="bullet"/>
      <w:lvlText w:val=""/>
      <w:lvlJc w:val="left"/>
      <w:pPr>
        <w:ind w:left="6480" w:hanging="360"/>
      </w:pPr>
      <w:rPr>
        <w:rFonts w:ascii="Wingdings" w:hAnsi="Wingdings" w:hint="default"/>
      </w:rPr>
    </w:lvl>
  </w:abstractNum>
  <w:abstractNum w:abstractNumId="5" w15:restartNumberingAfterBreak="0">
    <w:nsid w:val="021FFDF3"/>
    <w:multiLevelType w:val="hybridMultilevel"/>
    <w:tmpl w:val="C0FE8B08"/>
    <w:lvl w:ilvl="0" w:tplc="4C8AA2D2">
      <w:start w:val="1"/>
      <w:numFmt w:val="bullet"/>
      <w:lvlText w:val=""/>
      <w:lvlJc w:val="left"/>
      <w:pPr>
        <w:ind w:left="720" w:hanging="360"/>
      </w:pPr>
      <w:rPr>
        <w:rFonts w:ascii="Symbol" w:hAnsi="Symbol" w:hint="default"/>
      </w:rPr>
    </w:lvl>
    <w:lvl w:ilvl="1" w:tplc="C9C06D1C">
      <w:start w:val="1"/>
      <w:numFmt w:val="bullet"/>
      <w:lvlText w:val="o"/>
      <w:lvlJc w:val="left"/>
      <w:pPr>
        <w:ind w:left="1440" w:hanging="360"/>
      </w:pPr>
      <w:rPr>
        <w:rFonts w:ascii="Courier New" w:hAnsi="Courier New" w:hint="default"/>
      </w:rPr>
    </w:lvl>
    <w:lvl w:ilvl="2" w:tplc="6ACEECFC">
      <w:start w:val="1"/>
      <w:numFmt w:val="bullet"/>
      <w:lvlText w:val=""/>
      <w:lvlJc w:val="left"/>
      <w:pPr>
        <w:ind w:left="2160" w:hanging="360"/>
      </w:pPr>
      <w:rPr>
        <w:rFonts w:ascii="Wingdings" w:hAnsi="Wingdings" w:hint="default"/>
      </w:rPr>
    </w:lvl>
    <w:lvl w:ilvl="3" w:tplc="2D2085E4">
      <w:start w:val="1"/>
      <w:numFmt w:val="bullet"/>
      <w:lvlText w:val=""/>
      <w:lvlJc w:val="left"/>
      <w:pPr>
        <w:ind w:left="2880" w:hanging="360"/>
      </w:pPr>
      <w:rPr>
        <w:rFonts w:ascii="Symbol" w:hAnsi="Symbol" w:hint="default"/>
      </w:rPr>
    </w:lvl>
    <w:lvl w:ilvl="4" w:tplc="1B109AC2">
      <w:start w:val="1"/>
      <w:numFmt w:val="bullet"/>
      <w:lvlText w:val="o"/>
      <w:lvlJc w:val="left"/>
      <w:pPr>
        <w:ind w:left="3600" w:hanging="360"/>
      </w:pPr>
      <w:rPr>
        <w:rFonts w:ascii="Courier New" w:hAnsi="Courier New" w:hint="default"/>
      </w:rPr>
    </w:lvl>
    <w:lvl w:ilvl="5" w:tplc="82E2AD66">
      <w:start w:val="1"/>
      <w:numFmt w:val="bullet"/>
      <w:lvlText w:val=""/>
      <w:lvlJc w:val="left"/>
      <w:pPr>
        <w:ind w:left="4320" w:hanging="360"/>
      </w:pPr>
      <w:rPr>
        <w:rFonts w:ascii="Wingdings" w:hAnsi="Wingdings" w:hint="default"/>
      </w:rPr>
    </w:lvl>
    <w:lvl w:ilvl="6" w:tplc="B8CAAE78">
      <w:start w:val="1"/>
      <w:numFmt w:val="bullet"/>
      <w:lvlText w:val=""/>
      <w:lvlJc w:val="left"/>
      <w:pPr>
        <w:ind w:left="5040" w:hanging="360"/>
      </w:pPr>
      <w:rPr>
        <w:rFonts w:ascii="Symbol" w:hAnsi="Symbol" w:hint="default"/>
      </w:rPr>
    </w:lvl>
    <w:lvl w:ilvl="7" w:tplc="CFA44FC4">
      <w:start w:val="1"/>
      <w:numFmt w:val="bullet"/>
      <w:lvlText w:val="o"/>
      <w:lvlJc w:val="left"/>
      <w:pPr>
        <w:ind w:left="5760" w:hanging="360"/>
      </w:pPr>
      <w:rPr>
        <w:rFonts w:ascii="Courier New" w:hAnsi="Courier New" w:hint="default"/>
      </w:rPr>
    </w:lvl>
    <w:lvl w:ilvl="8" w:tplc="81ECB28A">
      <w:start w:val="1"/>
      <w:numFmt w:val="bullet"/>
      <w:lvlText w:val=""/>
      <w:lvlJc w:val="left"/>
      <w:pPr>
        <w:ind w:left="6480" w:hanging="360"/>
      </w:pPr>
      <w:rPr>
        <w:rFonts w:ascii="Wingdings" w:hAnsi="Wingdings" w:hint="default"/>
      </w:rPr>
    </w:lvl>
  </w:abstractNum>
  <w:abstractNum w:abstractNumId="6" w15:restartNumberingAfterBreak="0">
    <w:nsid w:val="0568167C"/>
    <w:multiLevelType w:val="hybridMultilevel"/>
    <w:tmpl w:val="A304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4F7D66"/>
    <w:multiLevelType w:val="hybridMultilevel"/>
    <w:tmpl w:val="F0A8E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2F6ACB"/>
    <w:multiLevelType w:val="hybridMultilevel"/>
    <w:tmpl w:val="6900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BD062D"/>
    <w:multiLevelType w:val="hybridMultilevel"/>
    <w:tmpl w:val="DF3A4440"/>
    <w:lvl w:ilvl="0" w:tplc="96A6DA10">
      <w:start w:val="1"/>
      <w:numFmt w:val="decimal"/>
      <w:lvlText w:val="%1."/>
      <w:lvlJc w:val="left"/>
      <w:pPr>
        <w:ind w:left="720" w:hanging="360"/>
      </w:pPr>
    </w:lvl>
    <w:lvl w:ilvl="1" w:tplc="194CDA44">
      <w:start w:val="1"/>
      <w:numFmt w:val="lowerLetter"/>
      <w:lvlText w:val="%2."/>
      <w:lvlJc w:val="left"/>
      <w:pPr>
        <w:ind w:left="1440" w:hanging="360"/>
      </w:pPr>
    </w:lvl>
    <w:lvl w:ilvl="2" w:tplc="F90A8C78">
      <w:start w:val="1"/>
      <w:numFmt w:val="lowerRoman"/>
      <w:lvlText w:val="%3."/>
      <w:lvlJc w:val="right"/>
      <w:pPr>
        <w:ind w:left="2160" w:hanging="180"/>
      </w:pPr>
    </w:lvl>
    <w:lvl w:ilvl="3" w:tplc="7F264CD8">
      <w:start w:val="1"/>
      <w:numFmt w:val="decimal"/>
      <w:lvlText w:val="%4."/>
      <w:lvlJc w:val="left"/>
      <w:pPr>
        <w:ind w:left="2880" w:hanging="360"/>
      </w:pPr>
    </w:lvl>
    <w:lvl w:ilvl="4" w:tplc="683A026E">
      <w:start w:val="1"/>
      <w:numFmt w:val="lowerLetter"/>
      <w:lvlText w:val="%5."/>
      <w:lvlJc w:val="left"/>
      <w:pPr>
        <w:ind w:left="3600" w:hanging="360"/>
      </w:pPr>
    </w:lvl>
    <w:lvl w:ilvl="5" w:tplc="B8B8E0B6">
      <w:start w:val="1"/>
      <w:numFmt w:val="lowerRoman"/>
      <w:lvlText w:val="%6."/>
      <w:lvlJc w:val="right"/>
      <w:pPr>
        <w:ind w:left="4320" w:hanging="180"/>
      </w:pPr>
    </w:lvl>
    <w:lvl w:ilvl="6" w:tplc="5F9420B2">
      <w:start w:val="1"/>
      <w:numFmt w:val="decimal"/>
      <w:lvlText w:val="%7."/>
      <w:lvlJc w:val="left"/>
      <w:pPr>
        <w:ind w:left="5040" w:hanging="360"/>
      </w:pPr>
    </w:lvl>
    <w:lvl w:ilvl="7" w:tplc="D37CE3A8">
      <w:start w:val="1"/>
      <w:numFmt w:val="lowerLetter"/>
      <w:lvlText w:val="%8."/>
      <w:lvlJc w:val="left"/>
      <w:pPr>
        <w:ind w:left="5760" w:hanging="360"/>
      </w:pPr>
    </w:lvl>
    <w:lvl w:ilvl="8" w:tplc="3640A914">
      <w:start w:val="1"/>
      <w:numFmt w:val="lowerRoman"/>
      <w:lvlText w:val="%9."/>
      <w:lvlJc w:val="right"/>
      <w:pPr>
        <w:ind w:left="6480" w:hanging="180"/>
      </w:pPr>
    </w:lvl>
  </w:abstractNum>
  <w:abstractNum w:abstractNumId="12" w15:restartNumberingAfterBreak="0">
    <w:nsid w:val="17FD2B77"/>
    <w:multiLevelType w:val="hybridMultilevel"/>
    <w:tmpl w:val="89F2B102"/>
    <w:lvl w:ilvl="0" w:tplc="0B062BC2">
      <w:start w:val="1"/>
      <w:numFmt w:val="bullet"/>
      <w:lvlText w:val=""/>
      <w:lvlJc w:val="left"/>
      <w:pPr>
        <w:ind w:left="720" w:hanging="360"/>
      </w:pPr>
      <w:rPr>
        <w:rFonts w:ascii="Symbol" w:hAnsi="Symbol" w:hint="default"/>
      </w:rPr>
    </w:lvl>
    <w:lvl w:ilvl="1" w:tplc="046616DC">
      <w:start w:val="1"/>
      <w:numFmt w:val="bullet"/>
      <w:lvlText w:val="o"/>
      <w:lvlJc w:val="left"/>
      <w:pPr>
        <w:ind w:left="1440" w:hanging="360"/>
      </w:pPr>
      <w:rPr>
        <w:rFonts w:ascii="Courier New" w:hAnsi="Courier New" w:hint="default"/>
      </w:rPr>
    </w:lvl>
    <w:lvl w:ilvl="2" w:tplc="47DE70EE">
      <w:start w:val="1"/>
      <w:numFmt w:val="bullet"/>
      <w:lvlText w:val=""/>
      <w:lvlJc w:val="left"/>
      <w:pPr>
        <w:ind w:left="2160" w:hanging="360"/>
      </w:pPr>
      <w:rPr>
        <w:rFonts w:ascii="Wingdings" w:hAnsi="Wingdings" w:hint="default"/>
      </w:rPr>
    </w:lvl>
    <w:lvl w:ilvl="3" w:tplc="CCB49DEA">
      <w:start w:val="1"/>
      <w:numFmt w:val="bullet"/>
      <w:lvlText w:val=""/>
      <w:lvlJc w:val="left"/>
      <w:pPr>
        <w:ind w:left="2880" w:hanging="360"/>
      </w:pPr>
      <w:rPr>
        <w:rFonts w:ascii="Symbol" w:hAnsi="Symbol" w:hint="default"/>
      </w:rPr>
    </w:lvl>
    <w:lvl w:ilvl="4" w:tplc="B86461FC">
      <w:start w:val="1"/>
      <w:numFmt w:val="bullet"/>
      <w:lvlText w:val="o"/>
      <w:lvlJc w:val="left"/>
      <w:pPr>
        <w:ind w:left="3600" w:hanging="360"/>
      </w:pPr>
      <w:rPr>
        <w:rFonts w:ascii="Courier New" w:hAnsi="Courier New" w:hint="default"/>
      </w:rPr>
    </w:lvl>
    <w:lvl w:ilvl="5" w:tplc="9AF89F06">
      <w:start w:val="1"/>
      <w:numFmt w:val="bullet"/>
      <w:lvlText w:val=""/>
      <w:lvlJc w:val="left"/>
      <w:pPr>
        <w:ind w:left="4320" w:hanging="360"/>
      </w:pPr>
      <w:rPr>
        <w:rFonts w:ascii="Wingdings" w:hAnsi="Wingdings" w:hint="default"/>
      </w:rPr>
    </w:lvl>
    <w:lvl w:ilvl="6" w:tplc="490CA7BA">
      <w:start w:val="1"/>
      <w:numFmt w:val="bullet"/>
      <w:lvlText w:val=""/>
      <w:lvlJc w:val="left"/>
      <w:pPr>
        <w:ind w:left="5040" w:hanging="360"/>
      </w:pPr>
      <w:rPr>
        <w:rFonts w:ascii="Symbol" w:hAnsi="Symbol" w:hint="default"/>
      </w:rPr>
    </w:lvl>
    <w:lvl w:ilvl="7" w:tplc="1602B71A">
      <w:start w:val="1"/>
      <w:numFmt w:val="bullet"/>
      <w:lvlText w:val="o"/>
      <w:lvlJc w:val="left"/>
      <w:pPr>
        <w:ind w:left="5760" w:hanging="360"/>
      </w:pPr>
      <w:rPr>
        <w:rFonts w:ascii="Courier New" w:hAnsi="Courier New" w:hint="default"/>
      </w:rPr>
    </w:lvl>
    <w:lvl w:ilvl="8" w:tplc="D75EF094">
      <w:start w:val="1"/>
      <w:numFmt w:val="bullet"/>
      <w:lvlText w:val=""/>
      <w:lvlJc w:val="left"/>
      <w:pPr>
        <w:ind w:left="6480" w:hanging="360"/>
      </w:pPr>
      <w:rPr>
        <w:rFonts w:ascii="Wingdings" w:hAnsi="Wingdings" w:hint="default"/>
      </w:rPr>
    </w:lvl>
  </w:abstractNum>
  <w:abstractNum w:abstractNumId="13" w15:restartNumberingAfterBreak="0">
    <w:nsid w:val="1A056FAB"/>
    <w:multiLevelType w:val="hybridMultilevel"/>
    <w:tmpl w:val="717AB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AE3BF4"/>
    <w:multiLevelType w:val="hybridMultilevel"/>
    <w:tmpl w:val="8480B78E"/>
    <w:lvl w:ilvl="0" w:tplc="5DEA76CC">
      <w:start w:val="1"/>
      <w:numFmt w:val="bullet"/>
      <w:lvlText w:val=""/>
      <w:lvlJc w:val="left"/>
      <w:pPr>
        <w:ind w:left="720" w:hanging="360"/>
      </w:pPr>
      <w:rPr>
        <w:rFonts w:ascii="Symbol" w:hAnsi="Symbol" w:hint="default"/>
      </w:rPr>
    </w:lvl>
    <w:lvl w:ilvl="1" w:tplc="EF96CEC0">
      <w:start w:val="1"/>
      <w:numFmt w:val="bullet"/>
      <w:lvlText w:val="o"/>
      <w:lvlJc w:val="left"/>
      <w:pPr>
        <w:ind w:left="1440" w:hanging="360"/>
      </w:pPr>
      <w:rPr>
        <w:rFonts w:ascii="Courier New" w:hAnsi="Courier New" w:hint="default"/>
      </w:rPr>
    </w:lvl>
    <w:lvl w:ilvl="2" w:tplc="44DAF170">
      <w:start w:val="1"/>
      <w:numFmt w:val="bullet"/>
      <w:lvlText w:val=""/>
      <w:lvlJc w:val="left"/>
      <w:pPr>
        <w:ind w:left="2160" w:hanging="360"/>
      </w:pPr>
      <w:rPr>
        <w:rFonts w:ascii="Wingdings" w:hAnsi="Wingdings" w:hint="default"/>
      </w:rPr>
    </w:lvl>
    <w:lvl w:ilvl="3" w:tplc="0986CAE4">
      <w:start w:val="1"/>
      <w:numFmt w:val="bullet"/>
      <w:lvlText w:val=""/>
      <w:lvlJc w:val="left"/>
      <w:pPr>
        <w:ind w:left="2880" w:hanging="360"/>
      </w:pPr>
      <w:rPr>
        <w:rFonts w:ascii="Symbol" w:hAnsi="Symbol" w:hint="default"/>
      </w:rPr>
    </w:lvl>
    <w:lvl w:ilvl="4" w:tplc="3ECEE37A">
      <w:start w:val="1"/>
      <w:numFmt w:val="bullet"/>
      <w:lvlText w:val="o"/>
      <w:lvlJc w:val="left"/>
      <w:pPr>
        <w:ind w:left="3600" w:hanging="360"/>
      </w:pPr>
      <w:rPr>
        <w:rFonts w:ascii="Courier New" w:hAnsi="Courier New" w:hint="default"/>
      </w:rPr>
    </w:lvl>
    <w:lvl w:ilvl="5" w:tplc="5358AA7C">
      <w:start w:val="1"/>
      <w:numFmt w:val="bullet"/>
      <w:lvlText w:val=""/>
      <w:lvlJc w:val="left"/>
      <w:pPr>
        <w:ind w:left="4320" w:hanging="360"/>
      </w:pPr>
      <w:rPr>
        <w:rFonts w:ascii="Wingdings" w:hAnsi="Wingdings" w:hint="default"/>
      </w:rPr>
    </w:lvl>
    <w:lvl w:ilvl="6" w:tplc="F9583F4C">
      <w:start w:val="1"/>
      <w:numFmt w:val="bullet"/>
      <w:lvlText w:val=""/>
      <w:lvlJc w:val="left"/>
      <w:pPr>
        <w:ind w:left="5040" w:hanging="360"/>
      </w:pPr>
      <w:rPr>
        <w:rFonts w:ascii="Symbol" w:hAnsi="Symbol" w:hint="default"/>
      </w:rPr>
    </w:lvl>
    <w:lvl w:ilvl="7" w:tplc="D6C6F00E">
      <w:start w:val="1"/>
      <w:numFmt w:val="bullet"/>
      <w:lvlText w:val="o"/>
      <w:lvlJc w:val="left"/>
      <w:pPr>
        <w:ind w:left="5760" w:hanging="360"/>
      </w:pPr>
      <w:rPr>
        <w:rFonts w:ascii="Courier New" w:hAnsi="Courier New" w:hint="default"/>
      </w:rPr>
    </w:lvl>
    <w:lvl w:ilvl="8" w:tplc="E20A3AAE">
      <w:start w:val="1"/>
      <w:numFmt w:val="bullet"/>
      <w:lvlText w:val=""/>
      <w:lvlJc w:val="left"/>
      <w:pPr>
        <w:ind w:left="6480" w:hanging="360"/>
      </w:pPr>
      <w:rPr>
        <w:rFonts w:ascii="Wingdings" w:hAnsi="Wingdings" w:hint="default"/>
      </w:rPr>
    </w:lvl>
  </w:abstractNum>
  <w:abstractNum w:abstractNumId="16" w15:restartNumberingAfterBreak="0">
    <w:nsid w:val="2A28CA0F"/>
    <w:multiLevelType w:val="hybridMultilevel"/>
    <w:tmpl w:val="231E82A6"/>
    <w:lvl w:ilvl="0" w:tplc="A64C65EC">
      <w:start w:val="1"/>
      <w:numFmt w:val="decimal"/>
      <w:lvlText w:val="%1."/>
      <w:lvlJc w:val="left"/>
      <w:pPr>
        <w:ind w:left="720" w:hanging="360"/>
      </w:pPr>
    </w:lvl>
    <w:lvl w:ilvl="1" w:tplc="8C4489E4">
      <w:start w:val="1"/>
      <w:numFmt w:val="lowerLetter"/>
      <w:lvlText w:val="%2."/>
      <w:lvlJc w:val="left"/>
      <w:pPr>
        <w:ind w:left="1440" w:hanging="360"/>
      </w:pPr>
    </w:lvl>
    <w:lvl w:ilvl="2" w:tplc="5E960712">
      <w:start w:val="1"/>
      <w:numFmt w:val="lowerRoman"/>
      <w:lvlText w:val="%3."/>
      <w:lvlJc w:val="right"/>
      <w:pPr>
        <w:ind w:left="2160" w:hanging="180"/>
      </w:pPr>
    </w:lvl>
    <w:lvl w:ilvl="3" w:tplc="B52CEC1C">
      <w:start w:val="1"/>
      <w:numFmt w:val="decimal"/>
      <w:lvlText w:val="%4."/>
      <w:lvlJc w:val="left"/>
      <w:pPr>
        <w:ind w:left="2880" w:hanging="360"/>
      </w:pPr>
    </w:lvl>
    <w:lvl w:ilvl="4" w:tplc="B3D6C834">
      <w:start w:val="1"/>
      <w:numFmt w:val="lowerLetter"/>
      <w:lvlText w:val="%5."/>
      <w:lvlJc w:val="left"/>
      <w:pPr>
        <w:ind w:left="3600" w:hanging="360"/>
      </w:pPr>
    </w:lvl>
    <w:lvl w:ilvl="5" w:tplc="2EB8919C">
      <w:start w:val="1"/>
      <w:numFmt w:val="lowerRoman"/>
      <w:lvlText w:val="%6."/>
      <w:lvlJc w:val="right"/>
      <w:pPr>
        <w:ind w:left="4320" w:hanging="180"/>
      </w:pPr>
    </w:lvl>
    <w:lvl w:ilvl="6" w:tplc="A04C104C">
      <w:start w:val="1"/>
      <w:numFmt w:val="decimal"/>
      <w:lvlText w:val="%7."/>
      <w:lvlJc w:val="left"/>
      <w:pPr>
        <w:ind w:left="5040" w:hanging="360"/>
      </w:pPr>
    </w:lvl>
    <w:lvl w:ilvl="7" w:tplc="82D6AF38">
      <w:start w:val="1"/>
      <w:numFmt w:val="lowerLetter"/>
      <w:lvlText w:val="%8."/>
      <w:lvlJc w:val="left"/>
      <w:pPr>
        <w:ind w:left="5760" w:hanging="360"/>
      </w:pPr>
    </w:lvl>
    <w:lvl w:ilvl="8" w:tplc="86E6D03C">
      <w:start w:val="1"/>
      <w:numFmt w:val="lowerRoman"/>
      <w:lvlText w:val="%9."/>
      <w:lvlJc w:val="right"/>
      <w:pPr>
        <w:ind w:left="6480" w:hanging="180"/>
      </w:pPr>
    </w:lvl>
  </w:abstractNum>
  <w:abstractNum w:abstractNumId="17" w15:restartNumberingAfterBreak="0">
    <w:nsid w:val="2E3E76B3"/>
    <w:multiLevelType w:val="hybridMultilevel"/>
    <w:tmpl w:val="442218F6"/>
    <w:lvl w:ilvl="0" w:tplc="DF0A3B8A">
      <w:start w:val="1"/>
      <w:numFmt w:val="bullet"/>
      <w:lvlText w:val=""/>
      <w:lvlJc w:val="left"/>
      <w:pPr>
        <w:ind w:left="720" w:hanging="360"/>
      </w:pPr>
      <w:rPr>
        <w:rFonts w:ascii="Symbol" w:hAnsi="Symbol" w:hint="default"/>
      </w:rPr>
    </w:lvl>
    <w:lvl w:ilvl="1" w:tplc="6A687DFA">
      <w:start w:val="1"/>
      <w:numFmt w:val="bullet"/>
      <w:lvlText w:val="o"/>
      <w:lvlJc w:val="left"/>
      <w:pPr>
        <w:ind w:left="1440" w:hanging="360"/>
      </w:pPr>
      <w:rPr>
        <w:rFonts w:ascii="Courier New" w:hAnsi="Courier New" w:hint="default"/>
      </w:rPr>
    </w:lvl>
    <w:lvl w:ilvl="2" w:tplc="7430CFD2">
      <w:start w:val="1"/>
      <w:numFmt w:val="bullet"/>
      <w:lvlText w:val=""/>
      <w:lvlJc w:val="left"/>
      <w:pPr>
        <w:ind w:left="2160" w:hanging="360"/>
      </w:pPr>
      <w:rPr>
        <w:rFonts w:ascii="Wingdings" w:hAnsi="Wingdings" w:hint="default"/>
      </w:rPr>
    </w:lvl>
    <w:lvl w:ilvl="3" w:tplc="2B98F232">
      <w:start w:val="1"/>
      <w:numFmt w:val="bullet"/>
      <w:lvlText w:val=""/>
      <w:lvlJc w:val="left"/>
      <w:pPr>
        <w:ind w:left="2880" w:hanging="360"/>
      </w:pPr>
      <w:rPr>
        <w:rFonts w:ascii="Symbol" w:hAnsi="Symbol" w:hint="default"/>
      </w:rPr>
    </w:lvl>
    <w:lvl w:ilvl="4" w:tplc="1EF4E2A0">
      <w:start w:val="1"/>
      <w:numFmt w:val="bullet"/>
      <w:lvlText w:val="o"/>
      <w:lvlJc w:val="left"/>
      <w:pPr>
        <w:ind w:left="3600" w:hanging="360"/>
      </w:pPr>
      <w:rPr>
        <w:rFonts w:ascii="Courier New" w:hAnsi="Courier New" w:hint="default"/>
      </w:rPr>
    </w:lvl>
    <w:lvl w:ilvl="5" w:tplc="9B3E373C">
      <w:start w:val="1"/>
      <w:numFmt w:val="bullet"/>
      <w:lvlText w:val=""/>
      <w:lvlJc w:val="left"/>
      <w:pPr>
        <w:ind w:left="4320" w:hanging="360"/>
      </w:pPr>
      <w:rPr>
        <w:rFonts w:ascii="Wingdings" w:hAnsi="Wingdings" w:hint="default"/>
      </w:rPr>
    </w:lvl>
    <w:lvl w:ilvl="6" w:tplc="822EA864">
      <w:start w:val="1"/>
      <w:numFmt w:val="bullet"/>
      <w:lvlText w:val=""/>
      <w:lvlJc w:val="left"/>
      <w:pPr>
        <w:ind w:left="5040" w:hanging="360"/>
      </w:pPr>
      <w:rPr>
        <w:rFonts w:ascii="Symbol" w:hAnsi="Symbol" w:hint="default"/>
      </w:rPr>
    </w:lvl>
    <w:lvl w:ilvl="7" w:tplc="73C838DE">
      <w:start w:val="1"/>
      <w:numFmt w:val="bullet"/>
      <w:lvlText w:val="o"/>
      <w:lvlJc w:val="left"/>
      <w:pPr>
        <w:ind w:left="5760" w:hanging="360"/>
      </w:pPr>
      <w:rPr>
        <w:rFonts w:ascii="Courier New" w:hAnsi="Courier New" w:hint="default"/>
      </w:rPr>
    </w:lvl>
    <w:lvl w:ilvl="8" w:tplc="F500AD70">
      <w:start w:val="1"/>
      <w:numFmt w:val="bullet"/>
      <w:lvlText w:val=""/>
      <w:lvlJc w:val="left"/>
      <w:pPr>
        <w:ind w:left="6480" w:hanging="360"/>
      </w:pPr>
      <w:rPr>
        <w:rFonts w:ascii="Wingdings" w:hAnsi="Wingdings" w:hint="default"/>
      </w:rPr>
    </w:lvl>
  </w:abstractNum>
  <w:abstractNum w:abstractNumId="18" w15:restartNumberingAfterBreak="0">
    <w:nsid w:val="30113F8B"/>
    <w:multiLevelType w:val="hybridMultilevel"/>
    <w:tmpl w:val="EA42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A0CAF"/>
    <w:multiLevelType w:val="hybridMultilevel"/>
    <w:tmpl w:val="00D8D24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924249B"/>
    <w:multiLevelType w:val="hybridMultilevel"/>
    <w:tmpl w:val="F68A8D12"/>
    <w:lvl w:ilvl="0" w:tplc="7EFC126A">
      <w:start w:val="1"/>
      <w:numFmt w:val="bullet"/>
      <w:lvlText w:val=""/>
      <w:lvlJc w:val="left"/>
      <w:pPr>
        <w:ind w:left="720" w:hanging="360"/>
      </w:pPr>
      <w:rPr>
        <w:rFonts w:ascii="Symbol" w:hAnsi="Symbol" w:hint="default"/>
      </w:rPr>
    </w:lvl>
    <w:lvl w:ilvl="1" w:tplc="CD7C96EA">
      <w:start w:val="1"/>
      <w:numFmt w:val="bullet"/>
      <w:lvlText w:val="o"/>
      <w:lvlJc w:val="left"/>
      <w:pPr>
        <w:ind w:left="1440" w:hanging="360"/>
      </w:pPr>
      <w:rPr>
        <w:rFonts w:ascii="Courier New" w:hAnsi="Courier New" w:hint="default"/>
      </w:rPr>
    </w:lvl>
    <w:lvl w:ilvl="2" w:tplc="242294C4">
      <w:start w:val="1"/>
      <w:numFmt w:val="bullet"/>
      <w:lvlText w:val=""/>
      <w:lvlJc w:val="left"/>
      <w:pPr>
        <w:ind w:left="2160" w:hanging="360"/>
      </w:pPr>
      <w:rPr>
        <w:rFonts w:ascii="Wingdings" w:hAnsi="Wingdings" w:hint="default"/>
      </w:rPr>
    </w:lvl>
    <w:lvl w:ilvl="3" w:tplc="8F007F06">
      <w:start w:val="1"/>
      <w:numFmt w:val="bullet"/>
      <w:lvlText w:val=""/>
      <w:lvlJc w:val="left"/>
      <w:pPr>
        <w:ind w:left="2880" w:hanging="360"/>
      </w:pPr>
      <w:rPr>
        <w:rFonts w:ascii="Symbol" w:hAnsi="Symbol" w:hint="default"/>
      </w:rPr>
    </w:lvl>
    <w:lvl w:ilvl="4" w:tplc="989633F4">
      <w:start w:val="1"/>
      <w:numFmt w:val="bullet"/>
      <w:lvlText w:val="o"/>
      <w:lvlJc w:val="left"/>
      <w:pPr>
        <w:ind w:left="3600" w:hanging="360"/>
      </w:pPr>
      <w:rPr>
        <w:rFonts w:ascii="Courier New" w:hAnsi="Courier New" w:hint="default"/>
      </w:rPr>
    </w:lvl>
    <w:lvl w:ilvl="5" w:tplc="9F727DAC">
      <w:start w:val="1"/>
      <w:numFmt w:val="bullet"/>
      <w:lvlText w:val=""/>
      <w:lvlJc w:val="left"/>
      <w:pPr>
        <w:ind w:left="4320" w:hanging="360"/>
      </w:pPr>
      <w:rPr>
        <w:rFonts w:ascii="Wingdings" w:hAnsi="Wingdings" w:hint="default"/>
      </w:rPr>
    </w:lvl>
    <w:lvl w:ilvl="6" w:tplc="D13C75A8">
      <w:start w:val="1"/>
      <w:numFmt w:val="bullet"/>
      <w:lvlText w:val=""/>
      <w:lvlJc w:val="left"/>
      <w:pPr>
        <w:ind w:left="5040" w:hanging="360"/>
      </w:pPr>
      <w:rPr>
        <w:rFonts w:ascii="Symbol" w:hAnsi="Symbol" w:hint="default"/>
      </w:rPr>
    </w:lvl>
    <w:lvl w:ilvl="7" w:tplc="1B1E91A2">
      <w:start w:val="1"/>
      <w:numFmt w:val="bullet"/>
      <w:lvlText w:val="o"/>
      <w:lvlJc w:val="left"/>
      <w:pPr>
        <w:ind w:left="5760" w:hanging="360"/>
      </w:pPr>
      <w:rPr>
        <w:rFonts w:ascii="Courier New" w:hAnsi="Courier New" w:hint="default"/>
      </w:rPr>
    </w:lvl>
    <w:lvl w:ilvl="8" w:tplc="76C01EC6">
      <w:start w:val="1"/>
      <w:numFmt w:val="bullet"/>
      <w:lvlText w:val=""/>
      <w:lvlJc w:val="left"/>
      <w:pPr>
        <w:ind w:left="6480" w:hanging="360"/>
      </w:pPr>
      <w:rPr>
        <w:rFonts w:ascii="Wingdings" w:hAnsi="Wingdings" w:hint="default"/>
      </w:rPr>
    </w:lvl>
  </w:abstractNum>
  <w:abstractNum w:abstractNumId="21" w15:restartNumberingAfterBreak="0">
    <w:nsid w:val="608233F4"/>
    <w:multiLevelType w:val="hybridMultilevel"/>
    <w:tmpl w:val="86BEA0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0"/>
  </w:num>
  <w:num w:numId="3">
    <w:abstractNumId w:val="17"/>
  </w:num>
  <w:num w:numId="4">
    <w:abstractNumId w:val="4"/>
  </w:num>
  <w:num w:numId="5">
    <w:abstractNumId w:val="15"/>
  </w:num>
  <w:num w:numId="6">
    <w:abstractNumId w:val="12"/>
  </w:num>
  <w:num w:numId="7">
    <w:abstractNumId w:val="16"/>
  </w:num>
  <w:num w:numId="8">
    <w:abstractNumId w:val="5"/>
  </w:num>
  <w:num w:numId="9">
    <w:abstractNumId w:val="14"/>
  </w:num>
  <w:num w:numId="10">
    <w:abstractNumId w:val="7"/>
  </w:num>
  <w:num w:numId="11">
    <w:abstractNumId w:val="0"/>
  </w:num>
  <w:num w:numId="12">
    <w:abstractNumId w:val="1"/>
  </w:num>
  <w:num w:numId="13">
    <w:abstractNumId w:val="2"/>
  </w:num>
  <w:num w:numId="14">
    <w:abstractNumId w:val="3"/>
  </w:num>
  <w:num w:numId="15">
    <w:abstractNumId w:val="10"/>
  </w:num>
  <w:num w:numId="16">
    <w:abstractNumId w:val="18"/>
  </w:num>
  <w:num w:numId="17">
    <w:abstractNumId w:val="9"/>
  </w:num>
  <w:num w:numId="18">
    <w:abstractNumId w:val="8"/>
  </w:num>
  <w:num w:numId="19">
    <w:abstractNumId w:val="13"/>
  </w:num>
  <w:num w:numId="20">
    <w:abstractNumId w:val="6"/>
  </w:num>
  <w:num w:numId="21">
    <w:abstractNumId w:val="21"/>
  </w:num>
  <w:num w:numId="2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617AA"/>
    <w:rsid w:val="000703CA"/>
    <w:rsid w:val="000713F4"/>
    <w:rsid w:val="00072577"/>
    <w:rsid w:val="00073810"/>
    <w:rsid w:val="000A6C3E"/>
    <w:rsid w:val="000C646A"/>
    <w:rsid w:val="000E090C"/>
    <w:rsid w:val="000E5221"/>
    <w:rsid w:val="000E6651"/>
    <w:rsid w:val="000F4917"/>
    <w:rsid w:val="0011289B"/>
    <w:rsid w:val="001217A8"/>
    <w:rsid w:val="00134454"/>
    <w:rsid w:val="00134819"/>
    <w:rsid w:val="001564AB"/>
    <w:rsid w:val="00185184"/>
    <w:rsid w:val="001963BF"/>
    <w:rsid w:val="00196601"/>
    <w:rsid w:val="001A3DD2"/>
    <w:rsid w:val="001B1770"/>
    <w:rsid w:val="001C15A0"/>
    <w:rsid w:val="001C5FEB"/>
    <w:rsid w:val="001C752E"/>
    <w:rsid w:val="001D32DA"/>
    <w:rsid w:val="001E1FCD"/>
    <w:rsid w:val="001E7BB3"/>
    <w:rsid w:val="001F6FB1"/>
    <w:rsid w:val="00206261"/>
    <w:rsid w:val="002104C5"/>
    <w:rsid w:val="00213205"/>
    <w:rsid w:val="002142AD"/>
    <w:rsid w:val="00225333"/>
    <w:rsid w:val="0023115A"/>
    <w:rsid w:val="00233FBE"/>
    <w:rsid w:val="00241EBD"/>
    <w:rsid w:val="002528ED"/>
    <w:rsid w:val="0026237B"/>
    <w:rsid w:val="00267FE8"/>
    <w:rsid w:val="002776C1"/>
    <w:rsid w:val="00277AAE"/>
    <w:rsid w:val="002948EC"/>
    <w:rsid w:val="00294FF9"/>
    <w:rsid w:val="002E2A93"/>
    <w:rsid w:val="002E64D8"/>
    <w:rsid w:val="002F4A18"/>
    <w:rsid w:val="002F5970"/>
    <w:rsid w:val="00320398"/>
    <w:rsid w:val="003370FE"/>
    <w:rsid w:val="0036435E"/>
    <w:rsid w:val="00374BAD"/>
    <w:rsid w:val="003C0B3B"/>
    <w:rsid w:val="003C3A8B"/>
    <w:rsid w:val="003D07D3"/>
    <w:rsid w:val="003D5726"/>
    <w:rsid w:val="003E14EE"/>
    <w:rsid w:val="00400C5B"/>
    <w:rsid w:val="0040252C"/>
    <w:rsid w:val="004078DD"/>
    <w:rsid w:val="00412E0E"/>
    <w:rsid w:val="0041369E"/>
    <w:rsid w:val="00414AD6"/>
    <w:rsid w:val="0044289B"/>
    <w:rsid w:val="00462CDF"/>
    <w:rsid w:val="004731E8"/>
    <w:rsid w:val="00475A5E"/>
    <w:rsid w:val="004B56E0"/>
    <w:rsid w:val="004D11DC"/>
    <w:rsid w:val="004D2E50"/>
    <w:rsid w:val="004E28BD"/>
    <w:rsid w:val="00502C6D"/>
    <w:rsid w:val="00521460"/>
    <w:rsid w:val="0053050E"/>
    <w:rsid w:val="005359F8"/>
    <w:rsid w:val="0053784E"/>
    <w:rsid w:val="005434E7"/>
    <w:rsid w:val="005445B4"/>
    <w:rsid w:val="00560E4B"/>
    <w:rsid w:val="005610D1"/>
    <w:rsid w:val="0056685F"/>
    <w:rsid w:val="005708FB"/>
    <w:rsid w:val="00573865"/>
    <w:rsid w:val="00573D65"/>
    <w:rsid w:val="00581EF4"/>
    <w:rsid w:val="005910F5"/>
    <w:rsid w:val="005A2AA3"/>
    <w:rsid w:val="005A50FA"/>
    <w:rsid w:val="005B5FBD"/>
    <w:rsid w:val="005D3F5C"/>
    <w:rsid w:val="005D66B6"/>
    <w:rsid w:val="005E601E"/>
    <w:rsid w:val="005F23BD"/>
    <w:rsid w:val="00600943"/>
    <w:rsid w:val="00603A61"/>
    <w:rsid w:val="00622495"/>
    <w:rsid w:val="00625CED"/>
    <w:rsid w:val="00626423"/>
    <w:rsid w:val="0064027E"/>
    <w:rsid w:val="006446E7"/>
    <w:rsid w:val="00646627"/>
    <w:rsid w:val="006519F2"/>
    <w:rsid w:val="00660777"/>
    <w:rsid w:val="00670EAB"/>
    <w:rsid w:val="00677E0F"/>
    <w:rsid w:val="00682617"/>
    <w:rsid w:val="00682CE2"/>
    <w:rsid w:val="00682F7F"/>
    <w:rsid w:val="00683BC8"/>
    <w:rsid w:val="006840F0"/>
    <w:rsid w:val="0069702D"/>
    <w:rsid w:val="006B1386"/>
    <w:rsid w:val="006B6D48"/>
    <w:rsid w:val="006C0C3F"/>
    <w:rsid w:val="006C5DF6"/>
    <w:rsid w:val="006D0D27"/>
    <w:rsid w:val="006D1DF1"/>
    <w:rsid w:val="006E47ED"/>
    <w:rsid w:val="00713C59"/>
    <w:rsid w:val="00713F3B"/>
    <w:rsid w:val="0073172B"/>
    <w:rsid w:val="007403B3"/>
    <w:rsid w:val="00743D15"/>
    <w:rsid w:val="00746EA4"/>
    <w:rsid w:val="0075278E"/>
    <w:rsid w:val="00754706"/>
    <w:rsid w:val="00764196"/>
    <w:rsid w:val="00764D2E"/>
    <w:rsid w:val="007828BE"/>
    <w:rsid w:val="007866A3"/>
    <w:rsid w:val="00792956"/>
    <w:rsid w:val="00792D87"/>
    <w:rsid w:val="007966DD"/>
    <w:rsid w:val="007A015E"/>
    <w:rsid w:val="007A2C42"/>
    <w:rsid w:val="007A3D46"/>
    <w:rsid w:val="007C14AA"/>
    <w:rsid w:val="007C1A6F"/>
    <w:rsid w:val="007C2D9B"/>
    <w:rsid w:val="007D25C8"/>
    <w:rsid w:val="007D7312"/>
    <w:rsid w:val="007E42A6"/>
    <w:rsid w:val="00806587"/>
    <w:rsid w:val="00813D6E"/>
    <w:rsid w:val="00827910"/>
    <w:rsid w:val="0083348D"/>
    <w:rsid w:val="00842576"/>
    <w:rsid w:val="00842581"/>
    <w:rsid w:val="0084261C"/>
    <w:rsid w:val="00852EEC"/>
    <w:rsid w:val="00856A1B"/>
    <w:rsid w:val="00866538"/>
    <w:rsid w:val="008742CD"/>
    <w:rsid w:val="008748E5"/>
    <w:rsid w:val="0088087C"/>
    <w:rsid w:val="00885C9E"/>
    <w:rsid w:val="008A1691"/>
    <w:rsid w:val="008B4786"/>
    <w:rsid w:val="008B56F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94C06"/>
    <w:rsid w:val="0099519D"/>
    <w:rsid w:val="009A20A0"/>
    <w:rsid w:val="009A25BE"/>
    <w:rsid w:val="009A4CE8"/>
    <w:rsid w:val="009A592D"/>
    <w:rsid w:val="009B2803"/>
    <w:rsid w:val="009C59F1"/>
    <w:rsid w:val="009D3B82"/>
    <w:rsid w:val="009D5D76"/>
    <w:rsid w:val="009D61BD"/>
    <w:rsid w:val="009E2DAC"/>
    <w:rsid w:val="009E6D6E"/>
    <w:rsid w:val="009F4CF0"/>
    <w:rsid w:val="009F709C"/>
    <w:rsid w:val="00A03F87"/>
    <w:rsid w:val="00A11161"/>
    <w:rsid w:val="00A338D7"/>
    <w:rsid w:val="00A36628"/>
    <w:rsid w:val="00A37705"/>
    <w:rsid w:val="00A5455B"/>
    <w:rsid w:val="00A67C29"/>
    <w:rsid w:val="00A719CD"/>
    <w:rsid w:val="00A823D0"/>
    <w:rsid w:val="00AB619A"/>
    <w:rsid w:val="00AC222F"/>
    <w:rsid w:val="00AC5140"/>
    <w:rsid w:val="00AD5937"/>
    <w:rsid w:val="00AE6BFE"/>
    <w:rsid w:val="00AF08A1"/>
    <w:rsid w:val="00B045B5"/>
    <w:rsid w:val="00B21989"/>
    <w:rsid w:val="00B22D75"/>
    <w:rsid w:val="00B31B18"/>
    <w:rsid w:val="00B40758"/>
    <w:rsid w:val="00B42C23"/>
    <w:rsid w:val="00B45F71"/>
    <w:rsid w:val="00B53992"/>
    <w:rsid w:val="00B557D5"/>
    <w:rsid w:val="00B67C5E"/>
    <w:rsid w:val="00B7115A"/>
    <w:rsid w:val="00B9754A"/>
    <w:rsid w:val="00BA45F5"/>
    <w:rsid w:val="00BB1C79"/>
    <w:rsid w:val="00BB37E8"/>
    <w:rsid w:val="00BB6541"/>
    <w:rsid w:val="00BD645C"/>
    <w:rsid w:val="00BE3663"/>
    <w:rsid w:val="00BF17A4"/>
    <w:rsid w:val="00BF54FD"/>
    <w:rsid w:val="00C04F58"/>
    <w:rsid w:val="00C1085E"/>
    <w:rsid w:val="00C11089"/>
    <w:rsid w:val="00C16734"/>
    <w:rsid w:val="00C52093"/>
    <w:rsid w:val="00C52D67"/>
    <w:rsid w:val="00C8094B"/>
    <w:rsid w:val="00C81C72"/>
    <w:rsid w:val="00C84A80"/>
    <w:rsid w:val="00C86CB9"/>
    <w:rsid w:val="00C939E3"/>
    <w:rsid w:val="00C9467F"/>
    <w:rsid w:val="00CB1D0F"/>
    <w:rsid w:val="00CB3933"/>
    <w:rsid w:val="00CB6F85"/>
    <w:rsid w:val="00CB745D"/>
    <w:rsid w:val="00CC41A4"/>
    <w:rsid w:val="00CD7220"/>
    <w:rsid w:val="00CE0DC9"/>
    <w:rsid w:val="00CE200B"/>
    <w:rsid w:val="00CE3771"/>
    <w:rsid w:val="00CF02E2"/>
    <w:rsid w:val="00CF2C4B"/>
    <w:rsid w:val="00D00360"/>
    <w:rsid w:val="00D21693"/>
    <w:rsid w:val="00D30D12"/>
    <w:rsid w:val="00D31296"/>
    <w:rsid w:val="00D32760"/>
    <w:rsid w:val="00D36326"/>
    <w:rsid w:val="00D402D4"/>
    <w:rsid w:val="00D4270F"/>
    <w:rsid w:val="00D54F09"/>
    <w:rsid w:val="00D576E5"/>
    <w:rsid w:val="00D66BB5"/>
    <w:rsid w:val="00D719F6"/>
    <w:rsid w:val="00D832D4"/>
    <w:rsid w:val="00D872AC"/>
    <w:rsid w:val="00D93881"/>
    <w:rsid w:val="00D93C00"/>
    <w:rsid w:val="00DA0123"/>
    <w:rsid w:val="00DA4E38"/>
    <w:rsid w:val="00DC597B"/>
    <w:rsid w:val="00DE7E24"/>
    <w:rsid w:val="00DE7EE3"/>
    <w:rsid w:val="00DF1819"/>
    <w:rsid w:val="00E073D5"/>
    <w:rsid w:val="00E228B1"/>
    <w:rsid w:val="00E31215"/>
    <w:rsid w:val="00E331DD"/>
    <w:rsid w:val="00E45840"/>
    <w:rsid w:val="00E5046D"/>
    <w:rsid w:val="00E64B55"/>
    <w:rsid w:val="00E73935"/>
    <w:rsid w:val="00EA5157"/>
    <w:rsid w:val="00EB087C"/>
    <w:rsid w:val="00EB2315"/>
    <w:rsid w:val="00EB3756"/>
    <w:rsid w:val="00EC044F"/>
    <w:rsid w:val="00EC729E"/>
    <w:rsid w:val="00ED3266"/>
    <w:rsid w:val="00EE343D"/>
    <w:rsid w:val="00EF1F1D"/>
    <w:rsid w:val="00F00EAE"/>
    <w:rsid w:val="00F02E56"/>
    <w:rsid w:val="00F13ABA"/>
    <w:rsid w:val="00F15683"/>
    <w:rsid w:val="00F26727"/>
    <w:rsid w:val="00F30A43"/>
    <w:rsid w:val="00F63704"/>
    <w:rsid w:val="00F64009"/>
    <w:rsid w:val="00F64B08"/>
    <w:rsid w:val="00F84AC2"/>
    <w:rsid w:val="00F859CE"/>
    <w:rsid w:val="00F95BD6"/>
    <w:rsid w:val="00FB22A5"/>
    <w:rsid w:val="00FB425D"/>
    <w:rsid w:val="00FC3D17"/>
    <w:rsid w:val="00FC477A"/>
    <w:rsid w:val="00FD40F3"/>
    <w:rsid w:val="00FF0BF6"/>
    <w:rsid w:val="00FF6C83"/>
    <w:rsid w:val="014AD3B1"/>
    <w:rsid w:val="078807A8"/>
    <w:rsid w:val="0794D11A"/>
    <w:rsid w:val="0E64A1BD"/>
    <w:rsid w:val="0FCE4738"/>
    <w:rsid w:val="10F13AE5"/>
    <w:rsid w:val="12628EBB"/>
    <w:rsid w:val="12EE2F88"/>
    <w:rsid w:val="12F156AC"/>
    <w:rsid w:val="15FBF325"/>
    <w:rsid w:val="18C88441"/>
    <w:rsid w:val="19FED544"/>
    <w:rsid w:val="1AD27301"/>
    <w:rsid w:val="1B2A3FCC"/>
    <w:rsid w:val="1CF44041"/>
    <w:rsid w:val="1FAC36B0"/>
    <w:rsid w:val="204354A1"/>
    <w:rsid w:val="2116BC2F"/>
    <w:rsid w:val="242BF909"/>
    <w:rsid w:val="25C14B82"/>
    <w:rsid w:val="26400244"/>
    <w:rsid w:val="2A6DC4D4"/>
    <w:rsid w:val="2AAACFE3"/>
    <w:rsid w:val="2B6E9D59"/>
    <w:rsid w:val="2E3AE176"/>
    <w:rsid w:val="3470E2CA"/>
    <w:rsid w:val="348B0545"/>
    <w:rsid w:val="35DF4D43"/>
    <w:rsid w:val="37BAE39D"/>
    <w:rsid w:val="3923E524"/>
    <w:rsid w:val="39BC89A1"/>
    <w:rsid w:val="3A37F1A2"/>
    <w:rsid w:val="3CEF3387"/>
    <w:rsid w:val="3E81689B"/>
    <w:rsid w:val="3ECBDAF1"/>
    <w:rsid w:val="429FF826"/>
    <w:rsid w:val="44514B46"/>
    <w:rsid w:val="46963D11"/>
    <w:rsid w:val="46BDAE0C"/>
    <w:rsid w:val="470DF056"/>
    <w:rsid w:val="4752067E"/>
    <w:rsid w:val="47D7ADEA"/>
    <w:rsid w:val="49E72427"/>
    <w:rsid w:val="4B730205"/>
    <w:rsid w:val="4B854EFE"/>
    <w:rsid w:val="4C85E82A"/>
    <w:rsid w:val="4E619976"/>
    <w:rsid w:val="4F5CD1F3"/>
    <w:rsid w:val="50F492A2"/>
    <w:rsid w:val="51A39257"/>
    <w:rsid w:val="53265197"/>
    <w:rsid w:val="555D7EBD"/>
    <w:rsid w:val="556AD504"/>
    <w:rsid w:val="558F3FF6"/>
    <w:rsid w:val="58BF0075"/>
    <w:rsid w:val="599910F9"/>
    <w:rsid w:val="5A17A4AE"/>
    <w:rsid w:val="5CE09311"/>
    <w:rsid w:val="5CE816C5"/>
    <w:rsid w:val="5DC8BD0B"/>
    <w:rsid w:val="5EFDD9AE"/>
    <w:rsid w:val="643A39B8"/>
    <w:rsid w:val="64C2C360"/>
    <w:rsid w:val="64F95B75"/>
    <w:rsid w:val="66119F17"/>
    <w:rsid w:val="67153D37"/>
    <w:rsid w:val="67758C51"/>
    <w:rsid w:val="6825A0B1"/>
    <w:rsid w:val="687EAA9A"/>
    <w:rsid w:val="6AF0DCF8"/>
    <w:rsid w:val="6B400558"/>
    <w:rsid w:val="6B7BDFA5"/>
    <w:rsid w:val="6C193E64"/>
    <w:rsid w:val="6D8C807C"/>
    <w:rsid w:val="6DAFA537"/>
    <w:rsid w:val="7110D324"/>
    <w:rsid w:val="76B11C76"/>
    <w:rsid w:val="76CB5DCD"/>
    <w:rsid w:val="7850A3BB"/>
    <w:rsid w:val="785F0220"/>
    <w:rsid w:val="78C125FC"/>
    <w:rsid w:val="7B730292"/>
    <w:rsid w:val="7D664296"/>
    <w:rsid w:val="7D720B25"/>
    <w:rsid w:val="7E73A8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1A632"/>
  <w15:chartTrackingRefBased/>
  <w15:docId w15:val="{88C066C5-BC3E-456A-8211-7C3837D3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8187-F762-4244-BBCC-3DF6E4660E1B}">
  <ds:schemaRefs>
    <ds:schemaRef ds:uri="http://www.w3.org/XML/1998/namespace"/>
    <ds:schemaRef ds:uri="http://purl.org/dc/terms/"/>
    <ds:schemaRef ds:uri="56dea5c0-e65d-49a8-9649-6813e91f0d1e"/>
    <ds:schemaRef ds:uri="cb6bb106-cc73-47ee-b801-18ddeda56b9f"/>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21CDF22-8D11-4537-B28F-7F7BBDA6157E}">
  <ds:schemaRefs>
    <ds:schemaRef ds:uri="http://schemas.microsoft.com/sharepoint/v3/contenttype/forms"/>
  </ds:schemaRefs>
</ds:datastoreItem>
</file>

<file path=customXml/itemProps3.xml><?xml version="1.0" encoding="utf-8"?>
<ds:datastoreItem xmlns:ds="http://schemas.openxmlformats.org/officeDocument/2006/customXml" ds:itemID="{536D65E4-E60C-4721-B835-02D03A689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D85CF-260F-4E2D-8D56-2A963B01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3</cp:revision>
  <cp:lastPrinted>2024-07-22T22:32:00Z</cp:lastPrinted>
  <dcterms:created xsi:type="dcterms:W3CDTF">2024-11-21T11:55:00Z</dcterms:created>
  <dcterms:modified xsi:type="dcterms:W3CDTF">2024-11-21T12:29:00Z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0x0101003E7B47FCCA4AEE41BA46EDE3978FFB74</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