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E9AB835" w14:textId="77777777" w:rsidTr="00943920">
        <w:trPr>
          <w:trHeight w:val="841"/>
        </w:trPr>
        <w:tc>
          <w:tcPr>
            <w:tcW w:w="7621" w:type="dxa"/>
            <w:gridSpan w:val="2"/>
            <w:shd w:val="clear" w:color="auto" w:fill="auto"/>
            <w:vAlign w:val="center"/>
          </w:tcPr>
          <w:p w14:paraId="662BC460"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p>
          <w:p w14:paraId="38197702" w14:textId="77777777" w:rsidR="00943920" w:rsidRPr="00072577" w:rsidRDefault="00943920" w:rsidP="00BB6541">
            <w:pPr>
              <w:jc w:val="center"/>
              <w:rPr>
                <w:rFonts w:ascii="Arial" w:hAnsi="Arial"/>
                <w:b/>
                <w:sz w:val="18"/>
                <w:szCs w:val="18"/>
              </w:rPr>
            </w:pPr>
          </w:p>
        </w:tc>
        <w:tc>
          <w:tcPr>
            <w:tcW w:w="2679" w:type="dxa"/>
            <w:vMerge w:val="restart"/>
          </w:tcPr>
          <w:p w14:paraId="43F7634A" w14:textId="77777777" w:rsidR="00943920" w:rsidRPr="00072577" w:rsidRDefault="00943920" w:rsidP="00BB6541">
            <w:pPr>
              <w:jc w:val="right"/>
              <w:rPr>
                <w:rFonts w:ascii="Calibri" w:hAnsi="Calibri"/>
                <w:b/>
                <w:sz w:val="20"/>
                <w:szCs w:val="20"/>
              </w:rPr>
            </w:pPr>
          </w:p>
          <w:p w14:paraId="04A8E661" w14:textId="757C983E" w:rsidR="00943920" w:rsidRPr="00072577" w:rsidRDefault="00DA3B30"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C64356F" wp14:editId="47E97D2E">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994C06" w14:paraId="197962B4" w14:textId="77777777" w:rsidTr="00943920">
        <w:trPr>
          <w:trHeight w:val="495"/>
        </w:trPr>
        <w:tc>
          <w:tcPr>
            <w:tcW w:w="1809" w:type="dxa"/>
            <w:shd w:val="clear" w:color="auto" w:fill="auto"/>
            <w:vAlign w:val="center"/>
          </w:tcPr>
          <w:p w14:paraId="7099A018"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09FA690" w14:textId="075A922F" w:rsidR="00943920" w:rsidRPr="005E601E" w:rsidRDefault="00522B44" w:rsidP="00943920">
            <w:pPr>
              <w:rPr>
                <w:rFonts w:ascii="Oswald" w:hAnsi="Oswald"/>
                <w:bCs/>
                <w:sz w:val="22"/>
                <w:szCs w:val="22"/>
              </w:rPr>
            </w:pPr>
            <w:r>
              <w:rPr>
                <w:rFonts w:ascii="Oswald" w:hAnsi="Oswald"/>
                <w:bCs/>
                <w:sz w:val="22"/>
                <w:szCs w:val="22"/>
              </w:rPr>
              <w:t>Senior Advocacy Adviser</w:t>
            </w:r>
            <w:r w:rsidR="006B7196">
              <w:rPr>
                <w:rFonts w:ascii="Oswald" w:hAnsi="Oswald"/>
                <w:bCs/>
                <w:sz w:val="22"/>
                <w:szCs w:val="22"/>
              </w:rPr>
              <w:t xml:space="preserve"> Health and Nutrition</w:t>
            </w:r>
          </w:p>
        </w:tc>
        <w:tc>
          <w:tcPr>
            <w:tcW w:w="2679" w:type="dxa"/>
            <w:vMerge/>
          </w:tcPr>
          <w:p w14:paraId="17C5C73E" w14:textId="77777777" w:rsidR="00943920" w:rsidRPr="00994C06" w:rsidRDefault="00943920" w:rsidP="00E31215">
            <w:pPr>
              <w:rPr>
                <w:rFonts w:ascii="Calibri" w:hAnsi="Calibri"/>
                <w:b/>
                <w:sz w:val="20"/>
                <w:szCs w:val="20"/>
              </w:rPr>
            </w:pPr>
          </w:p>
        </w:tc>
      </w:tr>
      <w:tr w:rsidR="00943920" w:rsidRPr="00994C06" w14:paraId="3A387744" w14:textId="77777777" w:rsidTr="00943920">
        <w:trPr>
          <w:trHeight w:val="495"/>
        </w:trPr>
        <w:tc>
          <w:tcPr>
            <w:tcW w:w="1809" w:type="dxa"/>
            <w:shd w:val="clear" w:color="auto" w:fill="auto"/>
            <w:vAlign w:val="center"/>
          </w:tcPr>
          <w:p w14:paraId="60CC4A50"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84BBE60" w14:textId="57407F68" w:rsidR="00943920" w:rsidRDefault="002361BF" w:rsidP="00E31215">
            <w:pPr>
              <w:rPr>
                <w:rFonts w:ascii="Oswald" w:hAnsi="Oswald"/>
                <w:bCs/>
                <w:sz w:val="22"/>
                <w:szCs w:val="22"/>
              </w:rPr>
            </w:pPr>
            <w:r w:rsidRPr="002361BF">
              <w:rPr>
                <w:rFonts w:ascii="Oswald" w:hAnsi="Oswald"/>
                <w:bCs/>
                <w:sz w:val="22"/>
                <w:szCs w:val="22"/>
              </w:rPr>
              <w:t>210784164</w:t>
            </w:r>
          </w:p>
        </w:tc>
        <w:tc>
          <w:tcPr>
            <w:tcW w:w="2679" w:type="dxa"/>
            <w:vMerge/>
          </w:tcPr>
          <w:p w14:paraId="2CD31E27" w14:textId="77777777" w:rsidR="00943920" w:rsidRPr="00994C06" w:rsidRDefault="00943920" w:rsidP="00E31215">
            <w:pPr>
              <w:rPr>
                <w:rFonts w:ascii="Calibri" w:hAnsi="Calibri"/>
                <w:b/>
                <w:sz w:val="20"/>
                <w:szCs w:val="20"/>
              </w:rPr>
            </w:pPr>
          </w:p>
        </w:tc>
      </w:tr>
    </w:tbl>
    <w:p w14:paraId="23442EEA"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D7F3CAF" w14:textId="77777777" w:rsidTr="00072577">
        <w:trPr>
          <w:trHeight w:val="277"/>
        </w:trPr>
        <w:tc>
          <w:tcPr>
            <w:tcW w:w="1809" w:type="dxa"/>
            <w:tcBorders>
              <w:bottom w:val="single" w:sz="4" w:space="0" w:color="000000"/>
            </w:tcBorders>
            <w:shd w:val="clear" w:color="auto" w:fill="D5E0E1"/>
            <w:vAlign w:val="center"/>
          </w:tcPr>
          <w:p w14:paraId="09C89E3A"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06ADB07" w14:textId="0AECF817" w:rsidR="00F64009" w:rsidRPr="005E601E" w:rsidRDefault="006D4466" w:rsidP="002776C1">
            <w:pPr>
              <w:rPr>
                <w:rFonts w:ascii="Lato" w:hAnsi="Lato"/>
                <w:bCs/>
                <w:iCs/>
                <w:sz w:val="22"/>
                <w:szCs w:val="22"/>
              </w:rPr>
            </w:pPr>
            <w:r>
              <w:rPr>
                <w:rFonts w:ascii="Lato" w:hAnsi="Lato"/>
                <w:bCs/>
                <w:iCs/>
                <w:sz w:val="22"/>
                <w:szCs w:val="22"/>
              </w:rPr>
              <w:t xml:space="preserve">Geneva Advocacy Office </w:t>
            </w:r>
          </w:p>
        </w:tc>
        <w:tc>
          <w:tcPr>
            <w:tcW w:w="2268" w:type="dxa"/>
            <w:shd w:val="clear" w:color="auto" w:fill="D5E0E1"/>
            <w:vAlign w:val="center"/>
          </w:tcPr>
          <w:p w14:paraId="4E619214"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102DF0E5" w14:textId="0FE970D6" w:rsidR="00F64009" w:rsidRPr="005E601E" w:rsidRDefault="004F2882" w:rsidP="00F64009">
            <w:pPr>
              <w:rPr>
                <w:rFonts w:ascii="Lato" w:hAnsi="Lato"/>
                <w:bCs/>
                <w:iCs/>
                <w:sz w:val="22"/>
                <w:szCs w:val="22"/>
              </w:rPr>
            </w:pPr>
            <w:r>
              <w:rPr>
                <w:rFonts w:ascii="Lato" w:hAnsi="Lato"/>
                <w:bCs/>
                <w:iCs/>
                <w:sz w:val="22"/>
                <w:szCs w:val="22"/>
              </w:rPr>
              <w:t>P4</w:t>
            </w:r>
          </w:p>
        </w:tc>
      </w:tr>
      <w:tr w:rsidR="00994C06" w:rsidRPr="005E601E" w14:paraId="00C5424E" w14:textId="77777777" w:rsidTr="00072577">
        <w:trPr>
          <w:trHeight w:val="304"/>
        </w:trPr>
        <w:tc>
          <w:tcPr>
            <w:tcW w:w="1809" w:type="dxa"/>
            <w:shd w:val="clear" w:color="auto" w:fill="D5E0E1"/>
            <w:vAlign w:val="center"/>
          </w:tcPr>
          <w:p w14:paraId="2547E7F5"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29A6870" w14:textId="012B6958" w:rsidR="00F64009" w:rsidRPr="005E601E" w:rsidRDefault="009A18BB" w:rsidP="00F64009">
            <w:pPr>
              <w:rPr>
                <w:rFonts w:ascii="Lato" w:hAnsi="Lato"/>
                <w:bCs/>
                <w:iCs/>
                <w:sz w:val="22"/>
                <w:szCs w:val="22"/>
              </w:rPr>
            </w:pPr>
            <w:r>
              <w:rPr>
                <w:rFonts w:ascii="Lato" w:hAnsi="Lato"/>
                <w:bCs/>
                <w:iCs/>
                <w:sz w:val="22"/>
                <w:szCs w:val="22"/>
              </w:rPr>
              <w:t>Director, Geneva Advocacy Office</w:t>
            </w:r>
          </w:p>
        </w:tc>
        <w:tc>
          <w:tcPr>
            <w:tcW w:w="2268" w:type="dxa"/>
            <w:shd w:val="clear" w:color="auto" w:fill="D5E0E1"/>
            <w:vAlign w:val="center"/>
          </w:tcPr>
          <w:p w14:paraId="08A560A4"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4B791FC9" w14:textId="01D04A16" w:rsidR="00F64009" w:rsidRPr="005E601E" w:rsidRDefault="004800E9" w:rsidP="00F64009">
            <w:pPr>
              <w:rPr>
                <w:rFonts w:ascii="Lato" w:hAnsi="Lato"/>
                <w:bCs/>
                <w:iCs/>
                <w:sz w:val="22"/>
                <w:szCs w:val="22"/>
              </w:rPr>
            </w:pPr>
            <w:r>
              <w:rPr>
                <w:rFonts w:ascii="Lato" w:hAnsi="Lato"/>
                <w:bCs/>
                <w:iCs/>
                <w:sz w:val="22"/>
                <w:szCs w:val="22"/>
              </w:rPr>
              <w:t>Permanent</w:t>
            </w:r>
          </w:p>
        </w:tc>
      </w:tr>
      <w:tr w:rsidR="00BB1C79" w:rsidRPr="005E601E" w14:paraId="6904E7D8" w14:textId="77777777" w:rsidTr="00072577">
        <w:trPr>
          <w:trHeight w:val="304"/>
        </w:trPr>
        <w:tc>
          <w:tcPr>
            <w:tcW w:w="1809" w:type="dxa"/>
            <w:shd w:val="clear" w:color="auto" w:fill="D5E0E1"/>
            <w:vAlign w:val="center"/>
          </w:tcPr>
          <w:p w14:paraId="2A8D6D79"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0EAD8B36" w14:textId="4A06FC9B" w:rsidR="00BB1C79" w:rsidRDefault="009A18BB" w:rsidP="00F64009">
            <w:pPr>
              <w:rPr>
                <w:rFonts w:ascii="Lato" w:hAnsi="Lato"/>
                <w:bCs/>
                <w:iCs/>
                <w:sz w:val="22"/>
                <w:szCs w:val="22"/>
              </w:rPr>
            </w:pPr>
            <w:r>
              <w:rPr>
                <w:rFonts w:ascii="Lato" w:hAnsi="Lato"/>
                <w:bCs/>
                <w:iCs/>
                <w:sz w:val="22"/>
                <w:szCs w:val="22"/>
              </w:rPr>
              <w:t>Geneva</w:t>
            </w:r>
            <w:r w:rsidR="00010F0A">
              <w:rPr>
                <w:rFonts w:ascii="Lato" w:hAnsi="Lato"/>
                <w:bCs/>
                <w:iCs/>
                <w:sz w:val="22"/>
                <w:szCs w:val="22"/>
              </w:rPr>
              <w:t xml:space="preserve"> (work </w:t>
            </w:r>
            <w:r w:rsidR="00010F0A" w:rsidRPr="00010F0A">
              <w:rPr>
                <w:rFonts w:ascii="Lato" w:hAnsi="Lato"/>
                <w:bCs/>
                <w:iCs/>
                <w:sz w:val="22"/>
                <w:szCs w:val="22"/>
                <w:u w:val="single"/>
              </w:rPr>
              <w:t>cannot</w:t>
            </w:r>
            <w:r w:rsidR="00010F0A">
              <w:rPr>
                <w:rFonts w:ascii="Lato" w:hAnsi="Lato"/>
                <w:bCs/>
                <w:iCs/>
                <w:sz w:val="22"/>
                <w:szCs w:val="22"/>
              </w:rPr>
              <w:t xml:space="preserve"> be done remotely).</w:t>
            </w:r>
          </w:p>
        </w:tc>
        <w:tc>
          <w:tcPr>
            <w:tcW w:w="2268" w:type="dxa"/>
            <w:shd w:val="clear" w:color="auto" w:fill="D5E0E1"/>
            <w:vAlign w:val="center"/>
          </w:tcPr>
          <w:p w14:paraId="32C243D6"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61B14730" w14:textId="2700A6D3" w:rsidR="00BB1C79" w:rsidRDefault="006D4466" w:rsidP="00F64009">
            <w:pPr>
              <w:rPr>
                <w:rFonts w:ascii="Lato" w:hAnsi="Lato"/>
                <w:bCs/>
                <w:iCs/>
                <w:sz w:val="22"/>
                <w:szCs w:val="22"/>
              </w:rPr>
            </w:pPr>
            <w:r>
              <w:rPr>
                <w:rFonts w:ascii="Lato" w:hAnsi="Lato"/>
                <w:bCs/>
                <w:iCs/>
                <w:sz w:val="22"/>
                <w:szCs w:val="22"/>
              </w:rPr>
              <w:t>CET</w:t>
            </w:r>
          </w:p>
        </w:tc>
      </w:tr>
      <w:tr w:rsidR="00BB1C79" w:rsidRPr="005E601E" w14:paraId="0C16C081" w14:textId="77777777" w:rsidTr="00072577">
        <w:trPr>
          <w:trHeight w:val="304"/>
        </w:trPr>
        <w:tc>
          <w:tcPr>
            <w:tcW w:w="1809" w:type="dxa"/>
            <w:shd w:val="clear" w:color="auto" w:fill="D5E0E1"/>
            <w:vAlign w:val="center"/>
          </w:tcPr>
          <w:p w14:paraId="7C3F4519"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696B3D3" w14:textId="77777777" w:rsidR="00BB1C79" w:rsidRDefault="00761FAD" w:rsidP="00F64009">
            <w:pPr>
              <w:rPr>
                <w:rFonts w:ascii="Lato" w:hAnsi="Lato"/>
                <w:bCs/>
                <w:iCs/>
                <w:sz w:val="22"/>
                <w:szCs w:val="22"/>
              </w:rPr>
            </w:pPr>
            <w:r>
              <w:rPr>
                <w:rFonts w:ascii="Lato" w:hAnsi="Lato"/>
                <w:bCs/>
                <w:iCs/>
                <w:sz w:val="22"/>
                <w:szCs w:val="22"/>
              </w:rPr>
              <w:t>English</w:t>
            </w:r>
          </w:p>
          <w:p w14:paraId="224AC50C" w14:textId="5ED7A01D" w:rsidR="00EE2E4A" w:rsidRDefault="00EE2E4A" w:rsidP="00F64009">
            <w:pPr>
              <w:rPr>
                <w:rFonts w:ascii="Lato" w:hAnsi="Lato"/>
                <w:bCs/>
                <w:iCs/>
                <w:sz w:val="22"/>
                <w:szCs w:val="22"/>
              </w:rPr>
            </w:pPr>
            <w:r>
              <w:rPr>
                <w:rFonts w:ascii="Lato" w:hAnsi="Lato"/>
                <w:bCs/>
                <w:iCs/>
                <w:sz w:val="22"/>
                <w:szCs w:val="22"/>
              </w:rPr>
              <w:t xml:space="preserve">French desirable </w:t>
            </w:r>
          </w:p>
        </w:tc>
        <w:tc>
          <w:tcPr>
            <w:tcW w:w="2268" w:type="dxa"/>
            <w:shd w:val="clear" w:color="auto" w:fill="D5E0E1"/>
            <w:vAlign w:val="center"/>
          </w:tcPr>
          <w:p w14:paraId="297625AB"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348FCF76" w14:textId="7DD5D777" w:rsidR="00BB1C79" w:rsidRPr="009E2DAC" w:rsidRDefault="00FE6DE1" w:rsidP="00F64009">
            <w:pPr>
              <w:rPr>
                <w:rFonts w:ascii="Lato" w:hAnsi="Lato"/>
                <w:bCs/>
                <w:iCs/>
                <w:sz w:val="22"/>
                <w:szCs w:val="22"/>
              </w:rPr>
            </w:pPr>
            <w:r>
              <w:rPr>
                <w:rFonts w:ascii="Lato" w:hAnsi="Lato"/>
                <w:bCs/>
                <w:iCs/>
                <w:sz w:val="22"/>
                <w:szCs w:val="22"/>
              </w:rPr>
              <w:t>1</w:t>
            </w:r>
          </w:p>
        </w:tc>
      </w:tr>
    </w:tbl>
    <w:p w14:paraId="5FE3D82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A875B1C" w14:textId="77777777" w:rsidTr="005B5FBD">
        <w:tc>
          <w:tcPr>
            <w:tcW w:w="10296" w:type="dxa"/>
            <w:shd w:val="clear" w:color="auto" w:fill="D5E0E1"/>
          </w:tcPr>
          <w:p w14:paraId="42E807FD"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ADDFC50" w14:textId="77777777" w:rsidTr="005B5FBD">
        <w:trPr>
          <w:trHeight w:val="854"/>
        </w:trPr>
        <w:tc>
          <w:tcPr>
            <w:tcW w:w="10296" w:type="dxa"/>
          </w:tcPr>
          <w:p w14:paraId="15BF3816"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3D76195" w14:textId="311A60CB" w:rsidR="00626423" w:rsidRDefault="00967C34" w:rsidP="00A338D7">
            <w:pPr>
              <w:rPr>
                <w:rFonts w:ascii="Lato" w:hAnsi="Lato"/>
                <w:bCs/>
                <w:iCs/>
                <w:color w:val="000000"/>
                <w:sz w:val="22"/>
                <w:szCs w:val="22"/>
              </w:rPr>
            </w:pPr>
            <w:r>
              <w:rPr>
                <w:rFonts w:ascii="Lato" w:hAnsi="Lato"/>
                <w:bCs/>
                <w:iCs/>
                <w:color w:val="000000"/>
                <w:sz w:val="22"/>
                <w:szCs w:val="22"/>
              </w:rPr>
              <w:t xml:space="preserve">The Geneva Advocacy Office influences global conversations and multi-lateral processes in Geneva </w:t>
            </w:r>
            <w:r w:rsidR="00411407">
              <w:rPr>
                <w:rFonts w:ascii="Lato" w:hAnsi="Lato"/>
                <w:bCs/>
                <w:iCs/>
                <w:color w:val="000000"/>
                <w:sz w:val="22"/>
                <w:szCs w:val="22"/>
              </w:rPr>
              <w:t>to ensure that they deliver the best outcomes for children and uphold children’s rights.</w:t>
            </w:r>
          </w:p>
          <w:p w14:paraId="1DD65EC0" w14:textId="77777777" w:rsidR="00967C34" w:rsidRPr="00033EB6" w:rsidRDefault="00967C34" w:rsidP="00A338D7">
            <w:pPr>
              <w:rPr>
                <w:rFonts w:ascii="Lato" w:hAnsi="Lato"/>
                <w:bCs/>
                <w:iCs/>
                <w:color w:val="000000"/>
                <w:sz w:val="22"/>
                <w:szCs w:val="22"/>
              </w:rPr>
            </w:pPr>
          </w:p>
          <w:p w14:paraId="58C776CE"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0280D781" w14:textId="55A160FA" w:rsidR="002E175B" w:rsidRPr="002E175B" w:rsidRDefault="002E175B" w:rsidP="009B7953">
            <w:pPr>
              <w:jc w:val="both"/>
              <w:rPr>
                <w:rFonts w:ascii="Lato" w:hAnsi="Lato" w:cs="Arial"/>
                <w:sz w:val="22"/>
                <w:szCs w:val="22"/>
              </w:rPr>
            </w:pPr>
            <w:r w:rsidRPr="002E175B">
              <w:rPr>
                <w:rFonts w:ascii="Lato" w:hAnsi="Lato" w:cs="Arial"/>
                <w:sz w:val="22"/>
                <w:szCs w:val="22"/>
              </w:rPr>
              <w:t xml:space="preserve">The Senior Advocacy Adviser Health and Nutrition will lead and have overall responsibility for Save the Children’s advocacy on health and nutrition in Geneva. The postholder will ensure that Save the Children’s global health and nutrition advocacy objectives are reflected and influence Geneva-based health and nutrition processes and fora, especially the </w:t>
            </w:r>
            <w:r w:rsidR="006A0020">
              <w:rPr>
                <w:rFonts w:ascii="Lato" w:hAnsi="Lato" w:cs="Arial"/>
                <w:sz w:val="22"/>
                <w:szCs w:val="22"/>
              </w:rPr>
              <w:t xml:space="preserve">World </w:t>
            </w:r>
            <w:r w:rsidR="00286AA9">
              <w:rPr>
                <w:rFonts w:ascii="Lato" w:hAnsi="Lato" w:cs="Arial"/>
                <w:sz w:val="22"/>
                <w:szCs w:val="22"/>
              </w:rPr>
              <w:t>Health</w:t>
            </w:r>
            <w:r w:rsidR="006A0020">
              <w:rPr>
                <w:rFonts w:ascii="Lato" w:hAnsi="Lato" w:cs="Arial"/>
                <w:sz w:val="22"/>
                <w:szCs w:val="22"/>
              </w:rPr>
              <w:t xml:space="preserve"> Assembly</w:t>
            </w:r>
            <w:r w:rsidRPr="002E175B">
              <w:rPr>
                <w:rFonts w:ascii="Lato" w:hAnsi="Lato" w:cs="Arial"/>
                <w:sz w:val="22"/>
                <w:szCs w:val="22"/>
              </w:rPr>
              <w:t>. The post</w:t>
            </w:r>
            <w:r w:rsidR="00286AA9">
              <w:rPr>
                <w:rFonts w:ascii="Lato" w:hAnsi="Lato" w:cs="Arial"/>
                <w:sz w:val="22"/>
                <w:szCs w:val="22"/>
              </w:rPr>
              <w:t>-</w:t>
            </w:r>
            <w:r w:rsidRPr="002E175B">
              <w:rPr>
                <w:rFonts w:ascii="Lato" w:hAnsi="Lato" w:cs="Arial"/>
                <w:sz w:val="22"/>
                <w:szCs w:val="22"/>
              </w:rPr>
              <w:t>holder will be instrumental in influencing the health and nutrition agenda of governments through engagement with Health attachés of Permanent Missions in Geneva. The post</w:t>
            </w:r>
            <w:r w:rsidR="00286AA9">
              <w:rPr>
                <w:rFonts w:ascii="Lato" w:hAnsi="Lato" w:cs="Arial"/>
                <w:sz w:val="22"/>
                <w:szCs w:val="22"/>
              </w:rPr>
              <w:t>-</w:t>
            </w:r>
            <w:r w:rsidRPr="002E175B">
              <w:rPr>
                <w:rFonts w:ascii="Lato" w:hAnsi="Lato" w:cs="Arial"/>
                <w:sz w:val="22"/>
                <w:szCs w:val="22"/>
              </w:rPr>
              <w:t>holder will play a key role to represent S</w:t>
            </w:r>
            <w:bookmarkStart w:id="0" w:name="_GoBack"/>
            <w:bookmarkEnd w:id="0"/>
            <w:r w:rsidRPr="002E175B">
              <w:rPr>
                <w:rFonts w:ascii="Lato" w:hAnsi="Lato" w:cs="Arial"/>
                <w:sz w:val="22"/>
                <w:szCs w:val="22"/>
              </w:rPr>
              <w:t>ave the Children in Geneva and will contribute to the health and nutrition global advocacy and policy agenda of Save the Children</w:t>
            </w:r>
            <w:r w:rsidR="009B7953">
              <w:rPr>
                <w:rFonts w:ascii="Lato" w:hAnsi="Lato" w:cs="Arial"/>
                <w:sz w:val="22"/>
                <w:szCs w:val="22"/>
              </w:rPr>
              <w:t>.</w:t>
            </w:r>
          </w:p>
          <w:p w14:paraId="7725A954" w14:textId="689F71F2" w:rsidR="00A338D7" w:rsidRPr="004A0E54" w:rsidRDefault="00642879" w:rsidP="004A0E54">
            <w:pPr>
              <w:jc w:val="both"/>
              <w:rPr>
                <w:rFonts w:ascii="Lato" w:hAnsi="Lato" w:cs="Arial"/>
                <w:sz w:val="22"/>
                <w:szCs w:val="22"/>
              </w:rPr>
            </w:pPr>
            <w:r w:rsidRPr="002E175B">
              <w:rPr>
                <w:rFonts w:ascii="Lato" w:hAnsi="Lato" w:cs="Arial"/>
                <w:sz w:val="22"/>
                <w:szCs w:val="22"/>
              </w:rPr>
              <w:t>The Senior Advocacy Advisor Health and Nutrition will also play a critical role to engage with Save the Children’s country and regional offices on global health processes and ensure that they can contribute to influencing the global health and nutrition agenda.</w:t>
            </w:r>
          </w:p>
        </w:tc>
      </w:tr>
    </w:tbl>
    <w:p w14:paraId="3125928F"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A7EB194" w14:textId="77777777" w:rsidTr="005B5FBD">
        <w:tc>
          <w:tcPr>
            <w:tcW w:w="10296" w:type="dxa"/>
            <w:shd w:val="clear" w:color="auto" w:fill="D5E0E1"/>
          </w:tcPr>
          <w:p w14:paraId="0974376B"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3DE85D2C" w14:textId="77777777" w:rsidTr="005B5FBD">
        <w:tc>
          <w:tcPr>
            <w:tcW w:w="10296" w:type="dxa"/>
          </w:tcPr>
          <w:p w14:paraId="5F32794B"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Lead on the development of Save the Children’s advocacy strategies to engage and influence the global health and nutrition agenda at the Geneva level</w:t>
            </w:r>
          </w:p>
          <w:p w14:paraId="2E6418C0"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Lead on the implementation at Geneva level of Save the Children’s global health and nutrition strategy, including influencing key stakeholders at the Geneva level and reporting on the achievements.</w:t>
            </w:r>
          </w:p>
          <w:p w14:paraId="511643CF"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Lead Save the Children’s engagement with the WHO Executive Board and with the World Health Assembly, including coordinating engagement across the organisation</w:t>
            </w:r>
          </w:p>
          <w:p w14:paraId="5E342FAB"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Represent Save the Children in key health and nutrition meetings with UN Member States, UN agencies and other key stakeholders based in Geneva</w:t>
            </w:r>
          </w:p>
          <w:p w14:paraId="13159A4D"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Build and maintain advocacy networks with key Geneva-based allies, including partners and networks and manage the engagement of Save the Children with these partners and networks</w:t>
            </w:r>
          </w:p>
          <w:p w14:paraId="3ECD3405"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 xml:space="preserve">Contribute to the development of Save the Children’s global health and nutrition advocacy strategies and work in close collaboration with the </w:t>
            </w:r>
            <w:r w:rsidRPr="004A0E54">
              <w:rPr>
                <w:rFonts w:ascii="Lato" w:hAnsi="Lato" w:cstheme="minorHAnsi"/>
                <w:spacing w:val="2"/>
                <w:sz w:val="22"/>
                <w:szCs w:val="22"/>
                <w:lang w:eastAsia="en-GB"/>
              </w:rPr>
              <w:t>Health and Nutrition Advocacy and Policy Technical Working Group</w:t>
            </w:r>
          </w:p>
          <w:p w14:paraId="6151788F" w14:textId="77777777"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Provide health and nutrition expertise and strategic insight across all areas of work of Save the Children in Geneva.</w:t>
            </w:r>
          </w:p>
          <w:p w14:paraId="0D8AF080" w14:textId="724BF5F3" w:rsidR="00F807A3" w:rsidRPr="004A0E54" w:rsidRDefault="00F807A3" w:rsidP="00F807A3">
            <w:pPr>
              <w:numPr>
                <w:ilvl w:val="0"/>
                <w:numId w:val="4"/>
              </w:numPr>
              <w:suppressAutoHyphens/>
              <w:rPr>
                <w:rFonts w:ascii="Lato" w:hAnsi="Lato" w:cs="Arial"/>
              </w:rPr>
            </w:pPr>
            <w:r w:rsidRPr="004A0E54">
              <w:rPr>
                <w:rFonts w:ascii="Lato" w:hAnsi="Lato" w:cs="Arial"/>
                <w:sz w:val="22"/>
                <w:szCs w:val="22"/>
              </w:rPr>
              <w:t>Promote and facilitate the engagement of Save the Children country offices and Save the Children’s members with global health and nutrition processes and actors in Geneva</w:t>
            </w:r>
          </w:p>
          <w:p w14:paraId="26391D38" w14:textId="77777777" w:rsidR="00F807A3" w:rsidRPr="004A0E54" w:rsidRDefault="00F807A3" w:rsidP="00F807A3">
            <w:pPr>
              <w:pStyle w:val="Default"/>
              <w:numPr>
                <w:ilvl w:val="0"/>
                <w:numId w:val="4"/>
              </w:numPr>
              <w:rPr>
                <w:rFonts w:ascii="Lato" w:hAnsi="Lato"/>
                <w:color w:val="auto"/>
                <w:sz w:val="22"/>
                <w:szCs w:val="22"/>
                <w:lang w:val="en-GB"/>
              </w:rPr>
            </w:pPr>
            <w:r w:rsidRPr="004A0E54">
              <w:rPr>
                <w:rFonts w:ascii="Lato" w:hAnsi="Lato"/>
                <w:color w:val="auto"/>
                <w:sz w:val="22"/>
                <w:szCs w:val="22"/>
                <w:lang w:val="en-GB"/>
              </w:rPr>
              <w:t>Monitor and relay relevant policy developments and ensure that Geneva-based debates inform Save the Children policy positions and advocacy work</w:t>
            </w:r>
          </w:p>
          <w:p w14:paraId="7822A217" w14:textId="77777777" w:rsidR="00F807A3" w:rsidRDefault="00F807A3" w:rsidP="00F807A3">
            <w:pPr>
              <w:pStyle w:val="Default"/>
              <w:numPr>
                <w:ilvl w:val="0"/>
                <w:numId w:val="4"/>
              </w:numPr>
              <w:rPr>
                <w:rFonts w:ascii="Lato" w:hAnsi="Lato"/>
                <w:color w:val="auto"/>
                <w:sz w:val="22"/>
                <w:szCs w:val="22"/>
                <w:lang w:val="en-GB"/>
              </w:rPr>
            </w:pPr>
            <w:r w:rsidRPr="004A0E54">
              <w:rPr>
                <w:rFonts w:ascii="Lato" w:hAnsi="Lato"/>
                <w:color w:val="auto"/>
                <w:sz w:val="22"/>
                <w:szCs w:val="22"/>
                <w:lang w:val="en-GB"/>
              </w:rPr>
              <w:lastRenderedPageBreak/>
              <w:t>Manage budget related to health and nutrition advocacy work in Geneva</w:t>
            </w:r>
          </w:p>
          <w:p w14:paraId="796F4CF5" w14:textId="63B147C3" w:rsidR="00DA0123" w:rsidRPr="00C07071" w:rsidRDefault="00F807A3" w:rsidP="00C07071">
            <w:pPr>
              <w:pStyle w:val="Default"/>
              <w:numPr>
                <w:ilvl w:val="0"/>
                <w:numId w:val="4"/>
              </w:numPr>
              <w:rPr>
                <w:rFonts w:ascii="Lato" w:hAnsi="Lato"/>
                <w:color w:val="auto"/>
                <w:sz w:val="22"/>
                <w:szCs w:val="22"/>
                <w:lang w:val="en-GB"/>
              </w:rPr>
            </w:pPr>
            <w:r w:rsidRPr="00C07071">
              <w:rPr>
                <w:rFonts w:ascii="Lato" w:hAnsi="Lato"/>
                <w:sz w:val="22"/>
                <w:szCs w:val="22"/>
                <w:lang w:val="en-US"/>
              </w:rPr>
              <w:t>Report on regular basis on achievements of the health and nutrition advocacy work</w:t>
            </w:r>
          </w:p>
        </w:tc>
      </w:tr>
    </w:tbl>
    <w:p w14:paraId="164B38B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40CEE9A" w14:textId="77777777" w:rsidTr="00033EB6">
        <w:tc>
          <w:tcPr>
            <w:tcW w:w="10296" w:type="dxa"/>
            <w:shd w:val="clear" w:color="auto" w:fill="D5E0E1"/>
          </w:tcPr>
          <w:p w14:paraId="5ECC05F2"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6AB2ABA0" w14:textId="77777777" w:rsidTr="00033EB6">
        <w:tc>
          <w:tcPr>
            <w:tcW w:w="10296" w:type="dxa"/>
          </w:tcPr>
          <w:p w14:paraId="72C41CA9" w14:textId="77777777" w:rsidR="001237C1" w:rsidRPr="00DE6763" w:rsidRDefault="001237C1" w:rsidP="001237C1">
            <w:pPr>
              <w:rPr>
                <w:rFonts w:ascii="Lato" w:hAnsi="Lato" w:cs="Arial"/>
                <w:sz w:val="22"/>
                <w:szCs w:val="22"/>
                <w:lang w:val="en-US" w:eastAsia="en-GB"/>
              </w:rPr>
            </w:pPr>
            <w:r w:rsidRPr="00DE6763">
              <w:rPr>
                <w:rFonts w:ascii="Lato" w:hAnsi="Lato" w:cs="Arial"/>
                <w:sz w:val="22"/>
                <w:szCs w:val="22"/>
                <w:lang w:val="en-US" w:eastAsia="en-GB"/>
              </w:rPr>
              <w:t>Responsible for the budget related to health and nutrition advocacy work in Geneva</w:t>
            </w:r>
          </w:p>
          <w:p w14:paraId="688C7AE0" w14:textId="77777777" w:rsidR="001237C1" w:rsidRPr="00836175" w:rsidRDefault="001237C1" w:rsidP="001237C1">
            <w:pPr>
              <w:rPr>
                <w:rFonts w:ascii="Gill Sans MT" w:hAnsi="Gill Sans MT" w:cs="Arial"/>
                <w:b/>
                <w:i/>
                <w:color w:val="808080"/>
                <w:sz w:val="22"/>
                <w:szCs w:val="22"/>
                <w:lang w:val="en-US"/>
              </w:rPr>
            </w:pPr>
          </w:p>
          <w:p w14:paraId="0F2A740C" w14:textId="77777777" w:rsidR="00B42C23" w:rsidRPr="001237C1" w:rsidRDefault="00B42C23" w:rsidP="00033EB6">
            <w:pPr>
              <w:rPr>
                <w:rFonts w:ascii="Lato" w:hAnsi="Lato"/>
                <w:bCs/>
                <w:sz w:val="22"/>
                <w:szCs w:val="22"/>
                <w:lang w:val="en-US"/>
              </w:rPr>
            </w:pPr>
          </w:p>
        </w:tc>
      </w:tr>
    </w:tbl>
    <w:p w14:paraId="636F0CF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40C33DE" w14:textId="77777777" w:rsidTr="00033EB6">
        <w:tc>
          <w:tcPr>
            <w:tcW w:w="10296" w:type="dxa"/>
            <w:shd w:val="clear" w:color="auto" w:fill="D5E0E1"/>
          </w:tcPr>
          <w:p w14:paraId="36513287"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A84E809" w14:textId="77777777" w:rsidTr="00033EB6">
        <w:tc>
          <w:tcPr>
            <w:tcW w:w="10296" w:type="dxa"/>
          </w:tcPr>
          <w:p w14:paraId="432EA8C9" w14:textId="54400F84" w:rsidR="00B42C23" w:rsidRDefault="00B42C23" w:rsidP="00B42C23">
            <w:pPr>
              <w:rPr>
                <w:rFonts w:ascii="Lato" w:hAnsi="Lato"/>
                <w:bCs/>
                <w:sz w:val="22"/>
                <w:szCs w:val="22"/>
              </w:rPr>
            </w:pPr>
            <w:r>
              <w:rPr>
                <w:rFonts w:ascii="Lato" w:hAnsi="Lato"/>
                <w:bCs/>
                <w:sz w:val="22"/>
                <w:szCs w:val="22"/>
              </w:rPr>
              <w:t xml:space="preserve">Number of people managed in total: </w:t>
            </w:r>
            <w:r w:rsidR="00DE6763">
              <w:rPr>
                <w:rFonts w:ascii="Lato" w:hAnsi="Lato"/>
                <w:bCs/>
                <w:sz w:val="22"/>
                <w:szCs w:val="22"/>
              </w:rPr>
              <w:t>0</w:t>
            </w:r>
          </w:p>
          <w:p w14:paraId="700DF864" w14:textId="6F648BC3" w:rsidR="00B42C23" w:rsidRDefault="00B42C23" w:rsidP="00B42C23">
            <w:pPr>
              <w:rPr>
                <w:rFonts w:ascii="Lato" w:hAnsi="Lato"/>
                <w:bCs/>
                <w:sz w:val="22"/>
                <w:szCs w:val="22"/>
              </w:rPr>
            </w:pPr>
            <w:r>
              <w:rPr>
                <w:rFonts w:ascii="Lato" w:hAnsi="Lato"/>
                <w:bCs/>
                <w:sz w:val="22"/>
                <w:szCs w:val="22"/>
              </w:rPr>
              <w:t xml:space="preserve">Manager of a team: </w:t>
            </w:r>
            <w:r w:rsidR="00DE6763">
              <w:rPr>
                <w:rFonts w:ascii="Lato" w:hAnsi="Lato"/>
                <w:bCs/>
                <w:sz w:val="22"/>
                <w:szCs w:val="22"/>
              </w:rPr>
              <w:t>No</w:t>
            </w:r>
          </w:p>
          <w:p w14:paraId="62FEF835" w14:textId="18D49AB4" w:rsidR="00B42C23" w:rsidRPr="00B42C23" w:rsidRDefault="00B42C23" w:rsidP="00D52008">
            <w:pPr>
              <w:rPr>
                <w:rFonts w:ascii="Lato" w:hAnsi="Lato"/>
                <w:bCs/>
                <w:sz w:val="22"/>
                <w:szCs w:val="22"/>
              </w:rPr>
            </w:pPr>
            <w:r>
              <w:rPr>
                <w:rFonts w:ascii="Lato" w:hAnsi="Lato"/>
                <w:bCs/>
                <w:sz w:val="22"/>
                <w:szCs w:val="22"/>
              </w:rPr>
              <w:t xml:space="preserve">Team Manager (manager of multiple teams): </w:t>
            </w:r>
            <w:r w:rsidR="00DC3423">
              <w:rPr>
                <w:rFonts w:ascii="Lato" w:hAnsi="Lato"/>
                <w:bCs/>
                <w:sz w:val="22"/>
                <w:szCs w:val="22"/>
              </w:rPr>
              <w:t>No</w:t>
            </w:r>
          </w:p>
        </w:tc>
      </w:tr>
    </w:tbl>
    <w:p w14:paraId="07C698D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2A51873" w14:textId="77777777" w:rsidTr="00033EB6">
        <w:tc>
          <w:tcPr>
            <w:tcW w:w="10296" w:type="dxa"/>
            <w:shd w:val="clear" w:color="auto" w:fill="D5E0E1"/>
          </w:tcPr>
          <w:p w14:paraId="68E2DF8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2DD5120D" w14:textId="77777777" w:rsidTr="00033EB6">
        <w:tc>
          <w:tcPr>
            <w:tcW w:w="10296" w:type="dxa"/>
          </w:tcPr>
          <w:p w14:paraId="72A7E3A4" w14:textId="04F99571" w:rsidR="008F7976" w:rsidRPr="00B42C23" w:rsidRDefault="00873ABF" w:rsidP="00033EB6">
            <w:pPr>
              <w:rPr>
                <w:rFonts w:ascii="Lato" w:hAnsi="Lato"/>
                <w:bCs/>
                <w:sz w:val="22"/>
                <w:szCs w:val="22"/>
              </w:rPr>
            </w:pPr>
            <w:r>
              <w:rPr>
                <w:rFonts w:ascii="Lato" w:hAnsi="Lato"/>
                <w:bCs/>
                <w:sz w:val="22"/>
                <w:szCs w:val="22"/>
              </w:rPr>
              <w:t>Global</w:t>
            </w:r>
          </w:p>
        </w:tc>
      </w:tr>
    </w:tbl>
    <w:p w14:paraId="62223FC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E85152D" w14:textId="77777777" w:rsidTr="00033EB6">
        <w:tc>
          <w:tcPr>
            <w:tcW w:w="10296" w:type="dxa"/>
            <w:shd w:val="clear" w:color="auto" w:fill="D5E0E1"/>
          </w:tcPr>
          <w:p w14:paraId="56F5CB4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B2864C2" w14:textId="77777777" w:rsidTr="00033EB6">
        <w:tc>
          <w:tcPr>
            <w:tcW w:w="10296" w:type="dxa"/>
          </w:tcPr>
          <w:p w14:paraId="428A2EC6" w14:textId="6062B49A" w:rsidR="008F7976" w:rsidRDefault="008F7976" w:rsidP="008F7976">
            <w:pPr>
              <w:rPr>
                <w:rFonts w:ascii="Lato" w:hAnsi="Lato"/>
                <w:bCs/>
                <w:sz w:val="22"/>
                <w:szCs w:val="22"/>
              </w:rPr>
            </w:pPr>
            <w:r>
              <w:rPr>
                <w:rFonts w:ascii="Lato" w:hAnsi="Lato"/>
                <w:bCs/>
                <w:sz w:val="22"/>
                <w:szCs w:val="22"/>
              </w:rPr>
              <w:t xml:space="preserve">International travel required: </w:t>
            </w:r>
            <w:r w:rsidR="00C32527">
              <w:rPr>
                <w:rFonts w:ascii="Lato" w:hAnsi="Lato"/>
                <w:bCs/>
                <w:sz w:val="22"/>
                <w:szCs w:val="22"/>
              </w:rPr>
              <w:t>limited, a couple of international travel a year</w:t>
            </w:r>
          </w:p>
          <w:p w14:paraId="4A312A16" w14:textId="48D45FDB" w:rsidR="008F7976" w:rsidRPr="00B42C23" w:rsidRDefault="008F7976" w:rsidP="00D52008">
            <w:pPr>
              <w:rPr>
                <w:rFonts w:ascii="Lato" w:hAnsi="Lato"/>
                <w:bCs/>
                <w:sz w:val="22"/>
                <w:szCs w:val="22"/>
              </w:rPr>
            </w:pPr>
            <w:r>
              <w:rPr>
                <w:rFonts w:ascii="Lato" w:hAnsi="Lato"/>
                <w:bCs/>
                <w:sz w:val="22"/>
                <w:szCs w:val="22"/>
              </w:rPr>
              <w:t xml:space="preserve">Percentage of required for travel: </w:t>
            </w:r>
            <w:r w:rsidR="002A48D9">
              <w:rPr>
                <w:rFonts w:ascii="Lato" w:hAnsi="Lato"/>
                <w:bCs/>
                <w:sz w:val="22"/>
                <w:szCs w:val="22"/>
              </w:rPr>
              <w:t>5%</w:t>
            </w:r>
          </w:p>
        </w:tc>
      </w:tr>
    </w:tbl>
    <w:p w14:paraId="37AE4D5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86BD273" w14:textId="77777777" w:rsidTr="00033EB6">
        <w:tc>
          <w:tcPr>
            <w:tcW w:w="10296" w:type="dxa"/>
            <w:shd w:val="clear" w:color="auto" w:fill="D5E0E1"/>
          </w:tcPr>
          <w:p w14:paraId="34DA5E99"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D03CEF3" w14:textId="77777777" w:rsidTr="00033EB6">
        <w:trPr>
          <w:trHeight w:val="854"/>
        </w:trPr>
        <w:tc>
          <w:tcPr>
            <w:tcW w:w="10296" w:type="dxa"/>
          </w:tcPr>
          <w:p w14:paraId="1B754877"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FE40DDE" w14:textId="77777777" w:rsidR="009B7953" w:rsidRDefault="009B7953" w:rsidP="009B7953">
            <w:pPr>
              <w:jc w:val="both"/>
              <w:rPr>
                <w:rFonts w:ascii="Lato" w:hAnsi="Lato" w:cstheme="minorHAnsi"/>
                <w:color w:val="000000"/>
                <w:spacing w:val="1"/>
                <w:sz w:val="22"/>
                <w:szCs w:val="22"/>
                <w:lang w:eastAsia="en-GB"/>
              </w:rPr>
            </w:pPr>
            <w:r>
              <w:rPr>
                <w:rFonts w:ascii="Lato" w:hAnsi="Lato" w:cstheme="minorHAnsi"/>
                <w:sz w:val="22"/>
                <w:szCs w:val="22"/>
              </w:rPr>
              <w:t>G</w:t>
            </w:r>
            <w:r w:rsidRPr="002E175B">
              <w:rPr>
                <w:rFonts w:ascii="Lato" w:hAnsi="Lato" w:cstheme="minorHAnsi"/>
                <w:sz w:val="22"/>
                <w:szCs w:val="22"/>
                <w:lang w:eastAsia="en-GB"/>
              </w:rPr>
              <w:t xml:space="preserve">lobal </w:t>
            </w:r>
            <w:r w:rsidRPr="002E175B">
              <w:rPr>
                <w:rFonts w:ascii="Lato" w:hAnsi="Lato" w:cstheme="minorHAnsi"/>
                <w:color w:val="000000"/>
                <w:spacing w:val="1"/>
                <w:sz w:val="22"/>
                <w:szCs w:val="22"/>
                <w:lang w:eastAsia="en-GB"/>
              </w:rPr>
              <w:t>Head of Policy &amp; Advocacy</w:t>
            </w:r>
          </w:p>
          <w:p w14:paraId="0A0996B6" w14:textId="77777777" w:rsidR="009B7953" w:rsidRDefault="009B7953" w:rsidP="009B7953">
            <w:pPr>
              <w:jc w:val="both"/>
              <w:rPr>
                <w:rFonts w:ascii="Lato" w:hAnsi="Lato" w:cstheme="minorHAnsi"/>
                <w:color w:val="000000"/>
                <w:spacing w:val="1"/>
                <w:sz w:val="22"/>
                <w:szCs w:val="22"/>
                <w:lang w:eastAsia="en-GB"/>
              </w:rPr>
            </w:pPr>
            <w:r>
              <w:rPr>
                <w:rFonts w:ascii="Lato" w:hAnsi="Lato" w:cstheme="minorHAnsi"/>
                <w:color w:val="000000"/>
                <w:spacing w:val="1"/>
                <w:sz w:val="22"/>
                <w:szCs w:val="22"/>
                <w:lang w:eastAsia="en-GB"/>
              </w:rPr>
              <w:t>Global Health Director</w:t>
            </w:r>
          </w:p>
          <w:p w14:paraId="7D69CA07" w14:textId="38AE5068" w:rsidR="002E64D8" w:rsidRDefault="009B7953" w:rsidP="00642879">
            <w:pPr>
              <w:jc w:val="both"/>
              <w:rPr>
                <w:rFonts w:ascii="Lato" w:hAnsi="Lato" w:cstheme="minorHAnsi"/>
                <w:sz w:val="22"/>
                <w:szCs w:val="22"/>
                <w:lang w:eastAsia="en-GB"/>
              </w:rPr>
            </w:pPr>
            <w:r w:rsidRPr="002E175B">
              <w:rPr>
                <w:rFonts w:ascii="Lato" w:hAnsi="Lato" w:cstheme="minorHAnsi"/>
                <w:color w:val="000000"/>
                <w:spacing w:val="2"/>
                <w:sz w:val="22"/>
                <w:szCs w:val="22"/>
                <w:lang w:eastAsia="en-GB"/>
              </w:rPr>
              <w:t>Health &amp; Nutrition</w:t>
            </w:r>
            <w:r w:rsidRPr="002E175B">
              <w:rPr>
                <w:rFonts w:ascii="Lato" w:hAnsi="Lato" w:cstheme="minorHAnsi"/>
                <w:sz w:val="22"/>
                <w:szCs w:val="22"/>
                <w:lang w:eastAsia="en-GB"/>
              </w:rPr>
              <w:t xml:space="preserve"> and the Head of Health (Policy, Advocacy, Research) of Save the Children UK</w:t>
            </w:r>
          </w:p>
          <w:p w14:paraId="0D1C7CBE" w14:textId="45DA198C" w:rsidR="00642879" w:rsidRDefault="00642879" w:rsidP="00642879">
            <w:pPr>
              <w:jc w:val="both"/>
              <w:rPr>
                <w:rFonts w:ascii="Lato" w:hAnsi="Lato" w:cstheme="minorHAnsi"/>
                <w:color w:val="000000"/>
                <w:spacing w:val="2"/>
                <w:sz w:val="22"/>
                <w:szCs w:val="22"/>
                <w:lang w:eastAsia="en-GB"/>
              </w:rPr>
            </w:pPr>
            <w:r>
              <w:rPr>
                <w:rFonts w:ascii="Lato" w:hAnsi="Lato" w:cstheme="minorHAnsi"/>
                <w:color w:val="000000"/>
                <w:spacing w:val="2"/>
                <w:sz w:val="22"/>
                <w:szCs w:val="22"/>
                <w:lang w:eastAsia="en-GB"/>
              </w:rPr>
              <w:t>Save the Children Country Offices</w:t>
            </w:r>
          </w:p>
          <w:p w14:paraId="0159D5A8" w14:textId="2F9F2D0C" w:rsidR="00642879" w:rsidRPr="00642879" w:rsidRDefault="00642879" w:rsidP="00642879">
            <w:pPr>
              <w:jc w:val="both"/>
              <w:rPr>
                <w:rFonts w:ascii="Lato" w:hAnsi="Lato" w:cstheme="minorHAnsi"/>
                <w:color w:val="000000"/>
                <w:spacing w:val="2"/>
                <w:sz w:val="22"/>
                <w:szCs w:val="22"/>
                <w:lang w:eastAsia="en-GB"/>
              </w:rPr>
            </w:pPr>
            <w:r>
              <w:rPr>
                <w:rFonts w:ascii="Lato" w:hAnsi="Lato" w:cstheme="minorHAnsi"/>
                <w:color w:val="000000"/>
                <w:spacing w:val="2"/>
                <w:sz w:val="22"/>
                <w:szCs w:val="22"/>
                <w:lang w:eastAsia="en-GB"/>
              </w:rPr>
              <w:t>Save the Children Members</w:t>
            </w:r>
          </w:p>
          <w:p w14:paraId="5E7875B6" w14:textId="77777777" w:rsidR="002E64D8" w:rsidRDefault="002E64D8" w:rsidP="00033EB6">
            <w:pPr>
              <w:rPr>
                <w:rFonts w:ascii="Lato" w:hAnsi="Lato"/>
                <w:bCs/>
                <w:sz w:val="22"/>
                <w:szCs w:val="22"/>
              </w:rPr>
            </w:pPr>
          </w:p>
          <w:p w14:paraId="4E48BB08" w14:textId="77777777" w:rsidR="002E64D8" w:rsidRDefault="002E64D8" w:rsidP="00033EB6">
            <w:pPr>
              <w:rPr>
                <w:rFonts w:ascii="Lato" w:hAnsi="Lato"/>
                <w:b/>
                <w:sz w:val="22"/>
                <w:szCs w:val="22"/>
              </w:rPr>
            </w:pPr>
            <w:r w:rsidRPr="005E601E">
              <w:rPr>
                <w:rFonts w:ascii="Lato" w:hAnsi="Lato"/>
                <w:b/>
                <w:sz w:val="22"/>
                <w:szCs w:val="22"/>
              </w:rPr>
              <w:t>External</w:t>
            </w:r>
          </w:p>
          <w:p w14:paraId="573BFBAB" w14:textId="41E66E18" w:rsidR="002E64D8" w:rsidRDefault="001E1CF5" w:rsidP="00033EB6">
            <w:pPr>
              <w:rPr>
                <w:rFonts w:ascii="Lato" w:hAnsi="Lato"/>
                <w:bCs/>
                <w:sz w:val="22"/>
                <w:szCs w:val="22"/>
              </w:rPr>
            </w:pPr>
            <w:r>
              <w:rPr>
                <w:rFonts w:ascii="Lato" w:hAnsi="Lato"/>
                <w:bCs/>
                <w:sz w:val="22"/>
                <w:szCs w:val="22"/>
              </w:rPr>
              <w:t>World Health Organisation</w:t>
            </w:r>
          </w:p>
          <w:p w14:paraId="4E3B9DDD" w14:textId="0C3AB309" w:rsidR="001E1CF5" w:rsidRDefault="001E1CF5" w:rsidP="00033EB6">
            <w:pPr>
              <w:rPr>
                <w:rFonts w:ascii="Lato" w:hAnsi="Lato"/>
                <w:bCs/>
                <w:sz w:val="22"/>
                <w:szCs w:val="22"/>
              </w:rPr>
            </w:pPr>
            <w:r>
              <w:rPr>
                <w:rFonts w:ascii="Lato" w:hAnsi="Lato"/>
                <w:bCs/>
                <w:sz w:val="22"/>
                <w:szCs w:val="22"/>
              </w:rPr>
              <w:t>Permanent Missions of Member States in Geneva</w:t>
            </w:r>
          </w:p>
          <w:p w14:paraId="027755FE" w14:textId="33E93FF0" w:rsidR="001E1CF5" w:rsidRDefault="001E1CF5" w:rsidP="00033EB6">
            <w:pPr>
              <w:rPr>
                <w:rFonts w:ascii="Lato" w:hAnsi="Lato"/>
                <w:bCs/>
                <w:sz w:val="22"/>
                <w:szCs w:val="22"/>
              </w:rPr>
            </w:pPr>
            <w:r>
              <w:rPr>
                <w:rFonts w:ascii="Lato" w:hAnsi="Lato"/>
                <w:bCs/>
                <w:sz w:val="22"/>
                <w:szCs w:val="22"/>
              </w:rPr>
              <w:t>Global health organisations based in Geneva</w:t>
            </w:r>
          </w:p>
          <w:p w14:paraId="32A8D461" w14:textId="584F9D74" w:rsidR="001E1CF5" w:rsidRPr="001E1CF5" w:rsidRDefault="001E1CF5" w:rsidP="00033EB6">
            <w:pPr>
              <w:rPr>
                <w:rFonts w:ascii="Lato" w:hAnsi="Lato"/>
                <w:bCs/>
                <w:sz w:val="22"/>
                <w:szCs w:val="22"/>
              </w:rPr>
            </w:pPr>
            <w:r>
              <w:rPr>
                <w:rFonts w:ascii="Lato" w:hAnsi="Lato"/>
                <w:bCs/>
                <w:sz w:val="22"/>
                <w:szCs w:val="22"/>
              </w:rPr>
              <w:t>PMNCH</w:t>
            </w:r>
          </w:p>
          <w:p w14:paraId="3332C030" w14:textId="77777777" w:rsidR="002E64D8" w:rsidRPr="002E64D8" w:rsidRDefault="002E64D8" w:rsidP="00033EB6">
            <w:pPr>
              <w:rPr>
                <w:rFonts w:ascii="Lato" w:hAnsi="Lato"/>
                <w:bCs/>
                <w:sz w:val="22"/>
                <w:szCs w:val="22"/>
              </w:rPr>
            </w:pPr>
          </w:p>
        </w:tc>
      </w:tr>
    </w:tbl>
    <w:p w14:paraId="56270E20"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F3005EB" w14:textId="77777777" w:rsidTr="00033EB6">
        <w:tc>
          <w:tcPr>
            <w:tcW w:w="10296" w:type="dxa"/>
            <w:shd w:val="clear" w:color="auto" w:fill="D5E0E1"/>
          </w:tcPr>
          <w:p w14:paraId="3355D743"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2FFC1827" w14:textId="77777777" w:rsidTr="00033EB6">
        <w:trPr>
          <w:trHeight w:val="854"/>
        </w:trPr>
        <w:tc>
          <w:tcPr>
            <w:tcW w:w="10296" w:type="dxa"/>
          </w:tcPr>
          <w:p w14:paraId="4C6F0C19" w14:textId="77777777" w:rsidR="002E64D8" w:rsidRPr="005C6E06" w:rsidRDefault="00B122C7" w:rsidP="00033EB6">
            <w:pPr>
              <w:rPr>
                <w:rFonts w:ascii="Lato" w:hAnsi="Lato"/>
                <w:b/>
                <w:sz w:val="22"/>
                <w:szCs w:val="22"/>
              </w:rPr>
            </w:pPr>
            <w:r>
              <w:rPr>
                <w:rFonts w:ascii="Lato" w:hAnsi="Lato"/>
                <w:bCs/>
                <w:sz w:val="22"/>
                <w:szCs w:val="22"/>
              </w:rPr>
              <w:t xml:space="preserve">Cluster: </w:t>
            </w:r>
            <w:r w:rsidRPr="00286AA9">
              <w:rPr>
                <w:rFonts w:ascii="Lato" w:hAnsi="Lato"/>
                <w:sz w:val="22"/>
                <w:szCs w:val="22"/>
              </w:rPr>
              <w:t>Engaging</w:t>
            </w:r>
          </w:p>
          <w:p w14:paraId="7DC8B405" w14:textId="77777777" w:rsidR="00B122C7" w:rsidRDefault="004F48AF" w:rsidP="00033EB6">
            <w:pPr>
              <w:rPr>
                <w:rFonts w:ascii="Lato" w:hAnsi="Lato"/>
                <w:bCs/>
                <w:sz w:val="22"/>
                <w:szCs w:val="22"/>
              </w:rPr>
            </w:pPr>
            <w:r>
              <w:rPr>
                <w:rFonts w:ascii="Lato" w:hAnsi="Lato"/>
                <w:bCs/>
                <w:sz w:val="22"/>
                <w:szCs w:val="22"/>
              </w:rPr>
              <w:t>Competency: Networking</w:t>
            </w:r>
          </w:p>
          <w:p w14:paraId="44F86471" w14:textId="3B90396E" w:rsidR="004F48AF" w:rsidRDefault="004F48AF" w:rsidP="00033EB6">
            <w:pPr>
              <w:rPr>
                <w:rFonts w:ascii="Lato" w:hAnsi="Lato"/>
                <w:bCs/>
                <w:sz w:val="22"/>
                <w:szCs w:val="22"/>
              </w:rPr>
            </w:pPr>
            <w:r>
              <w:rPr>
                <w:rFonts w:ascii="Lato" w:hAnsi="Lato"/>
                <w:bCs/>
                <w:sz w:val="22"/>
                <w:szCs w:val="22"/>
              </w:rPr>
              <w:t xml:space="preserve">Level: </w:t>
            </w:r>
            <w:r w:rsidR="00E70786">
              <w:rPr>
                <w:rFonts w:ascii="Lato" w:hAnsi="Lato"/>
                <w:bCs/>
                <w:sz w:val="22"/>
                <w:szCs w:val="22"/>
              </w:rPr>
              <w:t>Leading edge</w:t>
            </w:r>
          </w:p>
          <w:p w14:paraId="6C33799C" w14:textId="77777777" w:rsidR="004F48AF" w:rsidRDefault="00400FC2" w:rsidP="00033EB6">
            <w:pPr>
              <w:rPr>
                <w:rFonts w:ascii="Lato" w:hAnsi="Lato"/>
                <w:bCs/>
                <w:sz w:val="22"/>
                <w:szCs w:val="22"/>
              </w:rPr>
            </w:pPr>
            <w:r w:rsidRPr="00400FC2">
              <w:rPr>
                <w:rFonts w:ascii="Lato" w:hAnsi="Lato"/>
                <w:bCs/>
                <w:sz w:val="22"/>
                <w:szCs w:val="22"/>
              </w:rPr>
              <w:t>Builds and uses sustainable relationships and networks to support the work of Save the Children</w:t>
            </w:r>
          </w:p>
          <w:p w14:paraId="175BFB9C" w14:textId="77777777" w:rsidR="005C6E06" w:rsidRDefault="005C6E06" w:rsidP="00033EB6">
            <w:pPr>
              <w:rPr>
                <w:rFonts w:ascii="Lato" w:hAnsi="Lato"/>
                <w:bCs/>
                <w:sz w:val="22"/>
                <w:szCs w:val="22"/>
              </w:rPr>
            </w:pPr>
          </w:p>
          <w:p w14:paraId="4E726A97" w14:textId="6ACA0799" w:rsidR="005C6E06" w:rsidRDefault="00102D7B" w:rsidP="00033EB6">
            <w:pPr>
              <w:rPr>
                <w:rFonts w:ascii="Lato" w:hAnsi="Lato"/>
                <w:bCs/>
                <w:sz w:val="22"/>
                <w:szCs w:val="22"/>
              </w:rPr>
            </w:pPr>
            <w:r>
              <w:rPr>
                <w:rFonts w:ascii="Lato" w:hAnsi="Lato"/>
                <w:bCs/>
                <w:sz w:val="22"/>
                <w:szCs w:val="22"/>
              </w:rPr>
              <w:t>Competency</w:t>
            </w:r>
            <w:r w:rsidR="00466B47">
              <w:rPr>
                <w:rFonts w:ascii="Lato" w:hAnsi="Lato"/>
                <w:bCs/>
                <w:sz w:val="22"/>
                <w:szCs w:val="22"/>
              </w:rPr>
              <w:t xml:space="preserve">: </w:t>
            </w:r>
            <w:r w:rsidR="00165CB2" w:rsidRPr="00165CB2">
              <w:rPr>
                <w:rFonts w:ascii="Lato" w:hAnsi="Lato"/>
                <w:bCs/>
                <w:sz w:val="22"/>
                <w:szCs w:val="22"/>
              </w:rPr>
              <w:t>Working effectively with others</w:t>
            </w:r>
          </w:p>
          <w:p w14:paraId="186709AE" w14:textId="4DF4AD73" w:rsidR="00165CB2" w:rsidRDefault="00165CB2" w:rsidP="00033EB6">
            <w:pPr>
              <w:rPr>
                <w:rFonts w:ascii="Lato" w:hAnsi="Lato"/>
                <w:bCs/>
                <w:sz w:val="22"/>
                <w:szCs w:val="22"/>
              </w:rPr>
            </w:pPr>
            <w:r>
              <w:rPr>
                <w:rFonts w:ascii="Lato" w:hAnsi="Lato"/>
                <w:bCs/>
                <w:sz w:val="22"/>
                <w:szCs w:val="22"/>
              </w:rPr>
              <w:t>Level: Accomplished</w:t>
            </w:r>
          </w:p>
          <w:p w14:paraId="59E21F9A" w14:textId="5970CCA0" w:rsidR="00165CB2" w:rsidRDefault="00D05779" w:rsidP="00033EB6">
            <w:pPr>
              <w:rPr>
                <w:rFonts w:ascii="Lato" w:hAnsi="Lato"/>
                <w:bCs/>
                <w:sz w:val="22"/>
                <w:szCs w:val="22"/>
              </w:rPr>
            </w:pPr>
            <w:r w:rsidRPr="00D05779">
              <w:rPr>
                <w:rFonts w:ascii="Lato" w:hAnsi="Lato"/>
                <w:bCs/>
                <w:sz w:val="22"/>
                <w:szCs w:val="22"/>
              </w:rPr>
              <w:t>Works collaboratively to achieve shared goals and thrives on diversity of people and perspectives; knows when to lead and when to follow and how to ensure effective cross-boundary working.</w:t>
            </w:r>
          </w:p>
          <w:p w14:paraId="243B9C5E" w14:textId="77777777" w:rsidR="00D05779" w:rsidRDefault="00D05779" w:rsidP="00033EB6">
            <w:pPr>
              <w:rPr>
                <w:rFonts w:ascii="Lato" w:hAnsi="Lato"/>
                <w:bCs/>
                <w:sz w:val="22"/>
                <w:szCs w:val="22"/>
              </w:rPr>
            </w:pPr>
          </w:p>
          <w:p w14:paraId="4BB712DC" w14:textId="6447CD0B" w:rsidR="00D05779" w:rsidRDefault="00C6198B" w:rsidP="00033EB6">
            <w:pPr>
              <w:rPr>
                <w:rFonts w:ascii="Lato" w:hAnsi="Lato"/>
                <w:bCs/>
                <w:sz w:val="22"/>
                <w:szCs w:val="22"/>
              </w:rPr>
            </w:pPr>
            <w:r>
              <w:rPr>
                <w:rFonts w:ascii="Lato" w:hAnsi="Lato"/>
                <w:bCs/>
                <w:sz w:val="22"/>
                <w:szCs w:val="22"/>
              </w:rPr>
              <w:t xml:space="preserve">Competency: </w:t>
            </w:r>
            <w:r w:rsidRPr="00C6198B">
              <w:rPr>
                <w:rFonts w:ascii="Lato" w:hAnsi="Lato"/>
                <w:bCs/>
                <w:sz w:val="22"/>
                <w:szCs w:val="22"/>
              </w:rPr>
              <w:t>Communicating with impact</w:t>
            </w:r>
          </w:p>
          <w:p w14:paraId="494E518C" w14:textId="77777777" w:rsidR="00102D7B" w:rsidRDefault="009A5494" w:rsidP="00033EB6">
            <w:pPr>
              <w:rPr>
                <w:rFonts w:ascii="Lato" w:hAnsi="Lato"/>
                <w:bCs/>
                <w:sz w:val="22"/>
                <w:szCs w:val="22"/>
              </w:rPr>
            </w:pPr>
            <w:r>
              <w:rPr>
                <w:rFonts w:ascii="Lato" w:hAnsi="Lato"/>
                <w:bCs/>
                <w:sz w:val="22"/>
                <w:szCs w:val="22"/>
              </w:rPr>
              <w:t>Level: Leading edge</w:t>
            </w:r>
          </w:p>
          <w:p w14:paraId="1B3D7277" w14:textId="77777777" w:rsidR="009A5494" w:rsidRDefault="009A5494" w:rsidP="00033EB6">
            <w:pPr>
              <w:rPr>
                <w:rFonts w:ascii="Lato" w:hAnsi="Lato"/>
                <w:bCs/>
                <w:sz w:val="22"/>
                <w:szCs w:val="22"/>
              </w:rPr>
            </w:pPr>
            <w:r w:rsidRPr="009A5494">
              <w:rPr>
                <w:rFonts w:ascii="Lato" w:hAnsi="Lato"/>
                <w:bCs/>
                <w:sz w:val="22"/>
                <w:szCs w:val="22"/>
              </w:rPr>
              <w:t>Communicates clearly and confidently with others to engage and influence; promotes dialogue and ensures timely and appropriate messages, building confidence and trust.</w:t>
            </w:r>
          </w:p>
          <w:p w14:paraId="4F501377" w14:textId="77777777" w:rsidR="00C27EBC" w:rsidRDefault="00C27EBC" w:rsidP="00033EB6">
            <w:pPr>
              <w:rPr>
                <w:rFonts w:ascii="Lato" w:hAnsi="Lato"/>
                <w:bCs/>
                <w:sz w:val="22"/>
                <w:szCs w:val="22"/>
              </w:rPr>
            </w:pPr>
          </w:p>
          <w:p w14:paraId="11B6DE97" w14:textId="77777777" w:rsidR="00C27EBC" w:rsidRDefault="00C27EBC" w:rsidP="00033EB6">
            <w:pPr>
              <w:rPr>
                <w:rFonts w:ascii="Lato" w:hAnsi="Lato"/>
                <w:bCs/>
                <w:sz w:val="22"/>
                <w:szCs w:val="22"/>
              </w:rPr>
            </w:pPr>
            <w:r>
              <w:rPr>
                <w:rFonts w:ascii="Lato" w:hAnsi="Lato"/>
                <w:bCs/>
                <w:sz w:val="22"/>
                <w:szCs w:val="22"/>
              </w:rPr>
              <w:t>Cluster:</w:t>
            </w:r>
            <w:r w:rsidR="00F35804">
              <w:rPr>
                <w:rFonts w:ascii="Lato" w:hAnsi="Lato"/>
                <w:bCs/>
                <w:sz w:val="22"/>
                <w:szCs w:val="22"/>
              </w:rPr>
              <w:t xml:space="preserve"> </w:t>
            </w:r>
            <w:r w:rsidR="00F35804" w:rsidRPr="00286AA9">
              <w:rPr>
                <w:rFonts w:ascii="Lato" w:hAnsi="Lato"/>
                <w:sz w:val="22"/>
                <w:szCs w:val="22"/>
              </w:rPr>
              <w:t>Thinking</w:t>
            </w:r>
          </w:p>
          <w:p w14:paraId="0549E41A" w14:textId="77777777" w:rsidR="00F35804" w:rsidRDefault="00B3468D" w:rsidP="00033EB6">
            <w:pPr>
              <w:rPr>
                <w:rFonts w:ascii="Lato" w:hAnsi="Lato"/>
                <w:bCs/>
                <w:sz w:val="22"/>
                <w:szCs w:val="22"/>
              </w:rPr>
            </w:pPr>
            <w:r>
              <w:rPr>
                <w:rFonts w:ascii="Lato" w:hAnsi="Lato"/>
                <w:bCs/>
                <w:sz w:val="22"/>
                <w:szCs w:val="22"/>
              </w:rPr>
              <w:t xml:space="preserve">Competency: </w:t>
            </w:r>
            <w:r w:rsidRPr="00B3468D">
              <w:rPr>
                <w:rFonts w:ascii="Lato" w:hAnsi="Lato"/>
                <w:bCs/>
                <w:sz w:val="22"/>
                <w:szCs w:val="22"/>
              </w:rPr>
              <w:t>Applying technical and professional expertise</w:t>
            </w:r>
          </w:p>
          <w:p w14:paraId="1B9456C9" w14:textId="77777777" w:rsidR="00B3468D" w:rsidRDefault="00B3468D" w:rsidP="00033EB6">
            <w:pPr>
              <w:rPr>
                <w:rFonts w:ascii="Lato" w:hAnsi="Lato"/>
                <w:bCs/>
                <w:sz w:val="22"/>
                <w:szCs w:val="22"/>
              </w:rPr>
            </w:pPr>
            <w:r>
              <w:rPr>
                <w:rFonts w:ascii="Lato" w:hAnsi="Lato"/>
                <w:bCs/>
                <w:sz w:val="22"/>
                <w:szCs w:val="22"/>
              </w:rPr>
              <w:t>Level: Leading edge</w:t>
            </w:r>
          </w:p>
          <w:p w14:paraId="09A2B09B" w14:textId="77777777" w:rsidR="00B3468D" w:rsidRDefault="00522B38" w:rsidP="00033EB6">
            <w:pPr>
              <w:rPr>
                <w:rFonts w:ascii="Lato" w:hAnsi="Lato"/>
                <w:bCs/>
                <w:sz w:val="22"/>
                <w:szCs w:val="22"/>
              </w:rPr>
            </w:pPr>
            <w:r w:rsidRPr="00522B38">
              <w:rPr>
                <w:rFonts w:ascii="Lato" w:hAnsi="Lato"/>
                <w:bCs/>
                <w:sz w:val="22"/>
                <w:szCs w:val="22"/>
              </w:rPr>
              <w:t>Applies the required technical and professional expertise to the highest standards; promotes and shares best practice within and outside the organisation</w:t>
            </w:r>
          </w:p>
          <w:p w14:paraId="480405D9" w14:textId="77777777" w:rsidR="00E70BFA" w:rsidRDefault="00E70BFA" w:rsidP="00033EB6">
            <w:pPr>
              <w:rPr>
                <w:rFonts w:ascii="Lato" w:hAnsi="Lato"/>
                <w:bCs/>
                <w:sz w:val="22"/>
                <w:szCs w:val="22"/>
              </w:rPr>
            </w:pPr>
          </w:p>
          <w:p w14:paraId="137908DD" w14:textId="77777777" w:rsidR="00E70BFA" w:rsidRDefault="00E70BFA" w:rsidP="00033EB6">
            <w:pPr>
              <w:rPr>
                <w:rFonts w:ascii="Lato" w:hAnsi="Lato"/>
                <w:bCs/>
                <w:sz w:val="22"/>
                <w:szCs w:val="22"/>
              </w:rPr>
            </w:pPr>
            <w:r>
              <w:rPr>
                <w:rFonts w:ascii="Lato" w:hAnsi="Lato"/>
                <w:bCs/>
                <w:sz w:val="22"/>
                <w:szCs w:val="22"/>
              </w:rPr>
              <w:t xml:space="preserve">Competency: </w:t>
            </w:r>
            <w:r w:rsidRPr="00E70BFA">
              <w:rPr>
                <w:rFonts w:ascii="Lato" w:hAnsi="Lato"/>
                <w:bCs/>
                <w:sz w:val="22"/>
                <w:szCs w:val="22"/>
              </w:rPr>
              <w:t>Problem solving and decision making</w:t>
            </w:r>
          </w:p>
          <w:p w14:paraId="097E89B9" w14:textId="77777777" w:rsidR="00B20A4D" w:rsidRDefault="00B20A4D" w:rsidP="00033EB6">
            <w:pPr>
              <w:rPr>
                <w:rFonts w:ascii="Lato" w:hAnsi="Lato"/>
                <w:bCs/>
                <w:sz w:val="22"/>
                <w:szCs w:val="22"/>
              </w:rPr>
            </w:pPr>
            <w:r>
              <w:rPr>
                <w:rFonts w:ascii="Lato" w:hAnsi="Lato"/>
                <w:bCs/>
                <w:sz w:val="22"/>
                <w:szCs w:val="22"/>
              </w:rPr>
              <w:t>Level: accomplished</w:t>
            </w:r>
          </w:p>
          <w:p w14:paraId="47435CA9" w14:textId="77777777" w:rsidR="00B20A4D" w:rsidRDefault="00236B67" w:rsidP="00033EB6">
            <w:pPr>
              <w:rPr>
                <w:rFonts w:ascii="Lato" w:hAnsi="Lato"/>
                <w:bCs/>
                <w:sz w:val="22"/>
                <w:szCs w:val="22"/>
              </w:rPr>
            </w:pPr>
            <w:r w:rsidRPr="00236B67">
              <w:rPr>
                <w:rFonts w:ascii="Lato" w:hAnsi="Lato"/>
                <w:bCs/>
                <w:sz w:val="22"/>
                <w:szCs w:val="22"/>
              </w:rPr>
              <w:t>Takes effective, considered and timely decisions by gathering and evaluating relevant information from within or outside the organisation.</w:t>
            </w:r>
          </w:p>
          <w:p w14:paraId="748E4EAF" w14:textId="77777777" w:rsidR="003A5BE4" w:rsidRDefault="003A5BE4" w:rsidP="00033EB6">
            <w:pPr>
              <w:rPr>
                <w:rFonts w:ascii="Lato" w:hAnsi="Lato"/>
                <w:bCs/>
                <w:sz w:val="22"/>
                <w:szCs w:val="22"/>
              </w:rPr>
            </w:pPr>
          </w:p>
          <w:p w14:paraId="1E168D25" w14:textId="77777777" w:rsidR="003A5BE4" w:rsidRDefault="003A5BE4" w:rsidP="00033EB6">
            <w:pPr>
              <w:rPr>
                <w:rFonts w:ascii="Lato" w:hAnsi="Lato"/>
                <w:b/>
                <w:sz w:val="22"/>
                <w:szCs w:val="22"/>
              </w:rPr>
            </w:pPr>
            <w:r>
              <w:rPr>
                <w:rFonts w:ascii="Lato" w:hAnsi="Lato"/>
                <w:bCs/>
                <w:sz w:val="22"/>
                <w:szCs w:val="22"/>
              </w:rPr>
              <w:t xml:space="preserve">Cluster: </w:t>
            </w:r>
            <w:r w:rsidRPr="00F95A43">
              <w:rPr>
                <w:rFonts w:ascii="Lato" w:hAnsi="Lato"/>
                <w:sz w:val="22"/>
                <w:szCs w:val="22"/>
              </w:rPr>
              <w:t>Leading</w:t>
            </w:r>
          </w:p>
          <w:p w14:paraId="221C7E27" w14:textId="3A10C46B" w:rsidR="003A5BE4" w:rsidRDefault="00872CA6" w:rsidP="00033EB6">
            <w:pPr>
              <w:rPr>
                <w:rFonts w:ascii="Lato" w:hAnsi="Lato"/>
                <w:bCs/>
                <w:sz w:val="22"/>
                <w:szCs w:val="22"/>
              </w:rPr>
            </w:pPr>
            <w:r>
              <w:rPr>
                <w:rFonts w:ascii="Lato" w:hAnsi="Lato"/>
                <w:bCs/>
                <w:sz w:val="22"/>
                <w:szCs w:val="22"/>
              </w:rPr>
              <w:t xml:space="preserve">Competency: </w:t>
            </w:r>
            <w:r w:rsidRPr="00872CA6">
              <w:rPr>
                <w:rFonts w:ascii="Lato" w:hAnsi="Lato"/>
                <w:bCs/>
                <w:sz w:val="22"/>
                <w:szCs w:val="22"/>
              </w:rPr>
              <w:t>Leading and inspiring others</w:t>
            </w:r>
          </w:p>
          <w:p w14:paraId="6EF6B97B" w14:textId="221AD8BD" w:rsidR="00872CA6" w:rsidRDefault="00872CA6" w:rsidP="00033EB6">
            <w:pPr>
              <w:rPr>
                <w:rFonts w:ascii="Lato" w:hAnsi="Lato"/>
                <w:bCs/>
                <w:sz w:val="22"/>
                <w:szCs w:val="22"/>
              </w:rPr>
            </w:pPr>
            <w:r>
              <w:rPr>
                <w:rFonts w:ascii="Lato" w:hAnsi="Lato"/>
                <w:bCs/>
                <w:sz w:val="22"/>
                <w:szCs w:val="22"/>
              </w:rPr>
              <w:t>Level: accomplished</w:t>
            </w:r>
          </w:p>
          <w:p w14:paraId="554B3E21" w14:textId="7A215F17" w:rsidR="00872CA6" w:rsidRDefault="00F10AE8" w:rsidP="00033EB6">
            <w:pPr>
              <w:rPr>
                <w:rFonts w:ascii="Lato" w:hAnsi="Lato"/>
                <w:bCs/>
                <w:sz w:val="22"/>
                <w:szCs w:val="22"/>
              </w:rPr>
            </w:pPr>
            <w:r w:rsidRPr="00F10AE8">
              <w:rPr>
                <w:rFonts w:ascii="Lato" w:hAnsi="Lato"/>
                <w:bCs/>
                <w:sz w:val="22"/>
                <w:szCs w:val="22"/>
              </w:rPr>
              <w:t>Demonstrates leadership in all our work, embodies our values, and articulates a compelling vision to inspire others to achieve our goals for children.</w:t>
            </w:r>
          </w:p>
          <w:p w14:paraId="70600DBE" w14:textId="6D666E1E" w:rsidR="003A5BE4" w:rsidRPr="002E64D8" w:rsidRDefault="003A5BE4" w:rsidP="00033EB6">
            <w:pPr>
              <w:rPr>
                <w:rFonts w:ascii="Lato" w:hAnsi="Lato"/>
                <w:bCs/>
                <w:sz w:val="22"/>
                <w:szCs w:val="22"/>
              </w:rPr>
            </w:pPr>
          </w:p>
        </w:tc>
      </w:tr>
    </w:tbl>
    <w:p w14:paraId="753759D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DAEEA36" w14:textId="77777777" w:rsidTr="00033EB6">
        <w:tc>
          <w:tcPr>
            <w:tcW w:w="10296" w:type="dxa"/>
            <w:shd w:val="clear" w:color="auto" w:fill="D5E0E1"/>
          </w:tcPr>
          <w:p w14:paraId="677DBC55"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75F31D1" w14:textId="77777777" w:rsidTr="00033EB6">
        <w:trPr>
          <w:trHeight w:val="854"/>
        </w:trPr>
        <w:tc>
          <w:tcPr>
            <w:tcW w:w="10296" w:type="dxa"/>
          </w:tcPr>
          <w:p w14:paraId="1A5BF196"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50A3ED06" w14:textId="77777777" w:rsidR="008B6DED" w:rsidRPr="00D97FD9" w:rsidRDefault="008B6DED" w:rsidP="008B6DED">
            <w:pPr>
              <w:pStyle w:val="ListParagraph"/>
              <w:numPr>
                <w:ilvl w:val="0"/>
                <w:numId w:val="8"/>
              </w:numPr>
              <w:spacing w:after="0" w:line="240" w:lineRule="auto"/>
              <w:ind w:left="720"/>
              <w:rPr>
                <w:rFonts w:ascii="Lato" w:eastAsia="Times New Roman" w:hAnsi="Lato" w:cs="Arial"/>
                <w:lang w:val="en-GB" w:eastAsia="en-GB"/>
              </w:rPr>
            </w:pPr>
            <w:r w:rsidRPr="00D97FD9">
              <w:rPr>
                <w:rFonts w:ascii="Lato" w:eastAsia="Times New Roman" w:hAnsi="Lato" w:cs="Arial"/>
                <w:lang w:val="en-GB" w:eastAsia="en-GB"/>
              </w:rPr>
              <w:t>Minimum of five years of experience working in delivering health and nutrition policy and advocacy work</w:t>
            </w:r>
          </w:p>
          <w:p w14:paraId="3BC8CD7B" w14:textId="3A6E3F66"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Experience in advocacy and policy work at national and/or international level</w:t>
            </w:r>
            <w:r w:rsidR="00D97FD9">
              <w:rPr>
                <w:rFonts w:ascii="Lato" w:eastAsia="Times New Roman" w:hAnsi="Lato" w:cs="Arial"/>
                <w:lang w:val="en-GB" w:eastAsia="en-GB"/>
              </w:rPr>
              <w:t xml:space="preserve"> (preferably in international Geneva)</w:t>
            </w:r>
            <w:r w:rsidRPr="00D97FD9">
              <w:rPr>
                <w:rFonts w:ascii="Lato" w:eastAsia="Times New Roman" w:hAnsi="Lato" w:cs="Arial"/>
                <w:lang w:val="en-GB" w:eastAsia="en-GB"/>
              </w:rPr>
              <w:t xml:space="preserve">, including proven success in developing and implementing high quality advocacy strategies, </w:t>
            </w:r>
            <w:r w:rsidRPr="00D97FD9">
              <w:rPr>
                <w:rFonts w:ascii="Lato" w:hAnsi="Lato"/>
                <w:lang w:val="en-US"/>
              </w:rPr>
              <w:t xml:space="preserve">with demonstrable impact </w:t>
            </w:r>
          </w:p>
          <w:p w14:paraId="217FBA68" w14:textId="77777777"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Capacity of analysing complex policies and experience in developing policy briefs and policy papers</w:t>
            </w:r>
          </w:p>
          <w:p w14:paraId="3C1EEFA3" w14:textId="77777777"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 xml:space="preserve">Experience of coordinating networks, building partnerships and forging coalitions to ensure good information sharing, mutual accountability and joint coherent action. </w:t>
            </w:r>
          </w:p>
          <w:p w14:paraId="09DC217A" w14:textId="77777777"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Good knowledge of international health and nutrition global actors and solid understanding of child health and nutrition issues</w:t>
            </w:r>
          </w:p>
          <w:p w14:paraId="5CFCEFF4" w14:textId="77777777"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A commitment to child rights and to the aims, mission and goal of Save the Children.</w:t>
            </w:r>
          </w:p>
          <w:p w14:paraId="6E8E4B0A" w14:textId="77777777" w:rsidR="008B6DED" w:rsidRPr="00D97FD9"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Good interpersonal skills.</w:t>
            </w:r>
          </w:p>
          <w:p w14:paraId="63E1B1F2" w14:textId="77777777" w:rsidR="008B6DED" w:rsidRDefault="008B6DED" w:rsidP="008B6DED">
            <w:pPr>
              <w:pStyle w:val="ListParagraph"/>
              <w:numPr>
                <w:ilvl w:val="0"/>
                <w:numId w:val="8"/>
              </w:numPr>
              <w:spacing w:after="0" w:line="240" w:lineRule="auto"/>
              <w:ind w:left="720"/>
              <w:jc w:val="both"/>
              <w:rPr>
                <w:rFonts w:ascii="Lato" w:eastAsia="Times New Roman" w:hAnsi="Lato" w:cs="Arial"/>
                <w:lang w:val="en-GB" w:eastAsia="en-GB"/>
              </w:rPr>
            </w:pPr>
            <w:r w:rsidRPr="00D97FD9">
              <w:rPr>
                <w:rFonts w:ascii="Lato" w:eastAsia="Times New Roman" w:hAnsi="Lato" w:cs="Arial"/>
                <w:lang w:val="en-GB" w:eastAsia="en-GB"/>
              </w:rPr>
              <w:t>Excellent communication and writing skills.</w:t>
            </w:r>
          </w:p>
          <w:p w14:paraId="020C99D2" w14:textId="77777777" w:rsidR="0025095A" w:rsidRPr="0025095A" w:rsidRDefault="008B6DED" w:rsidP="0025095A">
            <w:pPr>
              <w:pStyle w:val="ListParagraph"/>
              <w:numPr>
                <w:ilvl w:val="0"/>
                <w:numId w:val="8"/>
              </w:numPr>
              <w:spacing w:after="0" w:line="240" w:lineRule="auto"/>
              <w:ind w:left="720"/>
              <w:jc w:val="both"/>
              <w:rPr>
                <w:rFonts w:ascii="Lato" w:hAnsi="Lato"/>
                <w:b/>
              </w:rPr>
            </w:pPr>
            <w:r w:rsidRPr="0025095A">
              <w:rPr>
                <w:rFonts w:ascii="Lato" w:hAnsi="Lato" w:cs="Arial"/>
                <w:lang w:eastAsia="en-GB"/>
              </w:rPr>
              <w:t xml:space="preserve">Fluency in English is essential. </w:t>
            </w:r>
          </w:p>
          <w:p w14:paraId="46D7DFA7" w14:textId="77777777" w:rsidR="0025095A" w:rsidRDefault="0025095A" w:rsidP="0025095A">
            <w:pPr>
              <w:jc w:val="both"/>
              <w:rPr>
                <w:rFonts w:ascii="Lato" w:hAnsi="Lato"/>
                <w:b/>
              </w:rPr>
            </w:pPr>
          </w:p>
          <w:p w14:paraId="03278FD2" w14:textId="0EA40EC9" w:rsidR="002E64D8" w:rsidRPr="0025095A" w:rsidRDefault="002E64D8" w:rsidP="0025095A">
            <w:pPr>
              <w:jc w:val="both"/>
              <w:rPr>
                <w:rFonts w:ascii="Lato" w:hAnsi="Lato"/>
                <w:b/>
              </w:rPr>
            </w:pPr>
            <w:r w:rsidRPr="0025095A">
              <w:rPr>
                <w:rFonts w:ascii="Lato" w:hAnsi="Lato"/>
                <w:b/>
              </w:rPr>
              <w:t>Desirable</w:t>
            </w:r>
          </w:p>
          <w:p w14:paraId="1FC51BFF" w14:textId="31634C71" w:rsidR="002E64D8" w:rsidRPr="0025095A" w:rsidRDefault="0025095A" w:rsidP="002E64D8">
            <w:pPr>
              <w:pStyle w:val="ListParagraph"/>
              <w:numPr>
                <w:ilvl w:val="0"/>
                <w:numId w:val="8"/>
              </w:numPr>
              <w:spacing w:after="0" w:line="240" w:lineRule="auto"/>
              <w:ind w:left="720"/>
              <w:jc w:val="both"/>
              <w:rPr>
                <w:rFonts w:ascii="Lato" w:eastAsia="Times New Roman" w:hAnsi="Lato" w:cs="Arial"/>
                <w:lang w:val="en-GB" w:eastAsia="en-GB"/>
              </w:rPr>
            </w:pPr>
            <w:r w:rsidRPr="0025095A">
              <w:rPr>
                <w:rFonts w:ascii="Lato" w:hAnsi="Lato" w:cs="Arial"/>
                <w:lang w:eastAsia="en-GB"/>
              </w:rPr>
              <w:t>Knowledge of French, Spanish or another UN official language would be an asset.</w:t>
            </w:r>
          </w:p>
          <w:p w14:paraId="67CFBBA9" w14:textId="77777777" w:rsidR="002E64D8" w:rsidRPr="005E601E" w:rsidRDefault="002E64D8" w:rsidP="00D52008">
            <w:pPr>
              <w:rPr>
                <w:rFonts w:ascii="Lato" w:hAnsi="Lato"/>
                <w:bCs/>
                <w:iCs/>
                <w:sz w:val="22"/>
                <w:szCs w:val="22"/>
              </w:rPr>
            </w:pPr>
          </w:p>
        </w:tc>
      </w:tr>
    </w:tbl>
    <w:p w14:paraId="0A06D63A"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465E32B" w14:textId="77777777" w:rsidTr="00033EB6">
        <w:tc>
          <w:tcPr>
            <w:tcW w:w="10296" w:type="dxa"/>
            <w:shd w:val="clear" w:color="auto" w:fill="D5E0E1"/>
          </w:tcPr>
          <w:p w14:paraId="4355247F"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BD6F55E" w14:textId="77777777" w:rsidTr="00033EB6">
        <w:trPr>
          <w:trHeight w:val="854"/>
        </w:trPr>
        <w:tc>
          <w:tcPr>
            <w:tcW w:w="10296" w:type="dxa"/>
          </w:tcPr>
          <w:p w14:paraId="43C8C9F4"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E0CABEE" w14:textId="748CA11C" w:rsidR="002E64D8" w:rsidRDefault="00E52F11" w:rsidP="002E64D8">
            <w:pPr>
              <w:rPr>
                <w:rFonts w:ascii="Lato" w:hAnsi="Lato"/>
                <w:b/>
                <w:sz w:val="22"/>
                <w:szCs w:val="22"/>
              </w:rPr>
            </w:pPr>
            <w:r w:rsidRPr="00E52F11">
              <w:rPr>
                <w:rFonts w:ascii="Lato" w:hAnsi="Lato" w:cs="Arial"/>
                <w:lang w:eastAsia="en-GB"/>
              </w:rPr>
              <w:t>Master’s Degree preferably in global health, political science or international relations</w:t>
            </w:r>
          </w:p>
          <w:p w14:paraId="772CC6E3" w14:textId="77777777" w:rsidR="002E64D8" w:rsidRPr="005E601E" w:rsidRDefault="002E64D8" w:rsidP="00D52008">
            <w:pPr>
              <w:rPr>
                <w:rFonts w:ascii="Lato" w:hAnsi="Lato"/>
                <w:bCs/>
                <w:iCs/>
                <w:sz w:val="22"/>
                <w:szCs w:val="22"/>
              </w:rPr>
            </w:pPr>
          </w:p>
        </w:tc>
      </w:tr>
    </w:tbl>
    <w:p w14:paraId="508FD736"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AE84221" w14:textId="77777777" w:rsidTr="00CB3933">
        <w:tc>
          <w:tcPr>
            <w:tcW w:w="10308" w:type="dxa"/>
            <w:tcBorders>
              <w:bottom w:val="single" w:sz="4" w:space="0" w:color="000000"/>
            </w:tcBorders>
            <w:shd w:val="clear" w:color="auto" w:fill="D5E0E1"/>
          </w:tcPr>
          <w:p w14:paraId="39401812"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940CBB0" w14:textId="77777777" w:rsidTr="00072577">
        <w:tc>
          <w:tcPr>
            <w:tcW w:w="10308" w:type="dxa"/>
            <w:tcBorders>
              <w:bottom w:val="single" w:sz="4" w:space="0" w:color="000000"/>
            </w:tcBorders>
            <w:shd w:val="clear" w:color="auto" w:fill="auto"/>
          </w:tcPr>
          <w:p w14:paraId="6B3DD2CA"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80309E" w14:textId="77777777" w:rsidR="00FE6DE1" w:rsidRDefault="00FE6DE1" w:rsidP="00072577">
            <w:pPr>
              <w:tabs>
                <w:tab w:val="left" w:pos="984"/>
              </w:tabs>
              <w:rPr>
                <w:rFonts w:ascii="Lato" w:hAnsi="Lato"/>
                <w:sz w:val="22"/>
                <w:szCs w:val="22"/>
              </w:rPr>
            </w:pPr>
          </w:p>
          <w:p w14:paraId="3DCC7151" w14:textId="73976164" w:rsidR="00BB1C79" w:rsidRDefault="00FE6DE1" w:rsidP="00072577">
            <w:pPr>
              <w:tabs>
                <w:tab w:val="left" w:pos="984"/>
              </w:tabs>
              <w:rPr>
                <w:rFonts w:ascii="Lato" w:hAnsi="Lato"/>
                <w:sz w:val="22"/>
                <w:szCs w:val="22"/>
              </w:rPr>
            </w:pPr>
            <w:r w:rsidRPr="00FE6DE1">
              <w:rPr>
                <w:rFonts w:ascii="Lato" w:hAnsi="Lato"/>
                <w:sz w:val="22"/>
                <w:szCs w:val="22"/>
              </w:rPr>
              <w:t>Level 1: A basic criminal record background (DBS) check is required/equivalent police record check.</w:t>
            </w:r>
          </w:p>
          <w:p w14:paraId="6723F37C" w14:textId="77777777" w:rsidR="00072577" w:rsidRPr="001217A8" w:rsidRDefault="00072577" w:rsidP="00D52008">
            <w:pPr>
              <w:tabs>
                <w:tab w:val="left" w:pos="984"/>
              </w:tabs>
              <w:rPr>
                <w:rFonts w:ascii="Lato" w:hAnsi="Lato" w:cs="Mangal"/>
                <w:b/>
                <w:sz w:val="22"/>
                <w:szCs w:val="22"/>
              </w:rPr>
            </w:pPr>
          </w:p>
        </w:tc>
      </w:tr>
    </w:tbl>
    <w:p w14:paraId="75D31180"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40624C0A" w14:textId="77777777" w:rsidTr="00CB3933">
        <w:tc>
          <w:tcPr>
            <w:tcW w:w="10308" w:type="dxa"/>
            <w:tcBorders>
              <w:bottom w:val="single" w:sz="4" w:space="0" w:color="000000"/>
            </w:tcBorders>
            <w:shd w:val="clear" w:color="auto" w:fill="D5E0E1"/>
          </w:tcPr>
          <w:p w14:paraId="3D53514A"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47FA8ABB" w14:textId="77777777" w:rsidTr="000F4917">
        <w:tc>
          <w:tcPr>
            <w:tcW w:w="10308" w:type="dxa"/>
            <w:tcBorders>
              <w:bottom w:val="single" w:sz="4" w:space="0" w:color="000000"/>
            </w:tcBorders>
            <w:shd w:val="clear" w:color="auto" w:fill="auto"/>
          </w:tcPr>
          <w:p w14:paraId="160BF26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35F19E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272A85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13B1B6A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23B8E75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07905ADD"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71A8F57B" w14:textId="77777777" w:rsidR="00072577" w:rsidRPr="005E601E" w:rsidRDefault="00072577" w:rsidP="008A1691">
      <w:pPr>
        <w:rPr>
          <w:rFonts w:ascii="Lato" w:hAnsi="Lato"/>
          <w:b/>
          <w:sz w:val="22"/>
          <w:szCs w:val="22"/>
        </w:rPr>
      </w:pPr>
    </w:p>
    <w:p w14:paraId="79DE6FC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39315308" w14:textId="77777777" w:rsidTr="00E31215">
        <w:tc>
          <w:tcPr>
            <w:tcW w:w="10308" w:type="dxa"/>
            <w:gridSpan w:val="5"/>
            <w:tcBorders>
              <w:bottom w:val="single" w:sz="4" w:space="0" w:color="000000"/>
            </w:tcBorders>
            <w:shd w:val="clear" w:color="auto" w:fill="D5E0E1"/>
          </w:tcPr>
          <w:p w14:paraId="6574496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1D18F578" w14:textId="77777777" w:rsidTr="008742CD">
        <w:tc>
          <w:tcPr>
            <w:tcW w:w="2061" w:type="dxa"/>
            <w:tcBorders>
              <w:bottom w:val="single" w:sz="4" w:space="0" w:color="000000"/>
            </w:tcBorders>
            <w:shd w:val="clear" w:color="auto" w:fill="D5E0E1"/>
          </w:tcPr>
          <w:p w14:paraId="344B267C"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2102EF3"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1E5FA32"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EBC0270"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3DB67E52"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4885860" w14:textId="77777777" w:rsidTr="008742CD">
        <w:tc>
          <w:tcPr>
            <w:tcW w:w="2061" w:type="dxa"/>
            <w:shd w:val="clear" w:color="auto" w:fill="auto"/>
          </w:tcPr>
          <w:p w14:paraId="618DC2BA" w14:textId="38491C6F" w:rsidR="000F4917" w:rsidRPr="005E601E" w:rsidRDefault="000F4917" w:rsidP="000F4917">
            <w:pPr>
              <w:rPr>
                <w:rFonts w:ascii="Lato" w:hAnsi="Lato" w:cs="Mangal"/>
                <w:bCs/>
                <w:sz w:val="22"/>
                <w:szCs w:val="22"/>
              </w:rPr>
            </w:pPr>
          </w:p>
        </w:tc>
        <w:tc>
          <w:tcPr>
            <w:tcW w:w="2062" w:type="dxa"/>
            <w:shd w:val="clear" w:color="auto" w:fill="auto"/>
          </w:tcPr>
          <w:p w14:paraId="16743403" w14:textId="6A65781E" w:rsidR="000F4917" w:rsidRPr="005E601E" w:rsidRDefault="00DF38D8" w:rsidP="000F4917">
            <w:pPr>
              <w:rPr>
                <w:rFonts w:ascii="Lato" w:hAnsi="Lato" w:cs="Mangal"/>
                <w:bCs/>
                <w:sz w:val="22"/>
                <w:szCs w:val="22"/>
              </w:rPr>
            </w:pPr>
            <w:r>
              <w:rPr>
                <w:rFonts w:ascii="Lato" w:hAnsi="Lato" w:cs="Mangal"/>
                <w:bCs/>
                <w:sz w:val="22"/>
                <w:szCs w:val="22"/>
              </w:rPr>
              <w:t>20 November 2024</w:t>
            </w:r>
          </w:p>
        </w:tc>
        <w:tc>
          <w:tcPr>
            <w:tcW w:w="2061" w:type="dxa"/>
            <w:shd w:val="clear" w:color="auto" w:fill="auto"/>
          </w:tcPr>
          <w:p w14:paraId="02FC13C9" w14:textId="7B99045B" w:rsidR="000F4917" w:rsidRPr="005E601E" w:rsidRDefault="00DF38D8" w:rsidP="000F4917">
            <w:pPr>
              <w:rPr>
                <w:rFonts w:ascii="Lato" w:hAnsi="Lato" w:cs="Mangal"/>
                <w:bCs/>
                <w:sz w:val="22"/>
                <w:szCs w:val="22"/>
              </w:rPr>
            </w:pPr>
            <w:r>
              <w:rPr>
                <w:rFonts w:ascii="Lato" w:hAnsi="Lato" w:cs="Mangal"/>
                <w:bCs/>
                <w:sz w:val="22"/>
                <w:szCs w:val="22"/>
              </w:rPr>
              <w:t>Michel Anglade</w:t>
            </w:r>
          </w:p>
        </w:tc>
        <w:tc>
          <w:tcPr>
            <w:tcW w:w="2062" w:type="dxa"/>
            <w:shd w:val="clear" w:color="auto" w:fill="auto"/>
          </w:tcPr>
          <w:p w14:paraId="1B8FBE71"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Reviewer </w:instrText>
            </w:r>
            <w:r>
              <w:rPr>
                <w:rFonts w:ascii="Lato" w:hAnsi="Lato" w:cs="Mangal"/>
                <w:bCs/>
                <w:sz w:val="22"/>
                <w:szCs w:val="22"/>
              </w:rPr>
              <w:fldChar w:fldCharType="separate"/>
            </w:r>
            <w:r w:rsidR="00DA3B30">
              <w:rPr>
                <w:rFonts w:ascii="Lato" w:hAnsi="Lato" w:cs="Mangal"/>
                <w:bCs/>
                <w:noProof/>
                <w:sz w:val="22"/>
                <w:szCs w:val="22"/>
              </w:rPr>
              <w:t>«Reviewer»</w:t>
            </w:r>
            <w:r>
              <w:rPr>
                <w:rFonts w:ascii="Lato" w:hAnsi="Lato" w:cs="Mangal"/>
                <w:bCs/>
                <w:sz w:val="22"/>
                <w:szCs w:val="22"/>
              </w:rPr>
              <w:fldChar w:fldCharType="end"/>
            </w:r>
          </w:p>
        </w:tc>
        <w:tc>
          <w:tcPr>
            <w:tcW w:w="2062" w:type="dxa"/>
            <w:shd w:val="clear" w:color="auto" w:fill="auto"/>
          </w:tcPr>
          <w:p w14:paraId="7489C646" w14:textId="77777777" w:rsidR="000F4917" w:rsidRPr="005E601E" w:rsidRDefault="00BB1C79" w:rsidP="000F4917">
            <w:pPr>
              <w:rPr>
                <w:rFonts w:ascii="Lato" w:hAnsi="Lato" w:cs="Mangal"/>
                <w:bCs/>
                <w:sz w:val="22"/>
                <w:szCs w:val="22"/>
              </w:rPr>
            </w:pPr>
            <w:r>
              <w:rPr>
                <w:rFonts w:ascii="Lato" w:hAnsi="Lato" w:cs="Mangal"/>
                <w:bCs/>
                <w:sz w:val="22"/>
                <w:szCs w:val="22"/>
              </w:rPr>
              <w:fldChar w:fldCharType="begin"/>
            </w:r>
            <w:r>
              <w:rPr>
                <w:rFonts w:ascii="Lato" w:hAnsi="Lato" w:cs="Mangal"/>
                <w:bCs/>
                <w:sz w:val="22"/>
                <w:szCs w:val="22"/>
              </w:rPr>
              <w:instrText xml:space="preserve"> MERGEFIELD Approver </w:instrText>
            </w:r>
            <w:r>
              <w:rPr>
                <w:rFonts w:ascii="Lato" w:hAnsi="Lato" w:cs="Mangal"/>
                <w:bCs/>
                <w:sz w:val="22"/>
                <w:szCs w:val="22"/>
              </w:rPr>
              <w:fldChar w:fldCharType="separate"/>
            </w:r>
            <w:r w:rsidR="00DA3B30">
              <w:rPr>
                <w:rFonts w:ascii="Lato" w:hAnsi="Lato" w:cs="Mangal"/>
                <w:bCs/>
                <w:noProof/>
                <w:sz w:val="22"/>
                <w:szCs w:val="22"/>
              </w:rPr>
              <w:t>«Approver»</w:t>
            </w:r>
            <w:r>
              <w:rPr>
                <w:rFonts w:ascii="Lato" w:hAnsi="Lato" w:cs="Mangal"/>
                <w:bCs/>
                <w:sz w:val="22"/>
                <w:szCs w:val="22"/>
              </w:rPr>
              <w:fldChar w:fldCharType="end"/>
            </w:r>
          </w:p>
        </w:tc>
      </w:tr>
    </w:tbl>
    <w:p w14:paraId="5DB338E9" w14:textId="77777777" w:rsidR="00A719CD" w:rsidRPr="005E601E" w:rsidRDefault="00A719CD" w:rsidP="00412E0E">
      <w:pPr>
        <w:rPr>
          <w:rFonts w:ascii="Lato" w:hAnsi="Lato"/>
          <w:sz w:val="22"/>
          <w:szCs w:val="22"/>
        </w:rPr>
      </w:pPr>
    </w:p>
    <w:p w14:paraId="3F9B1AE9"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D8E0" w14:textId="77777777" w:rsidR="00B33F79" w:rsidRDefault="00B33F79" w:rsidP="00CB745D">
      <w:r>
        <w:separator/>
      </w:r>
    </w:p>
  </w:endnote>
  <w:endnote w:type="continuationSeparator" w:id="0">
    <w:p w14:paraId="3B4FF358" w14:textId="77777777" w:rsidR="00B33F79" w:rsidRDefault="00B33F79"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Lato">
    <w:panose1 w:val="020F0502020204030203"/>
    <w:charset w:val="00"/>
    <w:family w:val="swiss"/>
    <w:pitch w:val="variable"/>
    <w:sig w:usb0="A00000AF" w:usb1="5000604B" w:usb2="00000000" w:usb3="00000000" w:csb0="00000093" w:csb1="00000000"/>
  </w:font>
  <w:font w:name="Aptos">
    <w:altName w:val="Arial"/>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2688"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0AEA" w14:textId="77777777" w:rsidR="00B33F79" w:rsidRDefault="00B33F79" w:rsidP="00CB745D">
      <w:r>
        <w:separator/>
      </w:r>
    </w:p>
  </w:footnote>
  <w:footnote w:type="continuationSeparator" w:id="0">
    <w:p w14:paraId="613EE3B4" w14:textId="77777777" w:rsidR="00B33F79" w:rsidRDefault="00B33F79"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121DEF"/>
    <w:multiLevelType w:val="hybridMultilevel"/>
    <w:tmpl w:val="2DAEF9BE"/>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30"/>
    <w:rsid w:val="00010F0A"/>
    <w:rsid w:val="00032E70"/>
    <w:rsid w:val="00033EB6"/>
    <w:rsid w:val="0004492D"/>
    <w:rsid w:val="00050253"/>
    <w:rsid w:val="000703CA"/>
    <w:rsid w:val="000713F4"/>
    <w:rsid w:val="00072577"/>
    <w:rsid w:val="00073810"/>
    <w:rsid w:val="000960FF"/>
    <w:rsid w:val="000C646A"/>
    <w:rsid w:val="000E090C"/>
    <w:rsid w:val="000E5221"/>
    <w:rsid w:val="000E5D78"/>
    <w:rsid w:val="000E6651"/>
    <w:rsid w:val="000F4917"/>
    <w:rsid w:val="00102D7B"/>
    <w:rsid w:val="0011289B"/>
    <w:rsid w:val="001217A8"/>
    <w:rsid w:val="001237C1"/>
    <w:rsid w:val="00134454"/>
    <w:rsid w:val="00134819"/>
    <w:rsid w:val="001564AB"/>
    <w:rsid w:val="00165CB2"/>
    <w:rsid w:val="00185184"/>
    <w:rsid w:val="00196601"/>
    <w:rsid w:val="001A3DD2"/>
    <w:rsid w:val="001B1770"/>
    <w:rsid w:val="001C5FEB"/>
    <w:rsid w:val="001C752E"/>
    <w:rsid w:val="001D32DA"/>
    <w:rsid w:val="001E1CF5"/>
    <w:rsid w:val="001E1FCD"/>
    <w:rsid w:val="001E7BB3"/>
    <w:rsid w:val="00206261"/>
    <w:rsid w:val="00213205"/>
    <w:rsid w:val="00225333"/>
    <w:rsid w:val="0023115A"/>
    <w:rsid w:val="00233FBE"/>
    <w:rsid w:val="002361BF"/>
    <w:rsid w:val="00236B67"/>
    <w:rsid w:val="00241EBD"/>
    <w:rsid w:val="0025095A"/>
    <w:rsid w:val="002528ED"/>
    <w:rsid w:val="0026237B"/>
    <w:rsid w:val="00267FE8"/>
    <w:rsid w:val="002776C1"/>
    <w:rsid w:val="00277AAE"/>
    <w:rsid w:val="00286AA9"/>
    <w:rsid w:val="002948EC"/>
    <w:rsid w:val="00294FF9"/>
    <w:rsid w:val="002A48D9"/>
    <w:rsid w:val="002E175B"/>
    <w:rsid w:val="002E64D8"/>
    <w:rsid w:val="002F4A18"/>
    <w:rsid w:val="002F5970"/>
    <w:rsid w:val="003370FE"/>
    <w:rsid w:val="003A5BE4"/>
    <w:rsid w:val="003C3A8B"/>
    <w:rsid w:val="003D07D3"/>
    <w:rsid w:val="003D5726"/>
    <w:rsid w:val="003E14EE"/>
    <w:rsid w:val="00400C5B"/>
    <w:rsid w:val="00400FC2"/>
    <w:rsid w:val="004078DD"/>
    <w:rsid w:val="00411407"/>
    <w:rsid w:val="00412E0E"/>
    <w:rsid w:val="00414AD6"/>
    <w:rsid w:val="0044289B"/>
    <w:rsid w:val="00462CDF"/>
    <w:rsid w:val="00466B47"/>
    <w:rsid w:val="004731E8"/>
    <w:rsid w:val="00475A5E"/>
    <w:rsid w:val="004800E9"/>
    <w:rsid w:val="004A0E54"/>
    <w:rsid w:val="004A3CE7"/>
    <w:rsid w:val="004B56E0"/>
    <w:rsid w:val="004D2E50"/>
    <w:rsid w:val="004E28BD"/>
    <w:rsid w:val="004F2882"/>
    <w:rsid w:val="004F48AF"/>
    <w:rsid w:val="00522B38"/>
    <w:rsid w:val="00522B44"/>
    <w:rsid w:val="005359F8"/>
    <w:rsid w:val="0053784E"/>
    <w:rsid w:val="005434E7"/>
    <w:rsid w:val="005445B4"/>
    <w:rsid w:val="00560E4B"/>
    <w:rsid w:val="005610D1"/>
    <w:rsid w:val="00565048"/>
    <w:rsid w:val="0056685F"/>
    <w:rsid w:val="00573D65"/>
    <w:rsid w:val="00581EF4"/>
    <w:rsid w:val="005910F5"/>
    <w:rsid w:val="005A50FA"/>
    <w:rsid w:val="005B5FBD"/>
    <w:rsid w:val="005C6E06"/>
    <w:rsid w:val="005D3F5C"/>
    <w:rsid w:val="005D66B6"/>
    <w:rsid w:val="005E601E"/>
    <w:rsid w:val="005F23BD"/>
    <w:rsid w:val="00603A61"/>
    <w:rsid w:val="00622495"/>
    <w:rsid w:val="00625CED"/>
    <w:rsid w:val="00626423"/>
    <w:rsid w:val="0064027E"/>
    <w:rsid w:val="00642879"/>
    <w:rsid w:val="006446E7"/>
    <w:rsid w:val="00644DEE"/>
    <w:rsid w:val="00646627"/>
    <w:rsid w:val="006519F2"/>
    <w:rsid w:val="00660777"/>
    <w:rsid w:val="00677E0F"/>
    <w:rsid w:val="00682617"/>
    <w:rsid w:val="00682F7F"/>
    <w:rsid w:val="006840F0"/>
    <w:rsid w:val="006A0020"/>
    <w:rsid w:val="006B1891"/>
    <w:rsid w:val="006B7196"/>
    <w:rsid w:val="006C0C3F"/>
    <w:rsid w:val="006C5DF6"/>
    <w:rsid w:val="006D1DF1"/>
    <w:rsid w:val="006D4466"/>
    <w:rsid w:val="006E47ED"/>
    <w:rsid w:val="0070677F"/>
    <w:rsid w:val="007403B3"/>
    <w:rsid w:val="00743D15"/>
    <w:rsid w:val="00746EA4"/>
    <w:rsid w:val="0075278E"/>
    <w:rsid w:val="007530FE"/>
    <w:rsid w:val="00754706"/>
    <w:rsid w:val="00761FAD"/>
    <w:rsid w:val="00764D2E"/>
    <w:rsid w:val="007828BE"/>
    <w:rsid w:val="00792956"/>
    <w:rsid w:val="00792D87"/>
    <w:rsid w:val="007966DD"/>
    <w:rsid w:val="007A015E"/>
    <w:rsid w:val="007A2C42"/>
    <w:rsid w:val="007A3D46"/>
    <w:rsid w:val="007B2DC6"/>
    <w:rsid w:val="007C14AA"/>
    <w:rsid w:val="007C2D9B"/>
    <w:rsid w:val="007D25C8"/>
    <w:rsid w:val="007D7312"/>
    <w:rsid w:val="00806587"/>
    <w:rsid w:val="00827910"/>
    <w:rsid w:val="00842576"/>
    <w:rsid w:val="0084261C"/>
    <w:rsid w:val="00852EEC"/>
    <w:rsid w:val="00866538"/>
    <w:rsid w:val="00872CA6"/>
    <w:rsid w:val="00873ABF"/>
    <w:rsid w:val="008742CD"/>
    <w:rsid w:val="0088087C"/>
    <w:rsid w:val="008A1691"/>
    <w:rsid w:val="008B5D4C"/>
    <w:rsid w:val="008B6DED"/>
    <w:rsid w:val="008C5891"/>
    <w:rsid w:val="008C61A9"/>
    <w:rsid w:val="008C7123"/>
    <w:rsid w:val="008D63DA"/>
    <w:rsid w:val="008F6140"/>
    <w:rsid w:val="008F7976"/>
    <w:rsid w:val="00916715"/>
    <w:rsid w:val="00920752"/>
    <w:rsid w:val="009318B6"/>
    <w:rsid w:val="009419F0"/>
    <w:rsid w:val="00943920"/>
    <w:rsid w:val="00947C69"/>
    <w:rsid w:val="009618A9"/>
    <w:rsid w:val="00963AE0"/>
    <w:rsid w:val="00967C34"/>
    <w:rsid w:val="009854DD"/>
    <w:rsid w:val="00994C06"/>
    <w:rsid w:val="009A18BB"/>
    <w:rsid w:val="009A20A0"/>
    <w:rsid w:val="009A25BE"/>
    <w:rsid w:val="009A5494"/>
    <w:rsid w:val="009B2803"/>
    <w:rsid w:val="009B7953"/>
    <w:rsid w:val="009C1FA2"/>
    <w:rsid w:val="009C59F1"/>
    <w:rsid w:val="009D3B82"/>
    <w:rsid w:val="009D5D76"/>
    <w:rsid w:val="009E2DAC"/>
    <w:rsid w:val="009E47E7"/>
    <w:rsid w:val="009E6D6E"/>
    <w:rsid w:val="009F709C"/>
    <w:rsid w:val="00A11161"/>
    <w:rsid w:val="00A338D7"/>
    <w:rsid w:val="00A37705"/>
    <w:rsid w:val="00A5455B"/>
    <w:rsid w:val="00A6396F"/>
    <w:rsid w:val="00A67C29"/>
    <w:rsid w:val="00A719CD"/>
    <w:rsid w:val="00A823D0"/>
    <w:rsid w:val="00AC222F"/>
    <w:rsid w:val="00AC5140"/>
    <w:rsid w:val="00AD5937"/>
    <w:rsid w:val="00AF08A1"/>
    <w:rsid w:val="00B045B5"/>
    <w:rsid w:val="00B122C7"/>
    <w:rsid w:val="00B20A4D"/>
    <w:rsid w:val="00B22D75"/>
    <w:rsid w:val="00B33F79"/>
    <w:rsid w:val="00B3468D"/>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07071"/>
    <w:rsid w:val="00C11089"/>
    <w:rsid w:val="00C16734"/>
    <w:rsid w:val="00C27EBC"/>
    <w:rsid w:val="00C32527"/>
    <w:rsid w:val="00C52093"/>
    <w:rsid w:val="00C52D67"/>
    <w:rsid w:val="00C56656"/>
    <w:rsid w:val="00C6198B"/>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05779"/>
    <w:rsid w:val="00D21693"/>
    <w:rsid w:val="00D30D12"/>
    <w:rsid w:val="00D31296"/>
    <w:rsid w:val="00D36326"/>
    <w:rsid w:val="00D402D4"/>
    <w:rsid w:val="00D41575"/>
    <w:rsid w:val="00D52008"/>
    <w:rsid w:val="00D54F09"/>
    <w:rsid w:val="00D576E5"/>
    <w:rsid w:val="00D66BB5"/>
    <w:rsid w:val="00D719F6"/>
    <w:rsid w:val="00D832D4"/>
    <w:rsid w:val="00D872AC"/>
    <w:rsid w:val="00D93881"/>
    <w:rsid w:val="00D97FD9"/>
    <w:rsid w:val="00DA0123"/>
    <w:rsid w:val="00DA3B30"/>
    <w:rsid w:val="00DA4E38"/>
    <w:rsid w:val="00DC3423"/>
    <w:rsid w:val="00DC597B"/>
    <w:rsid w:val="00DE6763"/>
    <w:rsid w:val="00DE7D42"/>
    <w:rsid w:val="00DE7E24"/>
    <w:rsid w:val="00DF1819"/>
    <w:rsid w:val="00DF38D8"/>
    <w:rsid w:val="00E073D5"/>
    <w:rsid w:val="00E228B1"/>
    <w:rsid w:val="00E31215"/>
    <w:rsid w:val="00E52F11"/>
    <w:rsid w:val="00E64B55"/>
    <w:rsid w:val="00E70786"/>
    <w:rsid w:val="00E70BFA"/>
    <w:rsid w:val="00E73935"/>
    <w:rsid w:val="00EB087C"/>
    <w:rsid w:val="00EB2315"/>
    <w:rsid w:val="00EB3756"/>
    <w:rsid w:val="00EC729E"/>
    <w:rsid w:val="00EE2E4A"/>
    <w:rsid w:val="00EE343D"/>
    <w:rsid w:val="00EF1F1D"/>
    <w:rsid w:val="00F00EAE"/>
    <w:rsid w:val="00F02E56"/>
    <w:rsid w:val="00F10AE8"/>
    <w:rsid w:val="00F13ABA"/>
    <w:rsid w:val="00F15683"/>
    <w:rsid w:val="00F26727"/>
    <w:rsid w:val="00F30A43"/>
    <w:rsid w:val="00F35804"/>
    <w:rsid w:val="00F453FB"/>
    <w:rsid w:val="00F64009"/>
    <w:rsid w:val="00F807A3"/>
    <w:rsid w:val="00F84AC2"/>
    <w:rsid w:val="00F95A43"/>
    <w:rsid w:val="00F95BD6"/>
    <w:rsid w:val="00FB3BFC"/>
    <w:rsid w:val="00FB425D"/>
    <w:rsid w:val="00FC3D17"/>
    <w:rsid w:val="00FD40F3"/>
    <w:rsid w:val="00FE6DE1"/>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9A4C"/>
  <w15:chartTrackingRefBased/>
  <w15:docId w15:val="{D1F1187E-34B2-4614-8BC0-5F1DD9AD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customStyle="1" w:styleId="Default">
    <w:name w:val="Default"/>
    <w:rsid w:val="00F807A3"/>
    <w:pPr>
      <w:autoSpaceDE w:val="0"/>
      <w:autoSpaceDN w:val="0"/>
      <w:adjustRightInd w:val="0"/>
    </w:pPr>
    <w:rPr>
      <w:rFonts w:ascii="Calibri" w:hAnsi="Calibri" w:cs="Calibri"/>
      <w:color w:val="000000"/>
      <w:sz w:val="24"/>
      <w:szCs w:val="24"/>
      <w:lang w:val="fr-CH"/>
    </w:rPr>
  </w:style>
  <w:style w:type="paragraph" w:styleId="ListParagraph">
    <w:name w:val="List Paragraph"/>
    <w:basedOn w:val="Normal"/>
    <w:uiPriority w:val="34"/>
    <w:qFormat/>
    <w:rsid w:val="008B6DED"/>
    <w:pPr>
      <w:spacing w:after="200" w:line="276" w:lineRule="auto"/>
      <w:ind w:left="720"/>
      <w:contextualSpacing/>
    </w:pPr>
    <w:rPr>
      <w:rFonts w:ascii="Calibri" w:eastAsia="Calibri" w:hAnsi="Calibri"/>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szczesniak\Downloads\Role%20Profile%20Template%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2EE5-7599-4999-B873-97D427584483}">
  <ds:schemaRef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cb6bb106-cc73-47ee-b801-18ddeda56b9f"/>
    <ds:schemaRef ds:uri="http://schemas.microsoft.com/office/infopath/2007/PartnerControls"/>
    <ds:schemaRef ds:uri="56dea5c0-e65d-49a8-9649-6813e91f0d1e"/>
    <ds:schemaRef ds:uri="http://schemas.microsoft.com/office/2006/metadata/propertie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CDACBC60-FE1F-4C10-8388-745BE5D1B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3F98E-2C39-4E60-8140-636D606F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Profile Template 2024 (1)</Template>
  <TotalTime>8</TotalTime>
  <Pages>4</Pages>
  <Words>1118</Words>
  <Characters>6872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Szczesniak, Joanna</dc:creator>
  <cp:keywords/>
  <cp:lastModifiedBy>Estibeiro, Hilda</cp:lastModifiedBy>
  <cp:revision>4</cp:revision>
  <cp:lastPrinted>2024-07-22T14:32:00Z</cp:lastPrinted>
  <dcterms:created xsi:type="dcterms:W3CDTF">2024-11-21T17:40:00Z</dcterms:created>
  <dcterms:modified xsi:type="dcterms:W3CDTF">2024-11-21T18:03:00Z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MediaServiceImageTags">
    <vt:lpwstr/>
  </property>
</Properties>
</file>