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1E505" w14:textId="6D10198E"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72577" w14:paraId="5FE4DD51" w14:textId="77777777" w:rsidTr="00C034EC">
        <w:trPr>
          <w:trHeight w:val="841"/>
        </w:trPr>
        <w:tc>
          <w:tcPr>
            <w:tcW w:w="7621" w:type="dxa"/>
            <w:gridSpan w:val="2"/>
            <w:shd w:val="clear" w:color="auto" w:fill="auto"/>
            <w:vAlign w:val="center"/>
          </w:tcPr>
          <w:p w14:paraId="0A07D556" w14:textId="03054710" w:rsidR="00E10C95" w:rsidRPr="00072577" w:rsidRDefault="00E10C95" w:rsidP="00696864">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1B12EB" w:rsidRPr="001B12EB">
              <w:rPr>
                <w:rFonts w:ascii="Oswald" w:hAnsi="Oswald" w:cs="Arial"/>
                <w:b/>
                <w:smallCaps/>
              </w:rPr>
              <w:t xml:space="preserve">Data &amp; Insights </w:t>
            </w:r>
            <w:r w:rsidR="0044470C">
              <w:rPr>
                <w:rFonts w:ascii="Oswald" w:hAnsi="Oswald" w:cs="Arial"/>
                <w:b/>
                <w:smallCaps/>
              </w:rPr>
              <w:t>Specialist</w:t>
            </w:r>
            <w:r w:rsidR="001B12EB">
              <w:rPr>
                <w:rFonts w:ascii="Oswald" w:hAnsi="Oswald" w:cs="Arial"/>
                <w:b/>
                <w:smallCaps/>
              </w:rPr>
              <w:t xml:space="preserve"> – Global Programme Operations</w:t>
            </w:r>
          </w:p>
        </w:tc>
        <w:tc>
          <w:tcPr>
            <w:tcW w:w="2679" w:type="dxa"/>
            <w:vMerge w:val="restart"/>
          </w:tcPr>
          <w:p w14:paraId="699004C1" w14:textId="77777777" w:rsidR="00E10C95" w:rsidRPr="00072577" w:rsidRDefault="00E10C95" w:rsidP="00C034EC">
            <w:pPr>
              <w:jc w:val="right"/>
              <w:rPr>
                <w:rFonts w:ascii="Calibri" w:hAnsi="Calibri"/>
                <w:b/>
                <w:sz w:val="20"/>
                <w:szCs w:val="20"/>
              </w:rPr>
            </w:pPr>
          </w:p>
          <w:p w14:paraId="55134903" w14:textId="1B636282" w:rsidR="00E10C95" w:rsidRPr="00072577" w:rsidRDefault="00E10C95" w:rsidP="00C034EC">
            <w:pPr>
              <w:jc w:val="center"/>
              <w:rPr>
                <w:rFonts w:ascii="Calibri" w:hAnsi="Calibri"/>
                <w:bCs/>
                <w:sz w:val="20"/>
                <w:szCs w:val="20"/>
              </w:rPr>
            </w:pPr>
            <w:r>
              <w:rPr>
                <w:rFonts w:ascii="Calibri" w:hAnsi="Calibri"/>
                <w:bCs/>
                <w:noProof/>
                <w:sz w:val="20"/>
                <w:szCs w:val="20"/>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994C06" w14:paraId="6EDA5416" w14:textId="77777777" w:rsidTr="00C034EC">
        <w:trPr>
          <w:trHeight w:val="495"/>
        </w:trPr>
        <w:tc>
          <w:tcPr>
            <w:tcW w:w="1809" w:type="dxa"/>
            <w:shd w:val="clear" w:color="auto" w:fill="auto"/>
            <w:vAlign w:val="center"/>
          </w:tcPr>
          <w:p w14:paraId="6A0B5579"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FDAF61F" w14:textId="292426A3" w:rsidR="00E10C95" w:rsidRPr="005E601E" w:rsidRDefault="000451F4" w:rsidP="00C034EC">
            <w:pPr>
              <w:rPr>
                <w:rFonts w:ascii="Oswald" w:hAnsi="Oswald"/>
                <w:bCs/>
                <w:sz w:val="22"/>
                <w:szCs w:val="22"/>
              </w:rPr>
            </w:pPr>
            <w:r w:rsidRPr="000451F4">
              <w:rPr>
                <w:rFonts w:ascii="Oswald" w:hAnsi="Oswald"/>
                <w:bCs/>
                <w:sz w:val="22"/>
                <w:szCs w:val="22"/>
              </w:rPr>
              <w:t>Data &amp; Insight</w:t>
            </w:r>
            <w:r w:rsidR="00F63CA8">
              <w:rPr>
                <w:rFonts w:ascii="Oswald" w:hAnsi="Oswald"/>
                <w:bCs/>
                <w:sz w:val="22"/>
                <w:szCs w:val="22"/>
              </w:rPr>
              <w:t>s</w:t>
            </w:r>
            <w:r w:rsidRPr="000451F4">
              <w:rPr>
                <w:rFonts w:ascii="Oswald" w:hAnsi="Oswald"/>
                <w:bCs/>
                <w:sz w:val="22"/>
                <w:szCs w:val="22"/>
              </w:rPr>
              <w:t xml:space="preserve"> </w:t>
            </w:r>
            <w:r w:rsidR="0044470C">
              <w:rPr>
                <w:rFonts w:ascii="Oswald" w:hAnsi="Oswald"/>
                <w:bCs/>
                <w:sz w:val="22"/>
                <w:szCs w:val="22"/>
              </w:rPr>
              <w:t>Specialist</w:t>
            </w:r>
          </w:p>
        </w:tc>
        <w:tc>
          <w:tcPr>
            <w:tcW w:w="2679" w:type="dxa"/>
            <w:vMerge/>
          </w:tcPr>
          <w:p w14:paraId="1E20E412" w14:textId="77777777" w:rsidR="00E10C95" w:rsidRPr="00994C06" w:rsidRDefault="00E10C95" w:rsidP="00C034EC">
            <w:pPr>
              <w:rPr>
                <w:rFonts w:ascii="Calibri" w:hAnsi="Calibri"/>
                <w:b/>
                <w:sz w:val="20"/>
                <w:szCs w:val="20"/>
              </w:rPr>
            </w:pPr>
          </w:p>
        </w:tc>
      </w:tr>
      <w:tr w:rsidR="00E10C95" w:rsidRPr="00994C06" w14:paraId="6F86E027" w14:textId="77777777" w:rsidTr="00C034EC">
        <w:trPr>
          <w:trHeight w:val="495"/>
        </w:trPr>
        <w:tc>
          <w:tcPr>
            <w:tcW w:w="1809" w:type="dxa"/>
            <w:shd w:val="clear" w:color="auto" w:fill="auto"/>
            <w:vAlign w:val="center"/>
          </w:tcPr>
          <w:p w14:paraId="48D8D01F"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0B5001E" w14:textId="69067AD0" w:rsidR="00E10C95" w:rsidRDefault="000442B1" w:rsidP="00C034EC">
            <w:pPr>
              <w:rPr>
                <w:rFonts w:ascii="Oswald" w:hAnsi="Oswald"/>
                <w:bCs/>
                <w:sz w:val="22"/>
                <w:szCs w:val="22"/>
              </w:rPr>
            </w:pPr>
            <w:r w:rsidRPr="000442B1">
              <w:rPr>
                <w:rFonts w:ascii="Oswald" w:hAnsi="Oswald"/>
                <w:bCs/>
                <w:sz w:val="22"/>
                <w:szCs w:val="22"/>
              </w:rPr>
              <w:t>462326137</w:t>
            </w:r>
            <w:r>
              <w:rPr>
                <w:rFonts w:ascii="Oswald" w:hAnsi="Oswald"/>
                <w:bCs/>
                <w:sz w:val="22"/>
                <w:szCs w:val="22"/>
              </w:rPr>
              <w:t xml:space="preserve">, </w:t>
            </w:r>
            <w:r w:rsidRPr="000442B1">
              <w:rPr>
                <w:rFonts w:ascii="Oswald" w:hAnsi="Oswald"/>
                <w:bCs/>
                <w:sz w:val="22"/>
                <w:szCs w:val="22"/>
              </w:rPr>
              <w:t>862868564</w:t>
            </w:r>
          </w:p>
        </w:tc>
        <w:tc>
          <w:tcPr>
            <w:tcW w:w="2679" w:type="dxa"/>
            <w:vMerge/>
          </w:tcPr>
          <w:p w14:paraId="7AD243FB" w14:textId="77777777" w:rsidR="00E10C95" w:rsidRPr="00994C06" w:rsidRDefault="00E10C95" w:rsidP="00C034EC">
            <w:pPr>
              <w:rPr>
                <w:rFonts w:ascii="Calibri" w:hAnsi="Calibri"/>
                <w:b/>
                <w:sz w:val="20"/>
                <w:szCs w:val="20"/>
              </w:rPr>
            </w:pPr>
          </w:p>
        </w:tc>
      </w:tr>
    </w:tbl>
    <w:p w14:paraId="24522EA2" w14:textId="77777777" w:rsidR="00E10C95" w:rsidRPr="00994C06" w:rsidRDefault="00E10C95" w:rsidP="00E10C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73"/>
        <w:gridCol w:w="1956"/>
        <w:gridCol w:w="2958"/>
      </w:tblGrid>
      <w:tr w:rsidR="00E10C95" w:rsidRPr="005E601E" w14:paraId="1127A66F" w14:textId="77777777" w:rsidTr="0044470C">
        <w:trPr>
          <w:trHeight w:val="277"/>
        </w:trPr>
        <w:tc>
          <w:tcPr>
            <w:tcW w:w="1809" w:type="dxa"/>
            <w:tcBorders>
              <w:bottom w:val="single" w:sz="4" w:space="0" w:color="000000"/>
            </w:tcBorders>
            <w:shd w:val="clear" w:color="auto" w:fill="D5E0E1"/>
            <w:vAlign w:val="center"/>
          </w:tcPr>
          <w:p w14:paraId="7FD3B711" w14:textId="77777777" w:rsidR="00E10C95" w:rsidRPr="005E601E" w:rsidRDefault="00E10C95" w:rsidP="00C034EC">
            <w:pPr>
              <w:rPr>
                <w:rFonts w:ascii="Lato" w:hAnsi="Lato"/>
                <w:b/>
                <w:sz w:val="22"/>
                <w:szCs w:val="22"/>
              </w:rPr>
            </w:pPr>
            <w:r w:rsidRPr="005E601E">
              <w:rPr>
                <w:rFonts w:ascii="Lato" w:hAnsi="Lato"/>
                <w:b/>
                <w:sz w:val="22"/>
                <w:szCs w:val="22"/>
              </w:rPr>
              <w:t>Team</w:t>
            </w:r>
          </w:p>
        </w:tc>
        <w:tc>
          <w:tcPr>
            <w:tcW w:w="3573" w:type="dxa"/>
            <w:vAlign w:val="center"/>
          </w:tcPr>
          <w:p w14:paraId="78230C8C" w14:textId="29328F05" w:rsidR="00E10C95" w:rsidRPr="001B12EB" w:rsidRDefault="0014493A" w:rsidP="00C034EC">
            <w:pPr>
              <w:rPr>
                <w:rFonts w:ascii="Lato" w:hAnsi="Lato"/>
                <w:bCs/>
                <w:iCs/>
                <w:sz w:val="20"/>
                <w:szCs w:val="20"/>
              </w:rPr>
            </w:pPr>
            <w:r w:rsidRPr="001B12EB">
              <w:rPr>
                <w:rFonts w:ascii="Lato" w:hAnsi="Lato"/>
                <w:bCs/>
                <w:iCs/>
                <w:noProof/>
                <w:sz w:val="20"/>
                <w:szCs w:val="20"/>
              </w:rPr>
              <w:t xml:space="preserve">Global </w:t>
            </w:r>
            <w:r w:rsidR="000451F4" w:rsidRPr="001B12EB">
              <w:rPr>
                <w:rFonts w:ascii="Lato" w:hAnsi="Lato"/>
                <w:bCs/>
                <w:iCs/>
                <w:noProof/>
                <w:sz w:val="20"/>
                <w:szCs w:val="20"/>
              </w:rPr>
              <w:t>Programme Operations</w:t>
            </w:r>
          </w:p>
        </w:tc>
        <w:tc>
          <w:tcPr>
            <w:tcW w:w="1956" w:type="dxa"/>
            <w:shd w:val="clear" w:color="auto" w:fill="D5E0E1"/>
            <w:vAlign w:val="center"/>
          </w:tcPr>
          <w:p w14:paraId="73A53CFC" w14:textId="77777777" w:rsidR="00E10C95" w:rsidRPr="005E601E" w:rsidRDefault="00E10C95" w:rsidP="00C034EC">
            <w:pPr>
              <w:rPr>
                <w:rFonts w:ascii="Lato" w:hAnsi="Lato"/>
                <w:b/>
                <w:sz w:val="22"/>
                <w:szCs w:val="22"/>
              </w:rPr>
            </w:pPr>
            <w:r w:rsidRPr="005E601E">
              <w:rPr>
                <w:rFonts w:ascii="Lato" w:hAnsi="Lato"/>
                <w:b/>
                <w:sz w:val="22"/>
                <w:szCs w:val="22"/>
              </w:rPr>
              <w:t>Grade</w:t>
            </w:r>
          </w:p>
        </w:tc>
        <w:tc>
          <w:tcPr>
            <w:tcW w:w="2958" w:type="dxa"/>
            <w:vAlign w:val="center"/>
          </w:tcPr>
          <w:p w14:paraId="25217F91" w14:textId="075152E3" w:rsidR="00E10C95" w:rsidRPr="001B12EB" w:rsidRDefault="0044470C" w:rsidP="00C034EC">
            <w:pPr>
              <w:rPr>
                <w:rFonts w:ascii="Lato" w:hAnsi="Lato"/>
                <w:bCs/>
                <w:iCs/>
                <w:sz w:val="20"/>
                <w:szCs w:val="20"/>
              </w:rPr>
            </w:pPr>
            <w:r>
              <w:rPr>
                <w:rFonts w:ascii="Lato" w:hAnsi="Lato"/>
                <w:bCs/>
                <w:iCs/>
                <w:sz w:val="20"/>
                <w:szCs w:val="20"/>
              </w:rPr>
              <w:t>TBC</w:t>
            </w:r>
          </w:p>
        </w:tc>
      </w:tr>
      <w:tr w:rsidR="00E10C95" w:rsidRPr="005E601E" w14:paraId="2E8A338A" w14:textId="77777777" w:rsidTr="0044470C">
        <w:trPr>
          <w:trHeight w:val="304"/>
        </w:trPr>
        <w:tc>
          <w:tcPr>
            <w:tcW w:w="1809" w:type="dxa"/>
            <w:shd w:val="clear" w:color="auto" w:fill="D5E0E1"/>
            <w:vAlign w:val="center"/>
          </w:tcPr>
          <w:p w14:paraId="3928B21D" w14:textId="77777777" w:rsidR="00E10C95" w:rsidRPr="005E601E" w:rsidRDefault="00E10C95" w:rsidP="00C034EC">
            <w:pPr>
              <w:rPr>
                <w:rFonts w:ascii="Lato" w:hAnsi="Lato"/>
                <w:b/>
                <w:sz w:val="22"/>
                <w:szCs w:val="22"/>
              </w:rPr>
            </w:pPr>
            <w:r w:rsidRPr="005E601E">
              <w:rPr>
                <w:rFonts w:ascii="Lato" w:hAnsi="Lato"/>
                <w:b/>
                <w:sz w:val="22"/>
                <w:szCs w:val="22"/>
              </w:rPr>
              <w:t>Reports To (Title)</w:t>
            </w:r>
          </w:p>
        </w:tc>
        <w:tc>
          <w:tcPr>
            <w:tcW w:w="3573" w:type="dxa"/>
            <w:vAlign w:val="center"/>
          </w:tcPr>
          <w:p w14:paraId="6945C871" w14:textId="60D66ACC" w:rsidR="00E10C95" w:rsidRPr="001B12EB" w:rsidRDefault="000451F4" w:rsidP="00C034EC">
            <w:pPr>
              <w:rPr>
                <w:rFonts w:ascii="Lato" w:hAnsi="Lato"/>
                <w:bCs/>
                <w:iCs/>
                <w:sz w:val="20"/>
                <w:szCs w:val="20"/>
              </w:rPr>
            </w:pPr>
            <w:r w:rsidRPr="001B12EB">
              <w:rPr>
                <w:rFonts w:ascii="Lato" w:hAnsi="Lato"/>
                <w:bCs/>
                <w:iCs/>
                <w:sz w:val="20"/>
                <w:szCs w:val="20"/>
              </w:rPr>
              <w:t>Head</w:t>
            </w:r>
            <w:r w:rsidR="0044470C">
              <w:rPr>
                <w:rFonts w:ascii="Lato" w:hAnsi="Lato"/>
                <w:bCs/>
                <w:iCs/>
                <w:sz w:val="20"/>
                <w:szCs w:val="20"/>
              </w:rPr>
              <w:t>, Global Programme Operations</w:t>
            </w:r>
            <w:r w:rsidRPr="001B12EB">
              <w:rPr>
                <w:rFonts w:ascii="Lato" w:hAnsi="Lato"/>
                <w:bCs/>
                <w:iCs/>
                <w:sz w:val="20"/>
                <w:szCs w:val="20"/>
              </w:rPr>
              <w:t xml:space="preserve"> Data Analytics &amp; Insight</w:t>
            </w:r>
          </w:p>
        </w:tc>
        <w:tc>
          <w:tcPr>
            <w:tcW w:w="1956" w:type="dxa"/>
            <w:shd w:val="clear" w:color="auto" w:fill="D5E0E1"/>
            <w:vAlign w:val="center"/>
          </w:tcPr>
          <w:p w14:paraId="352782F3" w14:textId="77777777" w:rsidR="00E10C95" w:rsidRPr="005E601E" w:rsidRDefault="00E10C95" w:rsidP="00C034EC">
            <w:pPr>
              <w:rPr>
                <w:rFonts w:ascii="Lato" w:hAnsi="Lato"/>
                <w:b/>
                <w:sz w:val="22"/>
                <w:szCs w:val="22"/>
              </w:rPr>
            </w:pPr>
            <w:r w:rsidRPr="005E601E">
              <w:rPr>
                <w:rFonts w:ascii="Lato" w:hAnsi="Lato"/>
                <w:b/>
                <w:sz w:val="22"/>
                <w:szCs w:val="22"/>
              </w:rPr>
              <w:t>Contract Length</w:t>
            </w:r>
          </w:p>
        </w:tc>
        <w:tc>
          <w:tcPr>
            <w:tcW w:w="2958" w:type="dxa"/>
            <w:vAlign w:val="center"/>
          </w:tcPr>
          <w:p w14:paraId="47D76D55" w14:textId="43BC02A0" w:rsidR="00E10C95" w:rsidRPr="001B12EB" w:rsidRDefault="000451F4" w:rsidP="00C034EC">
            <w:pPr>
              <w:rPr>
                <w:rFonts w:ascii="Lato" w:hAnsi="Lato"/>
                <w:bCs/>
                <w:iCs/>
                <w:sz w:val="20"/>
                <w:szCs w:val="20"/>
              </w:rPr>
            </w:pPr>
            <w:r w:rsidRPr="001B12EB">
              <w:rPr>
                <w:rFonts w:ascii="Lato" w:hAnsi="Lato"/>
                <w:bCs/>
                <w:iCs/>
                <w:sz w:val="20"/>
                <w:szCs w:val="20"/>
              </w:rPr>
              <w:t>Permanent</w:t>
            </w:r>
          </w:p>
        </w:tc>
      </w:tr>
      <w:tr w:rsidR="00E10C95" w:rsidRPr="005E601E" w14:paraId="01C49695" w14:textId="77777777" w:rsidTr="0044470C">
        <w:trPr>
          <w:trHeight w:val="304"/>
        </w:trPr>
        <w:tc>
          <w:tcPr>
            <w:tcW w:w="1809" w:type="dxa"/>
            <w:shd w:val="clear" w:color="auto" w:fill="D5E0E1"/>
            <w:vAlign w:val="center"/>
          </w:tcPr>
          <w:p w14:paraId="06E810EC" w14:textId="77777777" w:rsidR="00E10C95" w:rsidRPr="005E601E" w:rsidRDefault="00E10C95" w:rsidP="00C034EC">
            <w:pPr>
              <w:rPr>
                <w:rFonts w:ascii="Lato" w:hAnsi="Lato"/>
                <w:b/>
                <w:sz w:val="22"/>
                <w:szCs w:val="22"/>
              </w:rPr>
            </w:pPr>
            <w:r>
              <w:rPr>
                <w:rFonts w:ascii="Lato" w:hAnsi="Lato"/>
                <w:b/>
                <w:sz w:val="22"/>
                <w:szCs w:val="22"/>
              </w:rPr>
              <w:t>Location</w:t>
            </w:r>
          </w:p>
        </w:tc>
        <w:tc>
          <w:tcPr>
            <w:tcW w:w="3573" w:type="dxa"/>
            <w:vAlign w:val="center"/>
          </w:tcPr>
          <w:p w14:paraId="0FDDF4C5" w14:textId="4AC3DC15" w:rsidR="00E10C95" w:rsidRPr="001B12EB" w:rsidRDefault="000451F4" w:rsidP="00C034EC">
            <w:pPr>
              <w:rPr>
                <w:rFonts w:ascii="Lato" w:hAnsi="Lato"/>
                <w:bCs/>
                <w:iCs/>
                <w:sz w:val="20"/>
                <w:szCs w:val="20"/>
              </w:rPr>
            </w:pPr>
            <w:r w:rsidRPr="001B12EB">
              <w:rPr>
                <w:rFonts w:ascii="Lato" w:hAnsi="Lato"/>
                <w:bCs/>
                <w:iCs/>
                <w:sz w:val="20"/>
                <w:szCs w:val="20"/>
              </w:rPr>
              <w:t>Any existing SCI office location</w:t>
            </w:r>
          </w:p>
        </w:tc>
        <w:tc>
          <w:tcPr>
            <w:tcW w:w="1956" w:type="dxa"/>
            <w:shd w:val="clear" w:color="auto" w:fill="D5E0E1"/>
            <w:vAlign w:val="center"/>
          </w:tcPr>
          <w:p w14:paraId="5103E489" w14:textId="77777777" w:rsidR="00E10C95" w:rsidRPr="005E601E" w:rsidRDefault="00E10C95" w:rsidP="00C034EC">
            <w:pPr>
              <w:rPr>
                <w:rFonts w:ascii="Lato" w:hAnsi="Lato"/>
                <w:b/>
                <w:sz w:val="22"/>
                <w:szCs w:val="22"/>
              </w:rPr>
            </w:pPr>
            <w:r>
              <w:rPr>
                <w:rFonts w:ascii="Lato" w:hAnsi="Lato"/>
                <w:b/>
                <w:sz w:val="22"/>
                <w:szCs w:val="22"/>
              </w:rPr>
              <w:t>Time-zone</w:t>
            </w:r>
          </w:p>
        </w:tc>
        <w:tc>
          <w:tcPr>
            <w:tcW w:w="2958" w:type="dxa"/>
            <w:vAlign w:val="center"/>
          </w:tcPr>
          <w:p w14:paraId="1D6333BD" w14:textId="720AFA80" w:rsidR="00E10C95" w:rsidRPr="001B12EB" w:rsidRDefault="000451F4" w:rsidP="00C034EC">
            <w:pPr>
              <w:rPr>
                <w:rFonts w:ascii="Lato" w:hAnsi="Lato"/>
                <w:bCs/>
                <w:iCs/>
                <w:sz w:val="20"/>
                <w:szCs w:val="20"/>
              </w:rPr>
            </w:pPr>
            <w:r w:rsidRPr="001B12EB">
              <w:rPr>
                <w:rFonts w:ascii="Lato" w:hAnsi="Lato"/>
                <w:bCs/>
                <w:iCs/>
                <w:sz w:val="20"/>
                <w:szCs w:val="20"/>
              </w:rPr>
              <w:t>Any</w:t>
            </w:r>
          </w:p>
        </w:tc>
      </w:tr>
      <w:tr w:rsidR="00E10C95" w:rsidRPr="005E601E" w14:paraId="09883D0E" w14:textId="77777777" w:rsidTr="0044470C">
        <w:trPr>
          <w:trHeight w:val="304"/>
        </w:trPr>
        <w:tc>
          <w:tcPr>
            <w:tcW w:w="1809" w:type="dxa"/>
            <w:shd w:val="clear" w:color="auto" w:fill="D5E0E1"/>
            <w:vAlign w:val="center"/>
          </w:tcPr>
          <w:p w14:paraId="6DD17917" w14:textId="77777777" w:rsidR="00E10C95" w:rsidRDefault="00E10C95" w:rsidP="00C034EC">
            <w:pPr>
              <w:rPr>
                <w:rFonts w:ascii="Lato" w:hAnsi="Lato"/>
                <w:b/>
                <w:sz w:val="22"/>
                <w:szCs w:val="22"/>
              </w:rPr>
            </w:pPr>
            <w:r>
              <w:rPr>
                <w:rFonts w:ascii="Lato" w:hAnsi="Lato"/>
                <w:b/>
                <w:sz w:val="22"/>
                <w:szCs w:val="22"/>
              </w:rPr>
              <w:t>Languages</w:t>
            </w:r>
          </w:p>
        </w:tc>
        <w:tc>
          <w:tcPr>
            <w:tcW w:w="3573" w:type="dxa"/>
            <w:vAlign w:val="center"/>
          </w:tcPr>
          <w:p w14:paraId="181F5295" w14:textId="005E68B2" w:rsidR="00E10C95" w:rsidRPr="001B12EB" w:rsidRDefault="000451F4" w:rsidP="00C034EC">
            <w:pPr>
              <w:rPr>
                <w:rFonts w:ascii="Lato" w:hAnsi="Lato"/>
                <w:bCs/>
                <w:iCs/>
                <w:sz w:val="20"/>
                <w:szCs w:val="20"/>
              </w:rPr>
            </w:pPr>
            <w:r w:rsidRPr="001B12EB">
              <w:rPr>
                <w:rFonts w:ascii="Lato" w:hAnsi="Lato"/>
                <w:bCs/>
                <w:iCs/>
                <w:sz w:val="20"/>
                <w:szCs w:val="20"/>
              </w:rPr>
              <w:t>English</w:t>
            </w:r>
          </w:p>
        </w:tc>
        <w:tc>
          <w:tcPr>
            <w:tcW w:w="1956" w:type="dxa"/>
            <w:shd w:val="clear" w:color="auto" w:fill="D5E0E1"/>
            <w:vAlign w:val="center"/>
          </w:tcPr>
          <w:p w14:paraId="04AFE5D7" w14:textId="77777777" w:rsidR="00E10C95" w:rsidRPr="009E2DAC" w:rsidRDefault="00E10C95" w:rsidP="00C034EC">
            <w:pPr>
              <w:rPr>
                <w:rFonts w:ascii="Lato" w:hAnsi="Lato"/>
                <w:b/>
                <w:sz w:val="22"/>
                <w:szCs w:val="22"/>
              </w:rPr>
            </w:pPr>
            <w:r w:rsidRPr="009E2DAC">
              <w:rPr>
                <w:rFonts w:ascii="Lato" w:hAnsi="Lato"/>
                <w:b/>
                <w:sz w:val="22"/>
                <w:szCs w:val="22"/>
              </w:rPr>
              <w:t>Headcount</w:t>
            </w:r>
          </w:p>
        </w:tc>
        <w:tc>
          <w:tcPr>
            <w:tcW w:w="2958" w:type="dxa"/>
            <w:vAlign w:val="center"/>
          </w:tcPr>
          <w:p w14:paraId="6B11160F" w14:textId="38F6BBAA" w:rsidR="00E10C95" w:rsidRPr="001B12EB" w:rsidRDefault="00FA5022" w:rsidP="00C034EC">
            <w:pPr>
              <w:rPr>
                <w:rFonts w:ascii="Lato" w:hAnsi="Lato"/>
                <w:bCs/>
                <w:iCs/>
                <w:sz w:val="20"/>
                <w:szCs w:val="20"/>
              </w:rPr>
            </w:pPr>
            <w:r>
              <w:rPr>
                <w:rFonts w:ascii="Lato" w:hAnsi="Lato"/>
                <w:bCs/>
                <w:iCs/>
                <w:sz w:val="20"/>
                <w:szCs w:val="20"/>
              </w:rPr>
              <w:t>2</w:t>
            </w:r>
          </w:p>
        </w:tc>
      </w:tr>
    </w:tbl>
    <w:p w14:paraId="4A9B0273"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E89D021" w14:textId="77777777" w:rsidTr="00C034EC">
        <w:tc>
          <w:tcPr>
            <w:tcW w:w="10296" w:type="dxa"/>
            <w:shd w:val="clear" w:color="auto" w:fill="D5E0E1"/>
          </w:tcPr>
          <w:p w14:paraId="37B9D0BE" w14:textId="77777777" w:rsidR="00E10C95" w:rsidRPr="005E601E" w:rsidRDefault="00E10C95" w:rsidP="00C034EC">
            <w:pPr>
              <w:rPr>
                <w:rFonts w:ascii="Lato" w:hAnsi="Lato"/>
                <w:b/>
                <w:sz w:val="22"/>
                <w:szCs w:val="22"/>
              </w:rPr>
            </w:pPr>
            <w:r w:rsidRPr="005E601E">
              <w:rPr>
                <w:rFonts w:ascii="Lato" w:hAnsi="Lato"/>
                <w:b/>
                <w:sz w:val="22"/>
                <w:szCs w:val="22"/>
              </w:rPr>
              <w:t>Team and Job Purpose</w:t>
            </w:r>
          </w:p>
        </w:tc>
      </w:tr>
      <w:tr w:rsidR="00E10C95" w:rsidRPr="005E601E" w14:paraId="462B1937" w14:textId="77777777" w:rsidTr="00C034EC">
        <w:trPr>
          <w:trHeight w:val="854"/>
        </w:trPr>
        <w:tc>
          <w:tcPr>
            <w:tcW w:w="10296" w:type="dxa"/>
          </w:tcPr>
          <w:p w14:paraId="38026A4A" w14:textId="77777777" w:rsidR="00E10C95" w:rsidRPr="005E601E" w:rsidRDefault="00E10C95" w:rsidP="00C034EC">
            <w:pPr>
              <w:rPr>
                <w:rFonts w:ascii="Lato" w:hAnsi="Lato"/>
                <w:b/>
                <w:bCs/>
                <w:iCs/>
                <w:color w:val="808080"/>
                <w:sz w:val="22"/>
                <w:szCs w:val="22"/>
              </w:rPr>
            </w:pPr>
            <w:r>
              <w:rPr>
                <w:rFonts w:ascii="Lato" w:hAnsi="Lato"/>
                <w:b/>
                <w:bCs/>
                <w:iCs/>
                <w:sz w:val="22"/>
                <w:szCs w:val="22"/>
              </w:rPr>
              <w:t>Team purpose</w:t>
            </w:r>
          </w:p>
          <w:p w14:paraId="57BBFF39" w14:textId="5AB45513" w:rsidR="00E10C95" w:rsidRPr="001B12EB" w:rsidRDefault="000451F4" w:rsidP="00C034EC">
            <w:pPr>
              <w:rPr>
                <w:rFonts w:ascii="Lato" w:hAnsi="Lato"/>
                <w:bCs/>
                <w:iCs/>
                <w:noProof/>
                <w:color w:val="000000"/>
                <w:sz w:val="20"/>
                <w:szCs w:val="20"/>
              </w:rPr>
            </w:pPr>
            <w:r w:rsidRPr="001B12EB">
              <w:rPr>
                <w:rFonts w:ascii="Lato" w:hAnsi="Lato"/>
                <w:bCs/>
                <w:iCs/>
                <w:noProof/>
                <w:color w:val="000000"/>
                <w:sz w:val="20"/>
                <w:szCs w:val="20"/>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compliant project and award management, supports regulated and complex programmes (including sponsorship and regional programmes) through ‘field-first’ thinking and partnering support towards contextualisation of the above. The team provides direct support when implementing offices escalate issues, acting as a cross-functional convenor when necessary.</w:t>
            </w:r>
          </w:p>
          <w:p w14:paraId="0D35A872" w14:textId="77777777" w:rsidR="000451F4" w:rsidRPr="00033EB6" w:rsidRDefault="000451F4" w:rsidP="00C034EC">
            <w:pPr>
              <w:rPr>
                <w:rFonts w:ascii="Lato" w:hAnsi="Lato"/>
                <w:bCs/>
                <w:iCs/>
                <w:color w:val="000000"/>
                <w:sz w:val="22"/>
                <w:szCs w:val="22"/>
              </w:rPr>
            </w:pPr>
          </w:p>
          <w:p w14:paraId="623B1DDF" w14:textId="77777777" w:rsidR="00E10C95" w:rsidRPr="00033EB6" w:rsidRDefault="00E10C95" w:rsidP="00C034EC">
            <w:pPr>
              <w:rPr>
                <w:rFonts w:ascii="Lato" w:hAnsi="Lato"/>
                <w:b/>
                <w:bCs/>
                <w:iCs/>
                <w:color w:val="000000"/>
                <w:sz w:val="22"/>
                <w:szCs w:val="22"/>
              </w:rPr>
            </w:pPr>
            <w:r w:rsidRPr="00033EB6">
              <w:rPr>
                <w:rFonts w:ascii="Lato" w:hAnsi="Lato"/>
                <w:b/>
                <w:bCs/>
                <w:iCs/>
                <w:color w:val="000000"/>
                <w:sz w:val="22"/>
                <w:szCs w:val="22"/>
              </w:rPr>
              <w:t>Role purpose</w:t>
            </w:r>
          </w:p>
          <w:p w14:paraId="10F5F0FF" w14:textId="7BB431B1" w:rsidR="00E10C95" w:rsidRPr="005E601E" w:rsidRDefault="000451F4" w:rsidP="00C034EC">
            <w:pPr>
              <w:jc w:val="both"/>
              <w:rPr>
                <w:rFonts w:ascii="Lato" w:hAnsi="Lato"/>
                <w:bCs/>
                <w:iCs/>
                <w:sz w:val="22"/>
                <w:szCs w:val="22"/>
              </w:rPr>
            </w:pPr>
            <w:r w:rsidRPr="001B12EB">
              <w:rPr>
                <w:rFonts w:ascii="Lato" w:hAnsi="Lato"/>
                <w:bCs/>
                <w:iCs/>
                <w:sz w:val="20"/>
                <w:szCs w:val="20"/>
              </w:rPr>
              <w:t>This role will focus on producing high quality</w:t>
            </w:r>
            <w:r w:rsidR="0044470C">
              <w:rPr>
                <w:rFonts w:ascii="Lato" w:hAnsi="Lato"/>
                <w:bCs/>
                <w:iCs/>
                <w:sz w:val="20"/>
                <w:szCs w:val="20"/>
              </w:rPr>
              <w:t>, specialist</w:t>
            </w:r>
            <w:r w:rsidRPr="001B12EB">
              <w:rPr>
                <w:rFonts w:ascii="Lato" w:hAnsi="Lato"/>
                <w:bCs/>
                <w:iCs/>
                <w:sz w:val="20"/>
                <w:szCs w:val="20"/>
              </w:rPr>
              <w:t xml:space="preserve"> data analytics </w:t>
            </w:r>
            <w:r w:rsidR="0044470C">
              <w:rPr>
                <w:rFonts w:ascii="Lato" w:hAnsi="Lato"/>
                <w:bCs/>
                <w:iCs/>
                <w:sz w:val="20"/>
                <w:szCs w:val="20"/>
              </w:rPr>
              <w:t>solutions</w:t>
            </w:r>
            <w:r w:rsidRPr="001B12EB">
              <w:rPr>
                <w:rFonts w:ascii="Lato" w:hAnsi="Lato"/>
                <w:bCs/>
                <w:iCs/>
                <w:sz w:val="20"/>
                <w:szCs w:val="20"/>
              </w:rPr>
              <w:t xml:space="preserve"> </w:t>
            </w:r>
            <w:r w:rsidR="0044470C">
              <w:rPr>
                <w:rFonts w:ascii="Lato" w:hAnsi="Lato"/>
                <w:bCs/>
                <w:iCs/>
                <w:sz w:val="20"/>
                <w:szCs w:val="20"/>
              </w:rPr>
              <w:t>for several teams with the</w:t>
            </w:r>
            <w:r w:rsidRPr="001B12EB">
              <w:rPr>
                <w:rFonts w:ascii="Lato" w:hAnsi="Lato"/>
                <w:bCs/>
                <w:iCs/>
                <w:sz w:val="20"/>
                <w:szCs w:val="20"/>
              </w:rPr>
              <w:t xml:space="preserve"> </w:t>
            </w:r>
            <w:r w:rsidR="0044470C">
              <w:rPr>
                <w:rFonts w:ascii="Lato" w:hAnsi="Lato"/>
                <w:bCs/>
                <w:iCs/>
                <w:sz w:val="20"/>
                <w:szCs w:val="20"/>
              </w:rPr>
              <w:t xml:space="preserve">Global </w:t>
            </w:r>
            <w:r w:rsidRPr="001B12EB">
              <w:rPr>
                <w:rFonts w:ascii="Lato" w:hAnsi="Lato"/>
                <w:bCs/>
                <w:iCs/>
                <w:sz w:val="20"/>
                <w:szCs w:val="20"/>
              </w:rPr>
              <w:t>Programme Operations</w:t>
            </w:r>
            <w:r w:rsidR="0044470C">
              <w:rPr>
                <w:rFonts w:ascii="Lato" w:hAnsi="Lato"/>
                <w:bCs/>
                <w:iCs/>
                <w:sz w:val="20"/>
                <w:szCs w:val="20"/>
              </w:rPr>
              <w:t xml:space="preserve"> department</w:t>
            </w:r>
            <w:r w:rsidRPr="001B12EB">
              <w:rPr>
                <w:rFonts w:ascii="Lato" w:hAnsi="Lato"/>
                <w:bCs/>
                <w:iCs/>
                <w:sz w:val="20"/>
                <w:szCs w:val="20"/>
              </w:rPr>
              <w:t xml:space="preserve">, to the greatest extent possible. To achieve this, the role will work closely with </w:t>
            </w:r>
            <w:r w:rsidR="0044470C">
              <w:rPr>
                <w:rFonts w:ascii="Lato" w:hAnsi="Lato"/>
                <w:bCs/>
                <w:iCs/>
                <w:sz w:val="20"/>
                <w:szCs w:val="20"/>
              </w:rPr>
              <w:t>senior managers, data focal points,</w:t>
            </w:r>
            <w:r w:rsidRPr="001B12EB">
              <w:rPr>
                <w:rFonts w:ascii="Lato" w:hAnsi="Lato"/>
                <w:bCs/>
                <w:iCs/>
                <w:sz w:val="20"/>
                <w:szCs w:val="20"/>
              </w:rPr>
              <w:t xml:space="preserve"> and IT to design, build and rollout these </w:t>
            </w:r>
            <w:r w:rsidR="0044470C">
              <w:rPr>
                <w:rFonts w:ascii="Lato" w:hAnsi="Lato"/>
                <w:bCs/>
                <w:iCs/>
                <w:sz w:val="20"/>
                <w:szCs w:val="20"/>
              </w:rPr>
              <w:t>solutions</w:t>
            </w:r>
            <w:r w:rsidRPr="001B12EB">
              <w:rPr>
                <w:rFonts w:ascii="Lato" w:hAnsi="Lato"/>
                <w:bCs/>
                <w:iCs/>
                <w:sz w:val="20"/>
                <w:szCs w:val="20"/>
              </w:rPr>
              <w:t>, as well as continuously improving existing ones.</w:t>
            </w:r>
            <w:r w:rsidR="00414090" w:rsidRPr="001B12EB">
              <w:rPr>
                <w:rFonts w:ascii="Lato" w:hAnsi="Lato"/>
                <w:bCs/>
                <w:iCs/>
                <w:sz w:val="20"/>
                <w:szCs w:val="20"/>
              </w:rPr>
              <w:t xml:space="preserve"> By enabling </w:t>
            </w:r>
            <w:r w:rsidR="0044470C">
              <w:rPr>
                <w:rFonts w:ascii="Lato" w:hAnsi="Lato"/>
                <w:bCs/>
                <w:iCs/>
                <w:sz w:val="20"/>
                <w:szCs w:val="20"/>
              </w:rPr>
              <w:t xml:space="preserve">senior </w:t>
            </w:r>
            <w:r w:rsidR="00414090" w:rsidRPr="001B12EB">
              <w:rPr>
                <w:rFonts w:ascii="Lato" w:hAnsi="Lato"/>
                <w:bCs/>
                <w:iCs/>
                <w:sz w:val="20"/>
                <w:szCs w:val="20"/>
              </w:rPr>
              <w:t xml:space="preserve">stakeholders with high-quality data analysis and insights, the </w:t>
            </w:r>
            <w:r w:rsidR="0074264B">
              <w:rPr>
                <w:rFonts w:ascii="Lato" w:hAnsi="Lato"/>
                <w:bCs/>
                <w:iCs/>
                <w:sz w:val="20"/>
                <w:szCs w:val="20"/>
              </w:rPr>
              <w:t>D</w:t>
            </w:r>
            <w:r w:rsidR="00414090" w:rsidRPr="001B12EB">
              <w:rPr>
                <w:rFonts w:ascii="Lato" w:hAnsi="Lato"/>
                <w:bCs/>
                <w:iCs/>
                <w:sz w:val="20"/>
                <w:szCs w:val="20"/>
              </w:rPr>
              <w:t xml:space="preserve">ata </w:t>
            </w:r>
            <w:r w:rsidR="0044470C">
              <w:rPr>
                <w:rFonts w:ascii="Lato" w:hAnsi="Lato"/>
                <w:bCs/>
                <w:iCs/>
                <w:sz w:val="20"/>
                <w:szCs w:val="20"/>
              </w:rPr>
              <w:t>&amp; Insights specialist</w:t>
            </w:r>
            <w:r w:rsidR="00414090" w:rsidRPr="001B12EB">
              <w:rPr>
                <w:rFonts w:ascii="Lato" w:hAnsi="Lato"/>
                <w:bCs/>
                <w:iCs/>
                <w:sz w:val="20"/>
                <w:szCs w:val="20"/>
              </w:rPr>
              <w:t xml:space="preserve"> plays a critical part in advancing the organisation’s strategic objectives and operational excellence</w:t>
            </w:r>
            <w:r w:rsidR="00414090">
              <w:rPr>
                <w:rFonts w:ascii="Lato" w:hAnsi="Lato"/>
                <w:bCs/>
                <w:iCs/>
                <w:sz w:val="22"/>
                <w:szCs w:val="22"/>
              </w:rPr>
              <w:t>.</w:t>
            </w:r>
          </w:p>
        </w:tc>
      </w:tr>
    </w:tbl>
    <w:p w14:paraId="7E731DC1"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1BBEA3D0" w14:textId="77777777" w:rsidTr="00C034EC">
        <w:tc>
          <w:tcPr>
            <w:tcW w:w="10296" w:type="dxa"/>
            <w:shd w:val="clear" w:color="auto" w:fill="D5E0E1"/>
          </w:tcPr>
          <w:p w14:paraId="21497FF5" w14:textId="77777777" w:rsidR="00E10C95" w:rsidRPr="005E601E" w:rsidRDefault="00E10C95" w:rsidP="00C034E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E10C95" w:rsidRPr="005E601E" w14:paraId="6826E9D8" w14:textId="77777777" w:rsidTr="00C034EC">
        <w:tc>
          <w:tcPr>
            <w:tcW w:w="10296" w:type="dxa"/>
          </w:tcPr>
          <w:p w14:paraId="7B8D8593" w14:textId="5853A7FA" w:rsidR="000451F4" w:rsidRPr="001B12EB" w:rsidRDefault="000451F4" w:rsidP="000451F4">
            <w:pPr>
              <w:numPr>
                <w:ilvl w:val="0"/>
                <w:numId w:val="11"/>
              </w:numPr>
              <w:suppressAutoHyphens/>
              <w:rPr>
                <w:rFonts w:ascii="Lato" w:hAnsi="Lato" w:cs="Arial"/>
                <w:sz w:val="20"/>
                <w:szCs w:val="20"/>
              </w:rPr>
            </w:pPr>
            <w:r w:rsidRPr="001B12EB">
              <w:rPr>
                <w:rFonts w:ascii="Lato" w:hAnsi="Lato" w:cs="Arial"/>
                <w:sz w:val="20"/>
                <w:szCs w:val="20"/>
              </w:rPr>
              <w:t>Lead</w:t>
            </w:r>
            <w:r w:rsidR="00C33DCE" w:rsidRPr="001B12EB">
              <w:rPr>
                <w:rFonts w:ascii="Lato" w:hAnsi="Lato" w:cs="Arial"/>
                <w:sz w:val="20"/>
                <w:szCs w:val="20"/>
              </w:rPr>
              <w:t>s</w:t>
            </w:r>
            <w:r w:rsidRPr="001B12EB">
              <w:rPr>
                <w:rFonts w:ascii="Lato" w:hAnsi="Lato" w:cs="Arial"/>
                <w:sz w:val="20"/>
                <w:szCs w:val="20"/>
              </w:rPr>
              <w:t xml:space="preserve"> the development, implementation, maintenance and continuous improvement of </w:t>
            </w:r>
            <w:r w:rsidR="0014493A" w:rsidRPr="001B12EB">
              <w:rPr>
                <w:rFonts w:ascii="Lato" w:hAnsi="Lato" w:cs="Arial"/>
                <w:sz w:val="20"/>
                <w:szCs w:val="20"/>
              </w:rPr>
              <w:t>advanced data analytics solutions that support strategic decision-making and improve operational efficiency</w:t>
            </w:r>
            <w:r w:rsidRPr="001B12EB">
              <w:rPr>
                <w:rFonts w:ascii="Lato" w:hAnsi="Lato" w:cs="Arial"/>
                <w:sz w:val="20"/>
                <w:szCs w:val="20"/>
              </w:rPr>
              <w:t xml:space="preserve">, with a particular focus on teams within the </w:t>
            </w:r>
            <w:r w:rsidR="0044470C">
              <w:rPr>
                <w:rFonts w:ascii="Lato" w:hAnsi="Lato" w:cs="Arial"/>
                <w:sz w:val="20"/>
                <w:szCs w:val="20"/>
              </w:rPr>
              <w:t xml:space="preserve">Global </w:t>
            </w:r>
            <w:r w:rsidRPr="001B12EB">
              <w:rPr>
                <w:rFonts w:ascii="Lato" w:hAnsi="Lato" w:cs="Arial"/>
                <w:sz w:val="20"/>
                <w:szCs w:val="20"/>
              </w:rPr>
              <w:t>Programme Operations department.</w:t>
            </w:r>
          </w:p>
          <w:p w14:paraId="2A8D4CEE" w14:textId="69096192" w:rsidR="0014493A" w:rsidRPr="001B12EB" w:rsidRDefault="0014493A" w:rsidP="00C33DCE">
            <w:pPr>
              <w:numPr>
                <w:ilvl w:val="0"/>
                <w:numId w:val="11"/>
              </w:numPr>
              <w:rPr>
                <w:rFonts w:ascii="Lato" w:hAnsi="Lato" w:cs="Arial"/>
                <w:sz w:val="20"/>
                <w:szCs w:val="20"/>
              </w:rPr>
            </w:pPr>
            <w:r w:rsidRPr="001B12EB">
              <w:rPr>
                <w:rFonts w:ascii="Lato" w:hAnsi="Lato" w:cs="Arial"/>
                <w:sz w:val="20"/>
                <w:szCs w:val="20"/>
              </w:rPr>
              <w:t xml:space="preserve">Delivers insightful data analysis </w:t>
            </w:r>
            <w:r w:rsidR="00C33DCE" w:rsidRPr="001B12EB">
              <w:rPr>
                <w:rFonts w:ascii="Lato" w:hAnsi="Lato" w:cs="Arial"/>
                <w:sz w:val="20"/>
                <w:szCs w:val="20"/>
              </w:rPr>
              <w:t>that inform</w:t>
            </w:r>
            <w:r w:rsidR="00F303B7">
              <w:rPr>
                <w:rFonts w:ascii="Lato" w:hAnsi="Lato" w:cs="Arial"/>
                <w:sz w:val="20"/>
                <w:szCs w:val="20"/>
              </w:rPr>
              <w:t>s</w:t>
            </w:r>
            <w:r w:rsidR="00C33DCE" w:rsidRPr="001B12EB">
              <w:rPr>
                <w:rFonts w:ascii="Lato" w:hAnsi="Lato" w:cs="Arial"/>
                <w:sz w:val="20"/>
                <w:szCs w:val="20"/>
              </w:rPr>
              <w:t xml:space="preserve"> senior management decision</w:t>
            </w:r>
            <w:r w:rsidR="00F303B7">
              <w:rPr>
                <w:rFonts w:ascii="Lato" w:hAnsi="Lato" w:cs="Arial"/>
                <w:sz w:val="20"/>
                <w:szCs w:val="20"/>
              </w:rPr>
              <w:t>-</w:t>
            </w:r>
            <w:r w:rsidR="00C33DCE" w:rsidRPr="001B12EB">
              <w:rPr>
                <w:rFonts w:ascii="Lato" w:hAnsi="Lato" w:cs="Arial"/>
                <w:sz w:val="20"/>
                <w:szCs w:val="20"/>
              </w:rPr>
              <w:t xml:space="preserve">making, </w:t>
            </w:r>
            <w:r w:rsidRPr="001B12EB">
              <w:rPr>
                <w:rFonts w:ascii="Lato" w:hAnsi="Lato" w:cs="Arial"/>
                <w:sz w:val="20"/>
                <w:szCs w:val="20"/>
              </w:rPr>
              <w:t xml:space="preserve">by working closely with IT and other data </w:t>
            </w:r>
            <w:r w:rsidR="0044470C">
              <w:rPr>
                <w:rFonts w:ascii="Lato" w:hAnsi="Lato" w:cs="Arial"/>
                <w:sz w:val="20"/>
                <w:szCs w:val="20"/>
              </w:rPr>
              <w:t>focal points</w:t>
            </w:r>
            <w:r w:rsidRPr="001B12EB">
              <w:rPr>
                <w:rFonts w:ascii="Lato" w:hAnsi="Lato" w:cs="Arial"/>
                <w:sz w:val="20"/>
                <w:szCs w:val="20"/>
              </w:rPr>
              <w:t>, ensuring the accuracy, relevance, and timeliness of data products.</w:t>
            </w:r>
          </w:p>
          <w:p w14:paraId="567A4BE9" w14:textId="56610145" w:rsidR="00F303B7" w:rsidRPr="00F303B7" w:rsidRDefault="00F303B7" w:rsidP="00F303B7">
            <w:pPr>
              <w:numPr>
                <w:ilvl w:val="0"/>
                <w:numId w:val="11"/>
              </w:numPr>
              <w:rPr>
                <w:rFonts w:ascii="Lato" w:hAnsi="Lato" w:cs="Arial"/>
                <w:sz w:val="22"/>
                <w:szCs w:val="22"/>
              </w:rPr>
            </w:pPr>
            <w:r w:rsidRPr="00F303B7">
              <w:rPr>
                <w:rFonts w:ascii="Lato" w:hAnsi="Lato" w:cs="Arial"/>
                <w:sz w:val="20"/>
                <w:szCs w:val="20"/>
              </w:rPr>
              <w:t xml:space="preserve">Works cross-functionally with a diverse range of stakeholders, coordinating multiple </w:t>
            </w:r>
            <w:r w:rsidR="0044470C" w:rsidRPr="00F303B7">
              <w:rPr>
                <w:rFonts w:ascii="Lato" w:hAnsi="Lato" w:cs="Arial"/>
                <w:sz w:val="20"/>
                <w:szCs w:val="20"/>
              </w:rPr>
              <w:t>end-users</w:t>
            </w:r>
            <w:r w:rsidRPr="00F303B7">
              <w:rPr>
                <w:rFonts w:ascii="Lato" w:hAnsi="Lato" w:cs="Arial"/>
                <w:sz w:val="20"/>
                <w:szCs w:val="20"/>
              </w:rPr>
              <w:t xml:space="preserve"> needs and business questions when designing data analytics solutions, maintaining a user-centric perspective.</w:t>
            </w:r>
          </w:p>
          <w:p w14:paraId="034545D0" w14:textId="77777777" w:rsidR="00C33DCE" w:rsidRPr="001B12EB" w:rsidRDefault="00C33DCE" w:rsidP="00C33DCE">
            <w:pPr>
              <w:numPr>
                <w:ilvl w:val="0"/>
                <w:numId w:val="11"/>
              </w:numPr>
              <w:rPr>
                <w:rFonts w:ascii="Lato" w:hAnsi="Lato" w:cs="Arial"/>
                <w:sz w:val="20"/>
                <w:szCs w:val="20"/>
              </w:rPr>
            </w:pPr>
            <w:r w:rsidRPr="001B12EB">
              <w:rPr>
                <w:rFonts w:ascii="Lato" w:hAnsi="Lato" w:cs="Arial"/>
                <w:sz w:val="20"/>
                <w:szCs w:val="20"/>
              </w:rPr>
              <w:t>Supports continuous improvement of existing data analytics tools and methodologies, fostering a culture of innovation and excellence in data usage.</w:t>
            </w:r>
          </w:p>
          <w:p w14:paraId="186674CF" w14:textId="20F8E911" w:rsidR="0014493A" w:rsidRPr="001B12EB" w:rsidRDefault="00C33DCE" w:rsidP="000451F4">
            <w:pPr>
              <w:numPr>
                <w:ilvl w:val="0"/>
                <w:numId w:val="11"/>
              </w:numPr>
              <w:suppressAutoHyphens/>
              <w:rPr>
                <w:rFonts w:ascii="Lato" w:hAnsi="Lato" w:cs="Arial"/>
                <w:sz w:val="20"/>
                <w:szCs w:val="20"/>
              </w:rPr>
            </w:pPr>
            <w:r w:rsidRPr="001B12EB">
              <w:rPr>
                <w:rFonts w:ascii="Lato" w:hAnsi="Lato" w:cs="Arial"/>
                <w:sz w:val="20"/>
                <w:szCs w:val="20"/>
              </w:rPr>
              <w:t>Manages data integrity and accessibility, adhering to diversity, equity, and inclusion standards to ensure inclusive and representative data insights.</w:t>
            </w:r>
          </w:p>
          <w:p w14:paraId="2227B3BC" w14:textId="77ED1659" w:rsidR="000451F4" w:rsidRPr="000451F4" w:rsidRDefault="00414090" w:rsidP="00414090">
            <w:pPr>
              <w:numPr>
                <w:ilvl w:val="0"/>
                <w:numId w:val="11"/>
              </w:numPr>
              <w:rPr>
                <w:rFonts w:ascii="Lato" w:hAnsi="Lato" w:cs="Arial"/>
                <w:sz w:val="22"/>
                <w:szCs w:val="22"/>
              </w:rPr>
            </w:pPr>
            <w:r w:rsidRPr="001B12EB">
              <w:rPr>
                <w:rFonts w:ascii="Lato" w:hAnsi="Lato" w:cs="Arial"/>
                <w:sz w:val="20"/>
                <w:szCs w:val="20"/>
              </w:rPr>
              <w:t>Contribute</w:t>
            </w:r>
            <w:r w:rsidR="00C33DCE" w:rsidRPr="001B12EB">
              <w:rPr>
                <w:rFonts w:ascii="Lato" w:hAnsi="Lato" w:cs="Arial"/>
                <w:sz w:val="20"/>
                <w:szCs w:val="20"/>
              </w:rPr>
              <w:t>s</w:t>
            </w:r>
            <w:r w:rsidRPr="001B12EB">
              <w:rPr>
                <w:rFonts w:ascii="Lato" w:hAnsi="Lato" w:cs="Arial"/>
                <w:sz w:val="20"/>
                <w:szCs w:val="20"/>
              </w:rPr>
              <w:t xml:space="preserve"> and </w:t>
            </w:r>
            <w:r w:rsidR="00C33DCE" w:rsidRPr="001B12EB">
              <w:rPr>
                <w:rFonts w:ascii="Lato" w:hAnsi="Lato" w:cs="Arial"/>
                <w:sz w:val="20"/>
                <w:szCs w:val="20"/>
              </w:rPr>
              <w:t>is</w:t>
            </w:r>
            <w:r w:rsidRPr="001B12EB">
              <w:rPr>
                <w:rFonts w:ascii="Lato" w:hAnsi="Lato" w:cs="Arial"/>
                <w:sz w:val="20"/>
                <w:szCs w:val="20"/>
              </w:rPr>
              <w:t xml:space="preserve"> an active member of the wider Data Analytics communities of practice: lead</w:t>
            </w:r>
            <w:r w:rsidR="00F303B7">
              <w:rPr>
                <w:rFonts w:ascii="Lato" w:hAnsi="Lato" w:cs="Arial"/>
                <w:sz w:val="20"/>
                <w:szCs w:val="20"/>
              </w:rPr>
              <w:t>s</w:t>
            </w:r>
            <w:r w:rsidRPr="001B12EB">
              <w:rPr>
                <w:rFonts w:ascii="Lato" w:hAnsi="Lato" w:cs="Arial"/>
                <w:sz w:val="20"/>
                <w:szCs w:val="20"/>
              </w:rPr>
              <w:t>, collaborate</w:t>
            </w:r>
            <w:r w:rsidR="00F303B7">
              <w:rPr>
                <w:rFonts w:ascii="Lato" w:hAnsi="Lato" w:cs="Arial"/>
                <w:sz w:val="20"/>
                <w:szCs w:val="20"/>
              </w:rPr>
              <w:t>s</w:t>
            </w:r>
            <w:r w:rsidRPr="001B12EB">
              <w:rPr>
                <w:rFonts w:ascii="Lato" w:hAnsi="Lato" w:cs="Arial"/>
                <w:sz w:val="20"/>
                <w:szCs w:val="20"/>
              </w:rPr>
              <w:t xml:space="preserve"> and innovate</w:t>
            </w:r>
            <w:r w:rsidR="00F303B7">
              <w:rPr>
                <w:rFonts w:ascii="Lato" w:hAnsi="Lato" w:cs="Arial"/>
                <w:sz w:val="20"/>
                <w:szCs w:val="20"/>
              </w:rPr>
              <w:t>s</w:t>
            </w:r>
            <w:r w:rsidRPr="001B12EB">
              <w:rPr>
                <w:rFonts w:ascii="Lato" w:hAnsi="Lato" w:cs="Arial"/>
                <w:sz w:val="20"/>
                <w:szCs w:val="20"/>
              </w:rPr>
              <w:t xml:space="preserve"> </w:t>
            </w:r>
            <w:r w:rsidR="00C33DCE" w:rsidRPr="001B12EB">
              <w:rPr>
                <w:rFonts w:ascii="Lato" w:hAnsi="Lato" w:cs="Arial"/>
                <w:sz w:val="20"/>
                <w:szCs w:val="20"/>
              </w:rPr>
              <w:t>through</w:t>
            </w:r>
            <w:r w:rsidRPr="001B12EB">
              <w:rPr>
                <w:rFonts w:ascii="Lato" w:hAnsi="Lato" w:cs="Arial"/>
                <w:sz w:val="20"/>
                <w:szCs w:val="20"/>
              </w:rPr>
              <w:t xml:space="preserve"> capacity building activities</w:t>
            </w:r>
            <w:r w:rsidR="00C33DCE" w:rsidRPr="001B12EB">
              <w:rPr>
                <w:rFonts w:ascii="Lato" w:hAnsi="Lato" w:cs="Arial"/>
                <w:sz w:val="20"/>
                <w:szCs w:val="20"/>
              </w:rPr>
              <w:t xml:space="preserve"> to enhance the understanding and utilisation of data analytics</w:t>
            </w:r>
            <w:r w:rsidR="00F303B7">
              <w:rPr>
                <w:rFonts w:ascii="Lato" w:hAnsi="Lato" w:cs="Arial"/>
                <w:sz w:val="20"/>
                <w:szCs w:val="20"/>
              </w:rPr>
              <w:t xml:space="preserve"> across the organisation.</w:t>
            </w:r>
          </w:p>
        </w:tc>
      </w:tr>
    </w:tbl>
    <w:p w14:paraId="37E5FD4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6164238" w14:textId="77777777" w:rsidTr="00C034EC">
        <w:tc>
          <w:tcPr>
            <w:tcW w:w="10296" w:type="dxa"/>
            <w:shd w:val="clear" w:color="auto" w:fill="D5E0E1"/>
          </w:tcPr>
          <w:p w14:paraId="0D335A27" w14:textId="77777777" w:rsidR="00E10C95" w:rsidRPr="005E601E" w:rsidRDefault="00E10C95" w:rsidP="00C034EC">
            <w:pPr>
              <w:rPr>
                <w:rFonts w:ascii="Lato" w:hAnsi="Lato"/>
                <w:b/>
                <w:sz w:val="22"/>
                <w:szCs w:val="22"/>
              </w:rPr>
            </w:pPr>
            <w:r>
              <w:rPr>
                <w:rFonts w:ascii="Lato" w:hAnsi="Lato"/>
                <w:b/>
                <w:sz w:val="22"/>
                <w:szCs w:val="22"/>
              </w:rPr>
              <w:t>Budget</w:t>
            </w:r>
          </w:p>
        </w:tc>
      </w:tr>
      <w:tr w:rsidR="00E10C95" w:rsidRPr="005E601E" w14:paraId="06AFFFC2" w14:textId="77777777" w:rsidTr="00C034EC">
        <w:tc>
          <w:tcPr>
            <w:tcW w:w="10296" w:type="dxa"/>
          </w:tcPr>
          <w:p w14:paraId="1EF70CBA" w14:textId="18EFBFAF" w:rsidR="00E10C95" w:rsidRPr="001B12EB" w:rsidRDefault="00C33DCE" w:rsidP="00C034EC">
            <w:pPr>
              <w:rPr>
                <w:rFonts w:ascii="Lato" w:hAnsi="Lato"/>
                <w:bCs/>
                <w:sz w:val="20"/>
                <w:szCs w:val="20"/>
              </w:rPr>
            </w:pPr>
            <w:r w:rsidRPr="001B12EB">
              <w:rPr>
                <w:rFonts w:ascii="Lato" w:hAnsi="Lato"/>
                <w:bCs/>
                <w:sz w:val="20"/>
                <w:szCs w:val="20"/>
              </w:rPr>
              <w:t>None</w:t>
            </w:r>
          </w:p>
        </w:tc>
      </w:tr>
    </w:tbl>
    <w:p w14:paraId="28F37431"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0BC240D" w14:textId="77777777" w:rsidTr="00C034EC">
        <w:tc>
          <w:tcPr>
            <w:tcW w:w="10296" w:type="dxa"/>
            <w:shd w:val="clear" w:color="auto" w:fill="D5E0E1"/>
          </w:tcPr>
          <w:p w14:paraId="1EBD56EA" w14:textId="77777777" w:rsidR="00E10C95" w:rsidRPr="005E601E" w:rsidRDefault="00E10C95" w:rsidP="00C034E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E10C95" w:rsidRPr="00B42C23" w14:paraId="05CB1F3F" w14:textId="77777777" w:rsidTr="00C034EC">
        <w:tc>
          <w:tcPr>
            <w:tcW w:w="10296" w:type="dxa"/>
          </w:tcPr>
          <w:p w14:paraId="2CBFE6C8" w14:textId="40994DBA" w:rsidR="00E10C95" w:rsidRPr="001B12EB" w:rsidRDefault="00E10C95" w:rsidP="00C034EC">
            <w:pPr>
              <w:rPr>
                <w:rFonts w:ascii="Lato" w:hAnsi="Lato"/>
                <w:bCs/>
                <w:sz w:val="20"/>
                <w:szCs w:val="20"/>
              </w:rPr>
            </w:pPr>
            <w:r w:rsidRPr="001B12EB">
              <w:rPr>
                <w:rFonts w:ascii="Lato" w:hAnsi="Lato"/>
                <w:bCs/>
                <w:sz w:val="20"/>
                <w:szCs w:val="20"/>
              </w:rPr>
              <w:t xml:space="preserve">Number of people managed in total: </w:t>
            </w:r>
            <w:r w:rsidR="00C33DCE" w:rsidRPr="001B12EB">
              <w:rPr>
                <w:rFonts w:ascii="Lato" w:hAnsi="Lato"/>
                <w:bCs/>
                <w:sz w:val="20"/>
                <w:szCs w:val="20"/>
              </w:rPr>
              <w:t>0</w:t>
            </w:r>
          </w:p>
          <w:p w14:paraId="59055B40" w14:textId="5E7A2D78" w:rsidR="00E10C95" w:rsidRPr="001B12EB" w:rsidRDefault="00E10C95" w:rsidP="00C034EC">
            <w:pPr>
              <w:rPr>
                <w:rFonts w:ascii="Lato" w:hAnsi="Lato"/>
                <w:bCs/>
                <w:sz w:val="20"/>
                <w:szCs w:val="20"/>
              </w:rPr>
            </w:pPr>
            <w:r w:rsidRPr="001B12EB">
              <w:rPr>
                <w:rFonts w:ascii="Lato" w:hAnsi="Lato"/>
                <w:bCs/>
                <w:sz w:val="20"/>
                <w:szCs w:val="20"/>
              </w:rPr>
              <w:t xml:space="preserve">Manager of a team: </w:t>
            </w:r>
            <w:r w:rsidR="00C33DCE" w:rsidRPr="001B12EB">
              <w:rPr>
                <w:rFonts w:ascii="Lato" w:hAnsi="Lato"/>
                <w:bCs/>
                <w:sz w:val="20"/>
                <w:szCs w:val="20"/>
              </w:rPr>
              <w:t>No</w:t>
            </w:r>
          </w:p>
          <w:p w14:paraId="3D8A82DD" w14:textId="338882F1" w:rsidR="00E10C95" w:rsidRPr="00B42C23" w:rsidRDefault="00E10C95" w:rsidP="00C034EC">
            <w:pPr>
              <w:rPr>
                <w:rFonts w:ascii="Lato" w:hAnsi="Lato"/>
                <w:bCs/>
                <w:sz w:val="22"/>
                <w:szCs w:val="22"/>
              </w:rPr>
            </w:pPr>
            <w:r w:rsidRPr="001B12EB">
              <w:rPr>
                <w:rFonts w:ascii="Lato" w:hAnsi="Lato"/>
                <w:bCs/>
                <w:sz w:val="20"/>
                <w:szCs w:val="20"/>
              </w:rPr>
              <w:lastRenderedPageBreak/>
              <w:t>Team Manager (manager of multiple teams):</w:t>
            </w:r>
            <w:r w:rsidR="00C33DCE" w:rsidRPr="001B12EB">
              <w:rPr>
                <w:rFonts w:ascii="Lato" w:hAnsi="Lato"/>
                <w:bCs/>
                <w:sz w:val="20"/>
                <w:szCs w:val="20"/>
              </w:rPr>
              <w:t xml:space="preserve"> No</w:t>
            </w:r>
          </w:p>
        </w:tc>
      </w:tr>
    </w:tbl>
    <w:p w14:paraId="5C7A67E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438F4321" w14:textId="77777777" w:rsidTr="00C034EC">
        <w:tc>
          <w:tcPr>
            <w:tcW w:w="10296" w:type="dxa"/>
            <w:shd w:val="clear" w:color="auto" w:fill="D5E0E1"/>
          </w:tcPr>
          <w:p w14:paraId="5EF04B8D" w14:textId="77777777" w:rsidR="00E10C95" w:rsidRPr="005E601E" w:rsidRDefault="00E10C95" w:rsidP="00C034EC">
            <w:pPr>
              <w:rPr>
                <w:rFonts w:ascii="Lato" w:hAnsi="Lato"/>
                <w:b/>
                <w:sz w:val="22"/>
                <w:szCs w:val="22"/>
              </w:rPr>
            </w:pPr>
            <w:r>
              <w:rPr>
                <w:rFonts w:ascii="Lato" w:hAnsi="Lato"/>
                <w:b/>
                <w:sz w:val="22"/>
                <w:szCs w:val="22"/>
              </w:rPr>
              <w:t>Size of Remit</w:t>
            </w:r>
          </w:p>
        </w:tc>
      </w:tr>
      <w:tr w:rsidR="00E10C95" w:rsidRPr="00B42C23" w14:paraId="605F0034" w14:textId="77777777" w:rsidTr="00C034EC">
        <w:tc>
          <w:tcPr>
            <w:tcW w:w="10296" w:type="dxa"/>
          </w:tcPr>
          <w:p w14:paraId="6A0F19D5" w14:textId="63519402" w:rsidR="00E10C95" w:rsidRPr="001B12EB" w:rsidRDefault="00C33DCE" w:rsidP="00C034EC">
            <w:pPr>
              <w:rPr>
                <w:rFonts w:ascii="Lato" w:hAnsi="Lato"/>
                <w:bCs/>
                <w:sz w:val="20"/>
                <w:szCs w:val="20"/>
              </w:rPr>
            </w:pPr>
            <w:r w:rsidRPr="001B12EB">
              <w:rPr>
                <w:rFonts w:ascii="Lato" w:hAnsi="Lato"/>
                <w:bCs/>
                <w:sz w:val="20"/>
                <w:szCs w:val="20"/>
              </w:rPr>
              <w:t>Multiple teams and functions</w:t>
            </w:r>
            <w:r w:rsidR="001B12EB">
              <w:rPr>
                <w:rFonts w:ascii="Lato" w:hAnsi="Lato"/>
                <w:bCs/>
                <w:sz w:val="20"/>
                <w:szCs w:val="20"/>
              </w:rPr>
              <w:t xml:space="preserve"> at Global Teams</w:t>
            </w:r>
          </w:p>
        </w:tc>
      </w:tr>
    </w:tbl>
    <w:p w14:paraId="3797C67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6CE157F" w14:textId="77777777" w:rsidTr="00C034EC">
        <w:tc>
          <w:tcPr>
            <w:tcW w:w="10296" w:type="dxa"/>
            <w:shd w:val="clear" w:color="auto" w:fill="D5E0E1"/>
          </w:tcPr>
          <w:p w14:paraId="54A4F168" w14:textId="77777777" w:rsidR="00E10C95" w:rsidRPr="005E601E" w:rsidRDefault="00E10C95" w:rsidP="00C034EC">
            <w:pPr>
              <w:rPr>
                <w:rFonts w:ascii="Lato" w:hAnsi="Lato"/>
                <w:b/>
                <w:sz w:val="22"/>
                <w:szCs w:val="22"/>
              </w:rPr>
            </w:pPr>
            <w:r>
              <w:rPr>
                <w:rFonts w:ascii="Lato" w:hAnsi="Lato"/>
                <w:b/>
                <w:sz w:val="22"/>
                <w:szCs w:val="22"/>
              </w:rPr>
              <w:t>Travel Requirements</w:t>
            </w:r>
          </w:p>
        </w:tc>
      </w:tr>
      <w:tr w:rsidR="00E10C95" w:rsidRPr="00B42C23" w14:paraId="77445D24" w14:textId="77777777" w:rsidTr="00C034EC">
        <w:tc>
          <w:tcPr>
            <w:tcW w:w="10296" w:type="dxa"/>
          </w:tcPr>
          <w:p w14:paraId="2A039C6A" w14:textId="4D746E1A" w:rsidR="00E10C95" w:rsidRPr="001B12EB" w:rsidRDefault="00E10C95" w:rsidP="00C034EC">
            <w:pPr>
              <w:rPr>
                <w:rFonts w:ascii="Lato" w:hAnsi="Lato"/>
                <w:bCs/>
                <w:sz w:val="20"/>
                <w:szCs w:val="20"/>
              </w:rPr>
            </w:pPr>
            <w:r w:rsidRPr="001B12EB">
              <w:rPr>
                <w:rFonts w:ascii="Lato" w:hAnsi="Lato"/>
                <w:bCs/>
                <w:sz w:val="20"/>
                <w:szCs w:val="20"/>
              </w:rPr>
              <w:t xml:space="preserve">International travel required: </w:t>
            </w:r>
            <w:r w:rsidR="00C33DCE" w:rsidRPr="001B12EB">
              <w:rPr>
                <w:rFonts w:ascii="Lato" w:hAnsi="Lato"/>
                <w:bCs/>
                <w:sz w:val="20"/>
                <w:szCs w:val="20"/>
              </w:rPr>
              <w:t>No</w:t>
            </w:r>
          </w:p>
          <w:p w14:paraId="431AD403" w14:textId="54D50239" w:rsidR="00696864" w:rsidRPr="001B12EB" w:rsidRDefault="00E10C95" w:rsidP="00696864">
            <w:pPr>
              <w:rPr>
                <w:rFonts w:ascii="Lato" w:hAnsi="Lato"/>
                <w:bCs/>
                <w:sz w:val="20"/>
                <w:szCs w:val="20"/>
              </w:rPr>
            </w:pPr>
            <w:r w:rsidRPr="001B12EB">
              <w:rPr>
                <w:rFonts w:ascii="Lato" w:hAnsi="Lato"/>
                <w:bCs/>
                <w:sz w:val="20"/>
                <w:szCs w:val="20"/>
              </w:rPr>
              <w:t xml:space="preserve">Percentage of required for travel: </w:t>
            </w:r>
            <w:r w:rsidR="001B12EB">
              <w:rPr>
                <w:rFonts w:ascii="Lato" w:hAnsi="Lato"/>
                <w:bCs/>
                <w:sz w:val="20"/>
                <w:szCs w:val="20"/>
              </w:rPr>
              <w:t>N/A</w:t>
            </w:r>
          </w:p>
        </w:tc>
      </w:tr>
    </w:tbl>
    <w:p w14:paraId="14B6170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7F80B12B" w14:textId="77777777" w:rsidTr="00C034EC">
        <w:tc>
          <w:tcPr>
            <w:tcW w:w="10296" w:type="dxa"/>
            <w:shd w:val="clear" w:color="auto" w:fill="D5E0E1"/>
          </w:tcPr>
          <w:p w14:paraId="289F39FF" w14:textId="77777777" w:rsidR="00E10C95" w:rsidRPr="005E601E" w:rsidRDefault="00E10C95" w:rsidP="00C034EC">
            <w:pPr>
              <w:rPr>
                <w:rFonts w:ascii="Lato" w:hAnsi="Lato"/>
                <w:b/>
                <w:sz w:val="22"/>
                <w:szCs w:val="22"/>
              </w:rPr>
            </w:pPr>
            <w:r w:rsidRPr="005E601E">
              <w:rPr>
                <w:rFonts w:ascii="Lato" w:hAnsi="Lato"/>
                <w:b/>
                <w:sz w:val="22"/>
                <w:szCs w:val="22"/>
              </w:rPr>
              <w:t>Key Relationships</w:t>
            </w:r>
          </w:p>
        </w:tc>
      </w:tr>
      <w:tr w:rsidR="00E10C95" w:rsidRPr="002E64D8" w14:paraId="13CCC685" w14:textId="77777777" w:rsidTr="00C034EC">
        <w:trPr>
          <w:trHeight w:val="854"/>
        </w:trPr>
        <w:tc>
          <w:tcPr>
            <w:tcW w:w="10296" w:type="dxa"/>
          </w:tcPr>
          <w:p w14:paraId="5B7CAF48" w14:textId="453F6E2B" w:rsidR="00C33DCE" w:rsidRDefault="00E10C95" w:rsidP="00C33DCE">
            <w:pPr>
              <w:rPr>
                <w:rFonts w:ascii="Lato" w:hAnsi="Lato"/>
                <w:bCs/>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33F92B0" w14:textId="10E50A19" w:rsidR="00C33DCE" w:rsidRPr="001B12EB" w:rsidRDefault="00C33DCE" w:rsidP="00C33DCE">
            <w:pPr>
              <w:pStyle w:val="ListParagraph"/>
              <w:numPr>
                <w:ilvl w:val="0"/>
                <w:numId w:val="17"/>
              </w:numPr>
              <w:rPr>
                <w:rFonts w:ascii="Lato" w:hAnsi="Lato"/>
                <w:bCs/>
                <w:sz w:val="20"/>
                <w:szCs w:val="20"/>
              </w:rPr>
            </w:pPr>
            <w:r w:rsidRPr="001B12EB">
              <w:rPr>
                <w:rFonts w:ascii="Lato" w:hAnsi="Lato"/>
                <w:bCs/>
                <w:sz w:val="20"/>
                <w:szCs w:val="20"/>
              </w:rPr>
              <w:t>Global Teams and Business Partners</w:t>
            </w:r>
          </w:p>
          <w:p w14:paraId="13FE1544" w14:textId="35DC6B24" w:rsidR="00C33DCE" w:rsidRPr="001B12EB" w:rsidRDefault="00C33DCE" w:rsidP="00C33DCE">
            <w:pPr>
              <w:pStyle w:val="ListParagraph"/>
              <w:numPr>
                <w:ilvl w:val="0"/>
                <w:numId w:val="17"/>
              </w:numPr>
              <w:rPr>
                <w:rFonts w:ascii="Lato" w:hAnsi="Lato"/>
                <w:bCs/>
                <w:sz w:val="20"/>
                <w:szCs w:val="20"/>
              </w:rPr>
            </w:pPr>
            <w:r w:rsidRPr="001B12EB">
              <w:rPr>
                <w:rFonts w:ascii="Lato" w:hAnsi="Lato"/>
                <w:bCs/>
                <w:sz w:val="20"/>
                <w:szCs w:val="20"/>
              </w:rPr>
              <w:t>IT Business Intelligence (BI) team</w:t>
            </w:r>
          </w:p>
          <w:p w14:paraId="23A1EE9D" w14:textId="0BF51CF2" w:rsidR="00C60EE5" w:rsidRPr="001B12EB" w:rsidRDefault="00C60EE5" w:rsidP="00F63CA8">
            <w:pPr>
              <w:pStyle w:val="ListParagraph"/>
              <w:numPr>
                <w:ilvl w:val="0"/>
                <w:numId w:val="17"/>
              </w:numPr>
              <w:rPr>
                <w:rFonts w:ascii="Lato" w:hAnsi="Lato"/>
                <w:bCs/>
                <w:sz w:val="20"/>
                <w:szCs w:val="20"/>
              </w:rPr>
            </w:pPr>
            <w:r w:rsidRPr="001B12EB">
              <w:rPr>
                <w:rFonts w:ascii="Lato" w:hAnsi="Lato"/>
                <w:bCs/>
                <w:sz w:val="20"/>
                <w:szCs w:val="20"/>
              </w:rPr>
              <w:t>System Product Owners</w:t>
            </w:r>
            <w:r w:rsidR="00F63CA8" w:rsidRPr="001B12EB">
              <w:rPr>
                <w:rFonts w:ascii="Lato" w:hAnsi="Lato"/>
                <w:bCs/>
                <w:sz w:val="20"/>
                <w:szCs w:val="20"/>
              </w:rPr>
              <w:t xml:space="preserve"> and other key data focal points</w:t>
            </w:r>
          </w:p>
          <w:p w14:paraId="4E2C0A57" w14:textId="77777777" w:rsidR="00E10C95" w:rsidRPr="001B12EB" w:rsidRDefault="00E10C95" w:rsidP="00C034EC">
            <w:pPr>
              <w:rPr>
                <w:rFonts w:ascii="Lato" w:hAnsi="Lato"/>
                <w:bCs/>
                <w:sz w:val="20"/>
                <w:szCs w:val="20"/>
              </w:rPr>
            </w:pPr>
          </w:p>
          <w:p w14:paraId="28749253" w14:textId="77777777" w:rsidR="00E10C95" w:rsidRDefault="00E10C95" w:rsidP="00C034EC">
            <w:pPr>
              <w:rPr>
                <w:rFonts w:ascii="Lato" w:hAnsi="Lato"/>
                <w:b/>
                <w:sz w:val="22"/>
                <w:szCs w:val="22"/>
              </w:rPr>
            </w:pPr>
            <w:r w:rsidRPr="005E601E">
              <w:rPr>
                <w:rFonts w:ascii="Lato" w:hAnsi="Lato"/>
                <w:b/>
                <w:sz w:val="22"/>
                <w:szCs w:val="22"/>
              </w:rPr>
              <w:t>External</w:t>
            </w:r>
          </w:p>
          <w:p w14:paraId="735B6208" w14:textId="77777777" w:rsidR="00E10C95" w:rsidRPr="00AE5A55" w:rsidRDefault="00E10C95" w:rsidP="00AE5A55">
            <w:pPr>
              <w:pStyle w:val="ListParagraph"/>
              <w:numPr>
                <w:ilvl w:val="0"/>
                <w:numId w:val="25"/>
              </w:numPr>
              <w:rPr>
                <w:rFonts w:ascii="Lato" w:hAnsi="Lato"/>
                <w:bCs/>
                <w:sz w:val="22"/>
                <w:szCs w:val="22"/>
              </w:rPr>
            </w:pPr>
            <w:r w:rsidRPr="00AE5A55">
              <w:rPr>
                <w:rFonts w:ascii="Lato" w:hAnsi="Lato"/>
                <w:bCs/>
                <w:noProof/>
                <w:sz w:val="20"/>
                <w:szCs w:val="20"/>
              </w:rPr>
              <w:t>N/A</w:t>
            </w:r>
          </w:p>
        </w:tc>
      </w:tr>
    </w:tbl>
    <w:p w14:paraId="31E8884D"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389F531" w14:textId="77777777" w:rsidTr="57F058AB">
        <w:tc>
          <w:tcPr>
            <w:tcW w:w="10296" w:type="dxa"/>
            <w:shd w:val="clear" w:color="auto" w:fill="D5E0E1"/>
          </w:tcPr>
          <w:p w14:paraId="40C1BD5A" w14:textId="77777777" w:rsidR="00E10C95" w:rsidRPr="005E601E" w:rsidRDefault="00E10C95" w:rsidP="00C034EC">
            <w:pPr>
              <w:rPr>
                <w:rFonts w:ascii="Lato" w:hAnsi="Lato"/>
                <w:b/>
                <w:sz w:val="22"/>
                <w:szCs w:val="22"/>
              </w:rPr>
            </w:pPr>
            <w:r>
              <w:rPr>
                <w:rFonts w:ascii="Lato" w:hAnsi="Lato"/>
                <w:b/>
                <w:sz w:val="22"/>
                <w:szCs w:val="22"/>
              </w:rPr>
              <w:t>Competencies</w:t>
            </w:r>
          </w:p>
        </w:tc>
      </w:tr>
      <w:tr w:rsidR="00E10C95" w:rsidRPr="005E601E" w14:paraId="2DE9C4B4" w14:textId="77777777" w:rsidTr="57F058AB">
        <w:trPr>
          <w:trHeight w:val="854"/>
        </w:trPr>
        <w:tc>
          <w:tcPr>
            <w:tcW w:w="10296" w:type="dxa"/>
          </w:tcPr>
          <w:p w14:paraId="3BD95543" w14:textId="7C1F49DF" w:rsidR="0061482C" w:rsidRPr="001B12EB" w:rsidRDefault="0061482C" w:rsidP="0061482C">
            <w:pPr>
              <w:rPr>
                <w:rFonts w:ascii="Lato" w:hAnsi="Lato"/>
                <w:bCs/>
                <w:sz w:val="20"/>
                <w:szCs w:val="20"/>
              </w:rPr>
            </w:pPr>
            <w:r w:rsidRPr="0061482C">
              <w:rPr>
                <w:rFonts w:ascii="Lato" w:hAnsi="Lato"/>
                <w:b/>
                <w:sz w:val="22"/>
                <w:szCs w:val="22"/>
              </w:rPr>
              <w:t>Cluster: Leading</w:t>
            </w:r>
            <w:r w:rsidRPr="0061482C">
              <w:rPr>
                <w:rFonts w:ascii="Lato" w:hAnsi="Lato"/>
                <w:b/>
                <w:sz w:val="22"/>
                <w:szCs w:val="22"/>
              </w:rPr>
              <w:br/>
            </w:r>
            <w:r w:rsidRPr="001B12EB">
              <w:rPr>
                <w:rFonts w:ascii="Lato" w:hAnsi="Lato"/>
                <w:bCs/>
                <w:sz w:val="20"/>
                <w:szCs w:val="20"/>
              </w:rPr>
              <w:t xml:space="preserve">#1 </w:t>
            </w:r>
            <w:r w:rsidRPr="0061482C">
              <w:rPr>
                <w:rFonts w:ascii="Lato" w:hAnsi="Lato"/>
                <w:bCs/>
                <w:sz w:val="20"/>
                <w:szCs w:val="20"/>
              </w:rPr>
              <w:t>Competency: Developing self and others</w:t>
            </w:r>
            <w:r w:rsidRPr="0061482C">
              <w:rPr>
                <w:rFonts w:ascii="Lato" w:hAnsi="Lato"/>
                <w:bCs/>
                <w:sz w:val="20"/>
                <w:szCs w:val="20"/>
              </w:rPr>
              <w:br/>
              <w:t>Level: Accomplished</w:t>
            </w:r>
            <w:r w:rsidRPr="0061482C">
              <w:rPr>
                <w:rFonts w:ascii="Lato" w:hAnsi="Lato"/>
                <w:bCs/>
                <w:sz w:val="20"/>
                <w:szCs w:val="20"/>
              </w:rPr>
              <w:br/>
              <w:t xml:space="preserve">Behavioural Indicator: Gives regular positive and constructive feedback to others. </w:t>
            </w:r>
          </w:p>
          <w:p w14:paraId="368151C9" w14:textId="77777777" w:rsidR="0061482C" w:rsidRPr="001B12EB" w:rsidRDefault="0061482C" w:rsidP="0061482C">
            <w:pPr>
              <w:rPr>
                <w:rFonts w:ascii="Lato" w:hAnsi="Lato"/>
                <w:bCs/>
                <w:sz w:val="20"/>
                <w:szCs w:val="20"/>
              </w:rPr>
            </w:pPr>
          </w:p>
          <w:p w14:paraId="7B98A6B1" w14:textId="4CFF6AC1" w:rsidR="0061482C" w:rsidRPr="0061482C" w:rsidRDefault="0061482C" w:rsidP="0061482C">
            <w:pPr>
              <w:rPr>
                <w:rFonts w:ascii="Lato" w:hAnsi="Lato"/>
                <w:bCs/>
                <w:sz w:val="20"/>
                <w:szCs w:val="20"/>
              </w:rPr>
            </w:pPr>
            <w:r w:rsidRPr="001B12EB">
              <w:rPr>
                <w:rFonts w:ascii="Lato" w:hAnsi="Lato"/>
                <w:bCs/>
                <w:sz w:val="20"/>
                <w:szCs w:val="20"/>
              </w:rPr>
              <w:t xml:space="preserve">#2 </w:t>
            </w:r>
            <w:r w:rsidRPr="0061482C">
              <w:rPr>
                <w:rFonts w:ascii="Lato" w:hAnsi="Lato"/>
                <w:bCs/>
                <w:sz w:val="20"/>
                <w:szCs w:val="20"/>
              </w:rPr>
              <w:t>Competency: Delivering results</w:t>
            </w:r>
            <w:r w:rsidRPr="0061482C">
              <w:rPr>
                <w:rFonts w:ascii="Lato" w:hAnsi="Lato"/>
                <w:bCs/>
                <w:sz w:val="20"/>
                <w:szCs w:val="20"/>
              </w:rPr>
              <w:br/>
              <w:t xml:space="preserve">Level: </w:t>
            </w:r>
            <w:r w:rsidR="0044470C">
              <w:rPr>
                <w:rFonts w:ascii="Lato" w:hAnsi="Lato"/>
                <w:bCs/>
                <w:sz w:val="20"/>
                <w:szCs w:val="20"/>
              </w:rPr>
              <w:t>Leading-edge</w:t>
            </w:r>
            <w:r w:rsidRPr="0061482C">
              <w:rPr>
                <w:rFonts w:ascii="Lato" w:hAnsi="Lato"/>
                <w:bCs/>
                <w:sz w:val="20"/>
                <w:szCs w:val="20"/>
              </w:rPr>
              <w:br/>
              <w:t>Behavioural Indicator: Establishes clear and compelling objectives with teams and individuals and monitors progress and performance.</w:t>
            </w:r>
          </w:p>
          <w:p w14:paraId="31FDF87F" w14:textId="77777777" w:rsidR="0061482C" w:rsidRDefault="0061482C" w:rsidP="0061482C">
            <w:pPr>
              <w:rPr>
                <w:rFonts w:ascii="Lato" w:hAnsi="Lato"/>
                <w:bCs/>
                <w:sz w:val="22"/>
                <w:szCs w:val="22"/>
              </w:rPr>
            </w:pPr>
          </w:p>
          <w:p w14:paraId="57D85761" w14:textId="1E7DE198" w:rsidR="0061482C" w:rsidRPr="001B12EB" w:rsidRDefault="0061482C" w:rsidP="0061482C">
            <w:pPr>
              <w:rPr>
                <w:rFonts w:ascii="Lato" w:hAnsi="Lato"/>
                <w:bCs/>
                <w:sz w:val="20"/>
                <w:szCs w:val="20"/>
              </w:rPr>
            </w:pPr>
            <w:r w:rsidRPr="0061482C">
              <w:rPr>
                <w:rFonts w:ascii="Lato" w:hAnsi="Lato"/>
                <w:b/>
                <w:sz w:val="22"/>
                <w:szCs w:val="22"/>
              </w:rPr>
              <w:t>Cluster: Thinking</w:t>
            </w:r>
            <w:r w:rsidRPr="0061482C">
              <w:rPr>
                <w:rFonts w:ascii="Lato" w:hAnsi="Lato"/>
                <w:b/>
                <w:sz w:val="22"/>
                <w:szCs w:val="22"/>
              </w:rPr>
              <w:br/>
            </w:r>
            <w:r w:rsidRPr="001B12EB">
              <w:rPr>
                <w:rFonts w:ascii="Lato" w:hAnsi="Lato"/>
                <w:bCs/>
                <w:sz w:val="20"/>
                <w:szCs w:val="20"/>
              </w:rPr>
              <w:t xml:space="preserve">#1 </w:t>
            </w:r>
            <w:r w:rsidRPr="0061482C">
              <w:rPr>
                <w:rFonts w:ascii="Lato" w:hAnsi="Lato"/>
                <w:bCs/>
                <w:sz w:val="20"/>
                <w:szCs w:val="20"/>
              </w:rPr>
              <w:t>Competency: Problem-solving and decision-making</w:t>
            </w:r>
            <w:r w:rsidRPr="0061482C">
              <w:rPr>
                <w:rFonts w:ascii="Lato" w:hAnsi="Lato"/>
                <w:bCs/>
                <w:sz w:val="20"/>
                <w:szCs w:val="20"/>
              </w:rPr>
              <w:br/>
              <w:t xml:space="preserve">Level: </w:t>
            </w:r>
            <w:r w:rsidR="0044470C">
              <w:rPr>
                <w:rFonts w:ascii="Lato" w:hAnsi="Lato"/>
                <w:bCs/>
                <w:sz w:val="20"/>
                <w:szCs w:val="20"/>
              </w:rPr>
              <w:t>Leading-edge</w:t>
            </w:r>
            <w:r w:rsidRPr="0061482C">
              <w:rPr>
                <w:rFonts w:ascii="Lato" w:hAnsi="Lato"/>
                <w:bCs/>
                <w:sz w:val="20"/>
                <w:szCs w:val="20"/>
              </w:rPr>
              <w:br/>
              <w:t xml:space="preserve">Behavioural Indicator: Makes informed strategic decisions based on full evaluation of the opportunities and risks of each idea and solution. </w:t>
            </w:r>
          </w:p>
          <w:p w14:paraId="1EC93712" w14:textId="77777777" w:rsidR="0061482C" w:rsidRPr="001B12EB" w:rsidRDefault="0061482C" w:rsidP="0061482C">
            <w:pPr>
              <w:rPr>
                <w:rFonts w:ascii="Lato" w:hAnsi="Lato"/>
                <w:bCs/>
                <w:sz w:val="20"/>
                <w:szCs w:val="20"/>
              </w:rPr>
            </w:pPr>
          </w:p>
          <w:p w14:paraId="2A3FCFB6" w14:textId="6198F1A8" w:rsidR="0061482C" w:rsidRPr="0061482C" w:rsidRDefault="0061482C" w:rsidP="0061482C">
            <w:pPr>
              <w:rPr>
                <w:rFonts w:ascii="Lato" w:hAnsi="Lato"/>
                <w:bCs/>
                <w:sz w:val="20"/>
                <w:szCs w:val="20"/>
              </w:rPr>
            </w:pPr>
            <w:r w:rsidRPr="001B12EB">
              <w:rPr>
                <w:rFonts w:ascii="Lato" w:hAnsi="Lato"/>
                <w:bCs/>
                <w:sz w:val="20"/>
                <w:szCs w:val="20"/>
              </w:rPr>
              <w:t xml:space="preserve">#2 </w:t>
            </w:r>
            <w:r w:rsidRPr="0061482C">
              <w:rPr>
                <w:rFonts w:ascii="Lato" w:hAnsi="Lato"/>
                <w:bCs/>
                <w:sz w:val="20"/>
                <w:szCs w:val="20"/>
              </w:rPr>
              <w:t>Competency: Innovating and adapting</w:t>
            </w:r>
            <w:r w:rsidRPr="0061482C">
              <w:rPr>
                <w:rFonts w:ascii="Lato" w:hAnsi="Lato"/>
                <w:bCs/>
                <w:sz w:val="20"/>
                <w:szCs w:val="20"/>
              </w:rPr>
              <w:br/>
              <w:t>Level: Accomplished</w:t>
            </w:r>
            <w:r w:rsidRPr="0061482C">
              <w:rPr>
                <w:rFonts w:ascii="Lato" w:hAnsi="Lato"/>
                <w:bCs/>
                <w:sz w:val="20"/>
                <w:szCs w:val="20"/>
              </w:rPr>
              <w:br/>
              <w:t>Behavioural Indicator: Anticipates change and adapts their (and their team’s) plans and priorities accordingly.</w:t>
            </w:r>
          </w:p>
          <w:p w14:paraId="7A19F893" w14:textId="77777777" w:rsidR="0061482C" w:rsidRDefault="0061482C" w:rsidP="0061482C">
            <w:pPr>
              <w:rPr>
                <w:rFonts w:ascii="Lato" w:hAnsi="Lato"/>
                <w:bCs/>
                <w:sz w:val="22"/>
                <w:szCs w:val="22"/>
              </w:rPr>
            </w:pPr>
          </w:p>
          <w:p w14:paraId="25E70694" w14:textId="77777777" w:rsidR="0061482C" w:rsidRPr="001B12EB" w:rsidRDefault="0061482C" w:rsidP="0061482C">
            <w:pPr>
              <w:rPr>
                <w:rFonts w:ascii="Lato" w:hAnsi="Lato"/>
                <w:bCs/>
                <w:sz w:val="20"/>
                <w:szCs w:val="20"/>
              </w:rPr>
            </w:pPr>
            <w:r w:rsidRPr="0061482C">
              <w:rPr>
                <w:rFonts w:ascii="Lato" w:hAnsi="Lato"/>
                <w:b/>
                <w:sz w:val="22"/>
                <w:szCs w:val="22"/>
              </w:rPr>
              <w:t>Cluster: Engaging</w:t>
            </w:r>
            <w:r w:rsidRPr="0061482C">
              <w:rPr>
                <w:rFonts w:ascii="Lato" w:hAnsi="Lato"/>
                <w:b/>
                <w:sz w:val="22"/>
                <w:szCs w:val="22"/>
              </w:rPr>
              <w:br/>
            </w:r>
            <w:r w:rsidRPr="001B12EB">
              <w:rPr>
                <w:rFonts w:ascii="Lato" w:hAnsi="Lato"/>
                <w:bCs/>
                <w:sz w:val="20"/>
                <w:szCs w:val="20"/>
              </w:rPr>
              <w:t xml:space="preserve">#1 </w:t>
            </w:r>
            <w:r w:rsidRPr="0061482C">
              <w:rPr>
                <w:rFonts w:ascii="Lato" w:hAnsi="Lato"/>
                <w:bCs/>
                <w:sz w:val="20"/>
                <w:szCs w:val="20"/>
              </w:rPr>
              <w:t>Competency: Communicating with impact</w:t>
            </w:r>
            <w:r w:rsidRPr="0061482C">
              <w:rPr>
                <w:rFonts w:ascii="Lato" w:hAnsi="Lato"/>
                <w:bCs/>
                <w:sz w:val="20"/>
                <w:szCs w:val="20"/>
              </w:rPr>
              <w:br/>
              <w:t>Level: Accomplished</w:t>
            </w:r>
            <w:r w:rsidRPr="0061482C">
              <w:rPr>
                <w:rFonts w:ascii="Lato" w:hAnsi="Lato"/>
                <w:bCs/>
                <w:sz w:val="20"/>
                <w:szCs w:val="20"/>
              </w:rPr>
              <w:br/>
              <w:t xml:space="preserve">Behavioural Indicator: Conveys complex issues with clarity, brevity, and confidence. </w:t>
            </w:r>
          </w:p>
          <w:p w14:paraId="70A6076F" w14:textId="77777777" w:rsidR="0061482C" w:rsidRPr="001B12EB" w:rsidRDefault="0061482C" w:rsidP="0061482C">
            <w:pPr>
              <w:rPr>
                <w:rFonts w:ascii="Lato" w:hAnsi="Lato"/>
                <w:bCs/>
                <w:sz w:val="20"/>
                <w:szCs w:val="20"/>
              </w:rPr>
            </w:pPr>
          </w:p>
          <w:p w14:paraId="002F33FB" w14:textId="60DB30CD" w:rsidR="00E10C95" w:rsidRPr="002E64D8" w:rsidRDefault="0061482C" w:rsidP="00C034EC">
            <w:pPr>
              <w:rPr>
                <w:rFonts w:ascii="Lato" w:hAnsi="Lato"/>
                <w:bCs/>
                <w:sz w:val="22"/>
                <w:szCs w:val="22"/>
              </w:rPr>
            </w:pPr>
            <w:r w:rsidRPr="001B12EB">
              <w:rPr>
                <w:rFonts w:ascii="Lato" w:hAnsi="Lato"/>
                <w:bCs/>
                <w:sz w:val="20"/>
                <w:szCs w:val="20"/>
              </w:rPr>
              <w:t xml:space="preserve">#2 </w:t>
            </w:r>
            <w:r w:rsidRPr="0061482C">
              <w:rPr>
                <w:rFonts w:ascii="Lato" w:hAnsi="Lato"/>
                <w:bCs/>
                <w:sz w:val="20"/>
                <w:szCs w:val="20"/>
              </w:rPr>
              <w:t>Competency: Networking</w:t>
            </w:r>
            <w:r w:rsidRPr="0061482C">
              <w:rPr>
                <w:rFonts w:ascii="Lato" w:hAnsi="Lato"/>
                <w:bCs/>
                <w:sz w:val="20"/>
                <w:szCs w:val="20"/>
              </w:rPr>
              <w:br/>
              <w:t xml:space="preserve">Level: </w:t>
            </w:r>
            <w:r w:rsidR="0044470C">
              <w:rPr>
                <w:rFonts w:ascii="Lato" w:hAnsi="Lato"/>
                <w:bCs/>
                <w:sz w:val="20"/>
                <w:szCs w:val="20"/>
              </w:rPr>
              <w:t>Leading-edge</w:t>
            </w:r>
            <w:r w:rsidRPr="0061482C">
              <w:rPr>
                <w:rFonts w:ascii="Lato" w:hAnsi="Lato"/>
                <w:bCs/>
                <w:sz w:val="20"/>
                <w:szCs w:val="20"/>
              </w:rPr>
              <w:br/>
              <w:t>Behavioural Indicator: Builds strong relationships with a broad range of stakeholders.</w:t>
            </w:r>
          </w:p>
        </w:tc>
      </w:tr>
    </w:tbl>
    <w:p w14:paraId="7C2C00C9"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8421DC5" w14:textId="77777777" w:rsidTr="57F058AB">
        <w:tc>
          <w:tcPr>
            <w:tcW w:w="10296" w:type="dxa"/>
            <w:shd w:val="clear" w:color="auto" w:fill="D5E0E1"/>
          </w:tcPr>
          <w:p w14:paraId="3F270D9D" w14:textId="77777777" w:rsidR="00E10C95" w:rsidRPr="005E601E" w:rsidRDefault="00E10C95" w:rsidP="00C034EC">
            <w:pPr>
              <w:rPr>
                <w:rFonts w:ascii="Lato" w:hAnsi="Lato"/>
                <w:b/>
                <w:sz w:val="22"/>
                <w:szCs w:val="22"/>
              </w:rPr>
            </w:pPr>
            <w:r>
              <w:rPr>
                <w:rFonts w:ascii="Lato" w:hAnsi="Lato"/>
                <w:b/>
                <w:sz w:val="22"/>
                <w:szCs w:val="22"/>
              </w:rPr>
              <w:t>Experience and Skills</w:t>
            </w:r>
          </w:p>
        </w:tc>
      </w:tr>
      <w:tr w:rsidR="00E10C95" w:rsidRPr="005E601E" w14:paraId="785EF1EA" w14:textId="77777777" w:rsidTr="57F058AB">
        <w:trPr>
          <w:trHeight w:val="854"/>
        </w:trPr>
        <w:tc>
          <w:tcPr>
            <w:tcW w:w="10296" w:type="dxa"/>
          </w:tcPr>
          <w:p w14:paraId="7B7CF152" w14:textId="77777777" w:rsidR="00E10C95" w:rsidRDefault="00E10C95" w:rsidP="00C034EC">
            <w:pPr>
              <w:rPr>
                <w:rFonts w:ascii="Lato" w:hAnsi="Lato"/>
                <w:b/>
                <w:sz w:val="22"/>
                <w:szCs w:val="22"/>
              </w:rPr>
            </w:pPr>
            <w:r w:rsidRPr="00F13ABA">
              <w:rPr>
                <w:rFonts w:ascii="Lato" w:hAnsi="Lato"/>
                <w:b/>
                <w:sz w:val="22"/>
                <w:szCs w:val="22"/>
              </w:rPr>
              <w:t>Essential</w:t>
            </w:r>
          </w:p>
          <w:p w14:paraId="09A743F8" w14:textId="17CB44EC" w:rsidR="00F63CA8" w:rsidRPr="00F63CA8" w:rsidRDefault="00462256" w:rsidP="00F63CA8">
            <w:pPr>
              <w:numPr>
                <w:ilvl w:val="0"/>
                <w:numId w:val="21"/>
              </w:numPr>
              <w:rPr>
                <w:rFonts w:ascii="Lato" w:hAnsi="Lato"/>
                <w:sz w:val="20"/>
                <w:szCs w:val="20"/>
              </w:rPr>
            </w:pPr>
            <w:r>
              <w:rPr>
                <w:rFonts w:ascii="Lato" w:hAnsi="Lato"/>
                <w:sz w:val="20"/>
                <w:szCs w:val="20"/>
              </w:rPr>
              <w:t>Proven s</w:t>
            </w:r>
            <w:r w:rsidR="00F63CA8" w:rsidRPr="00F63CA8">
              <w:rPr>
                <w:rFonts w:ascii="Lato" w:hAnsi="Lato"/>
                <w:sz w:val="20"/>
                <w:szCs w:val="20"/>
              </w:rPr>
              <w:t>trong analytical skills with the ability to interpret complex data sets and draw meaningful insights.</w:t>
            </w:r>
          </w:p>
          <w:p w14:paraId="33F6212C" w14:textId="0981D839" w:rsidR="00462256" w:rsidRDefault="00462256" w:rsidP="00462256">
            <w:pPr>
              <w:numPr>
                <w:ilvl w:val="0"/>
                <w:numId w:val="21"/>
              </w:numPr>
              <w:rPr>
                <w:rFonts w:ascii="Lato" w:hAnsi="Lato"/>
                <w:sz w:val="20"/>
                <w:szCs w:val="20"/>
              </w:rPr>
            </w:pPr>
            <w:r w:rsidRPr="00F63CA8">
              <w:rPr>
                <w:rFonts w:ascii="Lato" w:hAnsi="Lato"/>
                <w:sz w:val="20"/>
                <w:szCs w:val="20"/>
              </w:rPr>
              <w:t>Proficiency in the use of data analysis and visualization tools, such as</w:t>
            </w:r>
            <w:r w:rsidRPr="001B12EB">
              <w:rPr>
                <w:rFonts w:ascii="Lato" w:hAnsi="Lato"/>
                <w:sz w:val="20"/>
                <w:szCs w:val="20"/>
              </w:rPr>
              <w:t xml:space="preserve"> Excel, PowerBI, Tableau, </w:t>
            </w:r>
            <w:r w:rsidRPr="00F63CA8">
              <w:rPr>
                <w:rFonts w:ascii="Lato" w:hAnsi="Lato"/>
                <w:sz w:val="20"/>
                <w:szCs w:val="20"/>
              </w:rPr>
              <w:t>SQL, Python, or a similar programming language</w:t>
            </w:r>
            <w:r>
              <w:rPr>
                <w:rFonts w:ascii="Lato" w:hAnsi="Lato"/>
                <w:sz w:val="20"/>
                <w:szCs w:val="20"/>
              </w:rPr>
              <w:t>.</w:t>
            </w:r>
          </w:p>
          <w:p w14:paraId="24E1F6BC" w14:textId="6EDF9074" w:rsidR="00462256" w:rsidRPr="00462256" w:rsidRDefault="00462256" w:rsidP="00462256">
            <w:pPr>
              <w:pStyle w:val="ListParagraph"/>
              <w:numPr>
                <w:ilvl w:val="0"/>
                <w:numId w:val="21"/>
              </w:numPr>
              <w:rPr>
                <w:rFonts w:ascii="Lato" w:hAnsi="Lato"/>
                <w:sz w:val="20"/>
                <w:szCs w:val="20"/>
              </w:rPr>
            </w:pPr>
            <w:r w:rsidRPr="00462256">
              <w:rPr>
                <w:rFonts w:ascii="Lato" w:hAnsi="Lato"/>
                <w:sz w:val="20"/>
                <w:szCs w:val="20"/>
              </w:rPr>
              <w:t>Strong sense for data analysis and data visualisation, with a focus on user-centred design</w:t>
            </w:r>
            <w:r>
              <w:rPr>
                <w:rFonts w:ascii="Lato" w:hAnsi="Lato"/>
                <w:sz w:val="20"/>
                <w:szCs w:val="20"/>
              </w:rPr>
              <w:t xml:space="preserve"> and continuous improvement.</w:t>
            </w:r>
          </w:p>
          <w:p w14:paraId="70E7419B" w14:textId="08B13E40" w:rsidR="00F63CA8" w:rsidRPr="00F63CA8" w:rsidRDefault="00F63CA8" w:rsidP="00F63CA8">
            <w:pPr>
              <w:numPr>
                <w:ilvl w:val="0"/>
                <w:numId w:val="21"/>
              </w:numPr>
              <w:rPr>
                <w:rFonts w:ascii="Lato" w:hAnsi="Lato"/>
                <w:sz w:val="20"/>
                <w:szCs w:val="20"/>
              </w:rPr>
            </w:pPr>
            <w:r w:rsidRPr="00F63CA8">
              <w:rPr>
                <w:rFonts w:ascii="Lato" w:hAnsi="Lato"/>
                <w:sz w:val="20"/>
                <w:szCs w:val="20"/>
              </w:rPr>
              <w:t>Excellent communication skills to articulate complex information clearly and effectively to different stakeholders.</w:t>
            </w:r>
          </w:p>
          <w:p w14:paraId="5A1440B0" w14:textId="669C6C57" w:rsidR="0044470C" w:rsidRPr="00462256" w:rsidRDefault="0044470C" w:rsidP="0044470C">
            <w:pPr>
              <w:pStyle w:val="ListParagraph"/>
              <w:numPr>
                <w:ilvl w:val="0"/>
                <w:numId w:val="21"/>
              </w:numPr>
              <w:rPr>
                <w:rFonts w:ascii="Lato" w:hAnsi="Lato"/>
                <w:sz w:val="20"/>
                <w:szCs w:val="20"/>
              </w:rPr>
            </w:pPr>
            <w:r w:rsidRPr="00462256">
              <w:rPr>
                <w:rFonts w:ascii="Lato" w:hAnsi="Lato"/>
                <w:sz w:val="20"/>
                <w:szCs w:val="20"/>
              </w:rPr>
              <w:t>Ability to work independently without direct supervision</w:t>
            </w:r>
            <w:r>
              <w:rPr>
                <w:rFonts w:ascii="Lato" w:hAnsi="Lato"/>
                <w:sz w:val="20"/>
                <w:szCs w:val="20"/>
              </w:rPr>
              <w:t xml:space="preserve"> and to independently communicate and engage with senior management</w:t>
            </w:r>
          </w:p>
          <w:p w14:paraId="72CCC035" w14:textId="7CD49196" w:rsidR="00F63CA8" w:rsidRPr="00F63CA8" w:rsidRDefault="00F63CA8" w:rsidP="00F63CA8">
            <w:pPr>
              <w:numPr>
                <w:ilvl w:val="0"/>
                <w:numId w:val="21"/>
              </w:numPr>
              <w:rPr>
                <w:rFonts w:ascii="Lato" w:hAnsi="Lato"/>
                <w:sz w:val="20"/>
                <w:szCs w:val="20"/>
              </w:rPr>
            </w:pPr>
            <w:r w:rsidRPr="00F63CA8">
              <w:rPr>
                <w:rFonts w:ascii="Lato" w:hAnsi="Lato"/>
                <w:sz w:val="20"/>
                <w:szCs w:val="20"/>
              </w:rPr>
              <w:t>Strong problem-solving abilities to identify and resolve issues in data collection and analysis processes.</w:t>
            </w:r>
          </w:p>
          <w:p w14:paraId="15F7D5D0" w14:textId="6053A1D2" w:rsidR="00F63CA8" w:rsidRPr="00F63CA8" w:rsidRDefault="00F63CA8" w:rsidP="00F63CA8">
            <w:pPr>
              <w:numPr>
                <w:ilvl w:val="0"/>
                <w:numId w:val="21"/>
              </w:numPr>
              <w:rPr>
                <w:rFonts w:ascii="Lato" w:hAnsi="Lato"/>
                <w:sz w:val="20"/>
                <w:szCs w:val="20"/>
              </w:rPr>
            </w:pPr>
            <w:r w:rsidRPr="00F63CA8">
              <w:rPr>
                <w:rFonts w:ascii="Lato" w:hAnsi="Lato"/>
                <w:sz w:val="20"/>
                <w:szCs w:val="20"/>
              </w:rPr>
              <w:lastRenderedPageBreak/>
              <w:t>Strong attention to detail ensuring accuracy</w:t>
            </w:r>
            <w:r w:rsidRPr="001B12EB">
              <w:rPr>
                <w:rFonts w:ascii="Lato" w:hAnsi="Lato"/>
                <w:sz w:val="20"/>
                <w:szCs w:val="20"/>
              </w:rPr>
              <w:t xml:space="preserve"> and quality</w:t>
            </w:r>
            <w:r w:rsidRPr="00F63CA8">
              <w:rPr>
                <w:rFonts w:ascii="Lato" w:hAnsi="Lato"/>
                <w:sz w:val="20"/>
                <w:szCs w:val="20"/>
              </w:rPr>
              <w:t xml:space="preserve"> in all aspects of the data and analytics work.</w:t>
            </w:r>
          </w:p>
          <w:p w14:paraId="5FD239F8" w14:textId="77777777" w:rsidR="00F63CA8" w:rsidRDefault="00F63CA8" w:rsidP="00F63CA8">
            <w:pPr>
              <w:numPr>
                <w:ilvl w:val="0"/>
                <w:numId w:val="21"/>
              </w:numPr>
              <w:rPr>
                <w:rFonts w:ascii="Lato" w:hAnsi="Lato"/>
                <w:sz w:val="20"/>
                <w:szCs w:val="20"/>
              </w:rPr>
            </w:pPr>
            <w:r w:rsidRPr="00F63CA8">
              <w:rPr>
                <w:rFonts w:ascii="Lato" w:hAnsi="Lato"/>
                <w:sz w:val="20"/>
                <w:szCs w:val="20"/>
              </w:rPr>
              <w:t>Ability to translate end-user needs into precise requirements when designing data analytics solutions, maintaining a user-centric perspective by understanding what is crucial for the user and the vital questions they need answers to through data insights.</w:t>
            </w:r>
          </w:p>
          <w:p w14:paraId="22139A5F" w14:textId="192D65E4" w:rsidR="001B12EB" w:rsidRDefault="001B12EB" w:rsidP="001B12EB">
            <w:pPr>
              <w:numPr>
                <w:ilvl w:val="0"/>
                <w:numId w:val="21"/>
              </w:numPr>
              <w:rPr>
                <w:rFonts w:ascii="Lato" w:hAnsi="Lato"/>
                <w:sz w:val="20"/>
                <w:szCs w:val="20"/>
              </w:rPr>
            </w:pPr>
            <w:r w:rsidRPr="00F63CA8">
              <w:rPr>
                <w:rFonts w:ascii="Lato" w:hAnsi="Lato"/>
                <w:sz w:val="20"/>
                <w:szCs w:val="20"/>
              </w:rPr>
              <w:t>Collaborative teamwork skills to effectively engage and collaborate with cross-functional teams.</w:t>
            </w:r>
          </w:p>
          <w:p w14:paraId="7F122267" w14:textId="623167F9" w:rsidR="00462256" w:rsidRDefault="00462256" w:rsidP="00462256">
            <w:pPr>
              <w:pStyle w:val="ListParagraph"/>
              <w:numPr>
                <w:ilvl w:val="0"/>
                <w:numId w:val="21"/>
              </w:numPr>
              <w:rPr>
                <w:rFonts w:ascii="Lato" w:hAnsi="Lato"/>
                <w:sz w:val="20"/>
                <w:szCs w:val="20"/>
              </w:rPr>
            </w:pPr>
            <w:r w:rsidRPr="00462256">
              <w:rPr>
                <w:rFonts w:ascii="Lato" w:hAnsi="Lato"/>
                <w:sz w:val="20"/>
                <w:szCs w:val="20"/>
              </w:rPr>
              <w:t>Outstanding customer service orientation and follow-up skills</w:t>
            </w:r>
            <w:r>
              <w:rPr>
                <w:rFonts w:ascii="Lato" w:hAnsi="Lato"/>
                <w:sz w:val="20"/>
                <w:szCs w:val="20"/>
              </w:rPr>
              <w:t>.</w:t>
            </w:r>
          </w:p>
          <w:p w14:paraId="2A385B02" w14:textId="77777777" w:rsidR="00E10C95" w:rsidRDefault="00E10C95" w:rsidP="00C034EC">
            <w:pPr>
              <w:rPr>
                <w:rFonts w:ascii="Lato" w:hAnsi="Lato"/>
                <w:bCs/>
                <w:sz w:val="22"/>
                <w:szCs w:val="22"/>
              </w:rPr>
            </w:pPr>
          </w:p>
          <w:p w14:paraId="4F0819EB" w14:textId="77777777" w:rsidR="00E10C95" w:rsidRPr="00F13ABA" w:rsidRDefault="00E10C95" w:rsidP="00C034EC">
            <w:pPr>
              <w:rPr>
                <w:rFonts w:ascii="Lato" w:hAnsi="Lato"/>
                <w:b/>
                <w:sz w:val="22"/>
                <w:szCs w:val="22"/>
              </w:rPr>
            </w:pPr>
            <w:r w:rsidRPr="00F13ABA">
              <w:rPr>
                <w:rFonts w:ascii="Lato" w:hAnsi="Lato"/>
                <w:b/>
                <w:sz w:val="22"/>
                <w:szCs w:val="22"/>
              </w:rPr>
              <w:t>Desirable</w:t>
            </w:r>
          </w:p>
          <w:p w14:paraId="70D936B3" w14:textId="2DE113BD" w:rsidR="00462256" w:rsidRDefault="00462256" w:rsidP="00462256">
            <w:pPr>
              <w:pStyle w:val="ListParagraph"/>
              <w:numPr>
                <w:ilvl w:val="0"/>
                <w:numId w:val="24"/>
              </w:numPr>
              <w:rPr>
                <w:rFonts w:ascii="Lato" w:hAnsi="Lato"/>
                <w:sz w:val="20"/>
                <w:szCs w:val="20"/>
              </w:rPr>
            </w:pPr>
            <w:r w:rsidRPr="00462256">
              <w:rPr>
                <w:rFonts w:ascii="Lato" w:hAnsi="Lato"/>
                <w:sz w:val="20"/>
                <w:szCs w:val="20"/>
              </w:rPr>
              <w:t xml:space="preserve">Experience in NGO Programme </w:t>
            </w:r>
            <w:r>
              <w:rPr>
                <w:rFonts w:ascii="Lato" w:hAnsi="Lato"/>
                <w:sz w:val="20"/>
                <w:szCs w:val="20"/>
              </w:rPr>
              <w:t>and/or</w:t>
            </w:r>
            <w:r w:rsidRPr="00462256">
              <w:rPr>
                <w:rFonts w:ascii="Lato" w:hAnsi="Lato"/>
                <w:sz w:val="20"/>
                <w:szCs w:val="20"/>
              </w:rPr>
              <w:t xml:space="preserve"> Operation Management functions, in particular the systems used to support them</w:t>
            </w:r>
            <w:r>
              <w:rPr>
                <w:rFonts w:ascii="Lato" w:hAnsi="Lato"/>
                <w:sz w:val="20"/>
                <w:szCs w:val="20"/>
              </w:rPr>
              <w:t>.</w:t>
            </w:r>
          </w:p>
          <w:p w14:paraId="3CDE2E1C" w14:textId="3A918923" w:rsidR="00462256" w:rsidRPr="00462256" w:rsidRDefault="00462256" w:rsidP="00462256">
            <w:pPr>
              <w:pStyle w:val="ListParagraph"/>
              <w:numPr>
                <w:ilvl w:val="0"/>
                <w:numId w:val="24"/>
              </w:numPr>
              <w:rPr>
                <w:rFonts w:ascii="Lato" w:hAnsi="Lato"/>
                <w:sz w:val="20"/>
                <w:szCs w:val="20"/>
              </w:rPr>
            </w:pPr>
            <w:r w:rsidRPr="00462256">
              <w:rPr>
                <w:rFonts w:ascii="Lato" w:hAnsi="Lato"/>
                <w:sz w:val="20"/>
                <w:szCs w:val="20"/>
              </w:rPr>
              <w:t>Experience of working with databases and database languages (e.g. SQL</w:t>
            </w:r>
            <w:r>
              <w:rPr>
                <w:rFonts w:ascii="Lato" w:hAnsi="Lato"/>
                <w:sz w:val="20"/>
                <w:szCs w:val="20"/>
              </w:rPr>
              <w:t>, Phyton, etc.)</w:t>
            </w:r>
          </w:p>
          <w:p w14:paraId="1B333E4D" w14:textId="3934C326" w:rsidR="00462256" w:rsidRPr="00462256" w:rsidRDefault="00462256" w:rsidP="00462256">
            <w:pPr>
              <w:numPr>
                <w:ilvl w:val="0"/>
                <w:numId w:val="24"/>
              </w:numPr>
              <w:rPr>
                <w:rFonts w:ascii="Lato" w:hAnsi="Lato"/>
                <w:sz w:val="20"/>
                <w:szCs w:val="20"/>
              </w:rPr>
            </w:pPr>
            <w:r w:rsidRPr="00462256">
              <w:rPr>
                <w:rFonts w:ascii="Lato" w:hAnsi="Lato"/>
                <w:sz w:val="20"/>
                <w:szCs w:val="20"/>
              </w:rPr>
              <w:t>Experience in working in online environments, within a globally based team</w:t>
            </w:r>
            <w:r>
              <w:rPr>
                <w:rFonts w:ascii="Lato" w:hAnsi="Lato"/>
                <w:sz w:val="20"/>
                <w:szCs w:val="20"/>
              </w:rPr>
              <w:t>.</w:t>
            </w:r>
          </w:p>
          <w:p w14:paraId="17E9BDE8" w14:textId="59172E05" w:rsidR="00462256" w:rsidRPr="00462256" w:rsidRDefault="00462256" w:rsidP="00462256">
            <w:pPr>
              <w:numPr>
                <w:ilvl w:val="0"/>
                <w:numId w:val="24"/>
              </w:numPr>
              <w:rPr>
                <w:rFonts w:ascii="Lato" w:hAnsi="Lato"/>
                <w:sz w:val="20"/>
                <w:szCs w:val="20"/>
              </w:rPr>
            </w:pPr>
            <w:r w:rsidRPr="00462256">
              <w:rPr>
                <w:rFonts w:ascii="Lato" w:hAnsi="Lato"/>
                <w:sz w:val="20"/>
                <w:szCs w:val="20"/>
              </w:rPr>
              <w:t>Interest in global issues and desire to work within a global NGO.</w:t>
            </w:r>
          </w:p>
          <w:p w14:paraId="7CB2F49C" w14:textId="0E8612FE" w:rsidR="001B12EB" w:rsidRPr="001B12EB" w:rsidRDefault="001B12EB" w:rsidP="00462256">
            <w:pPr>
              <w:numPr>
                <w:ilvl w:val="0"/>
                <w:numId w:val="24"/>
              </w:numPr>
              <w:rPr>
                <w:rFonts w:ascii="Lato" w:hAnsi="Lato"/>
                <w:sz w:val="20"/>
                <w:szCs w:val="20"/>
              </w:rPr>
            </w:pPr>
            <w:r w:rsidRPr="001B12EB">
              <w:rPr>
                <w:rFonts w:ascii="Lato" w:hAnsi="Lato"/>
                <w:sz w:val="20"/>
                <w:szCs w:val="20"/>
              </w:rPr>
              <w:t>Fluency in other SCI working languages: French, Spanish or Arabic</w:t>
            </w:r>
            <w:r w:rsidR="00462256">
              <w:rPr>
                <w:rFonts w:ascii="Lato" w:hAnsi="Lato"/>
                <w:sz w:val="20"/>
                <w:szCs w:val="20"/>
              </w:rPr>
              <w:t>.</w:t>
            </w:r>
          </w:p>
        </w:tc>
      </w:tr>
    </w:tbl>
    <w:p w14:paraId="6D7397EA"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A9BC468" w14:textId="77777777" w:rsidTr="57F058AB">
        <w:tc>
          <w:tcPr>
            <w:tcW w:w="10296" w:type="dxa"/>
            <w:shd w:val="clear" w:color="auto" w:fill="D5E0E1"/>
          </w:tcPr>
          <w:p w14:paraId="0697DA3B" w14:textId="77777777" w:rsidR="00E10C95" w:rsidRPr="005E601E" w:rsidRDefault="00E10C95" w:rsidP="00C034EC">
            <w:pPr>
              <w:rPr>
                <w:rFonts w:ascii="Lato" w:hAnsi="Lato"/>
                <w:b/>
                <w:sz w:val="22"/>
                <w:szCs w:val="22"/>
              </w:rPr>
            </w:pPr>
            <w:r w:rsidRPr="005E601E">
              <w:rPr>
                <w:rFonts w:ascii="Lato" w:hAnsi="Lato"/>
                <w:b/>
                <w:sz w:val="22"/>
                <w:szCs w:val="22"/>
              </w:rPr>
              <w:t>Education and Qualifications</w:t>
            </w:r>
          </w:p>
        </w:tc>
      </w:tr>
      <w:tr w:rsidR="00E10C95" w:rsidRPr="005E601E" w14:paraId="467C1118" w14:textId="77777777" w:rsidTr="57F058AB">
        <w:trPr>
          <w:trHeight w:val="854"/>
        </w:trPr>
        <w:tc>
          <w:tcPr>
            <w:tcW w:w="10296" w:type="dxa"/>
          </w:tcPr>
          <w:p w14:paraId="23ADDA99" w14:textId="77777777" w:rsidR="00E10C95" w:rsidRPr="00F13ABA" w:rsidRDefault="00E10C95" w:rsidP="00C034EC">
            <w:pPr>
              <w:rPr>
                <w:rFonts w:ascii="Lato" w:hAnsi="Lato"/>
                <w:b/>
                <w:sz w:val="22"/>
                <w:szCs w:val="22"/>
              </w:rPr>
            </w:pPr>
            <w:r w:rsidRPr="00F13ABA">
              <w:rPr>
                <w:rFonts w:ascii="Lato" w:hAnsi="Lato"/>
                <w:b/>
                <w:sz w:val="22"/>
                <w:szCs w:val="22"/>
              </w:rPr>
              <w:t>Essential</w:t>
            </w:r>
          </w:p>
          <w:p w14:paraId="4B8D194E" w14:textId="7373D37B" w:rsidR="0061482C" w:rsidRPr="001B12EB" w:rsidRDefault="0061482C" w:rsidP="0061482C">
            <w:pPr>
              <w:pStyle w:val="ListParagraph"/>
              <w:numPr>
                <w:ilvl w:val="0"/>
                <w:numId w:val="19"/>
              </w:numPr>
              <w:rPr>
                <w:rFonts w:ascii="Lato" w:hAnsi="Lato"/>
                <w:bCs/>
                <w:sz w:val="20"/>
                <w:szCs w:val="20"/>
              </w:rPr>
            </w:pPr>
            <w:r w:rsidRPr="001B12EB">
              <w:rPr>
                <w:rFonts w:ascii="Lato" w:hAnsi="Lato"/>
                <w:bCs/>
                <w:sz w:val="20"/>
                <w:szCs w:val="20"/>
              </w:rPr>
              <w:t xml:space="preserve">A degree with strong data analysis component or a degree in </w:t>
            </w:r>
            <w:r w:rsidR="00F63CA8" w:rsidRPr="001B12EB">
              <w:rPr>
                <w:rFonts w:ascii="Lato" w:hAnsi="Lato"/>
                <w:bCs/>
                <w:sz w:val="20"/>
                <w:szCs w:val="20"/>
              </w:rPr>
              <w:t>d</w:t>
            </w:r>
            <w:r w:rsidRPr="001B12EB">
              <w:rPr>
                <w:rFonts w:ascii="Lato" w:hAnsi="Lato"/>
                <w:bCs/>
                <w:sz w:val="20"/>
                <w:szCs w:val="20"/>
              </w:rPr>
              <w:t xml:space="preserve">ata </w:t>
            </w:r>
            <w:r w:rsidR="00F63CA8" w:rsidRPr="001B12EB">
              <w:rPr>
                <w:rFonts w:ascii="Lato" w:hAnsi="Lato"/>
                <w:bCs/>
                <w:sz w:val="20"/>
                <w:szCs w:val="20"/>
              </w:rPr>
              <w:t>s</w:t>
            </w:r>
            <w:r w:rsidRPr="001B12EB">
              <w:rPr>
                <w:rFonts w:ascii="Lato" w:hAnsi="Lato"/>
                <w:bCs/>
                <w:sz w:val="20"/>
                <w:szCs w:val="20"/>
              </w:rPr>
              <w:t xml:space="preserve">cience or </w:t>
            </w:r>
            <w:r w:rsidR="00F63CA8" w:rsidRPr="001B12EB">
              <w:rPr>
                <w:rFonts w:ascii="Lato" w:hAnsi="Lato"/>
                <w:bCs/>
                <w:sz w:val="20"/>
                <w:szCs w:val="20"/>
              </w:rPr>
              <w:t>r</w:t>
            </w:r>
            <w:r w:rsidRPr="001B12EB">
              <w:rPr>
                <w:rFonts w:ascii="Lato" w:hAnsi="Lato"/>
                <w:bCs/>
                <w:sz w:val="20"/>
                <w:szCs w:val="20"/>
              </w:rPr>
              <w:t xml:space="preserve">elated </w:t>
            </w:r>
            <w:r w:rsidR="00F63CA8" w:rsidRPr="001B12EB">
              <w:rPr>
                <w:rFonts w:ascii="Lato" w:hAnsi="Lato"/>
                <w:bCs/>
                <w:sz w:val="20"/>
                <w:szCs w:val="20"/>
              </w:rPr>
              <w:t>f</w:t>
            </w:r>
            <w:r w:rsidRPr="001B12EB">
              <w:rPr>
                <w:rFonts w:ascii="Lato" w:hAnsi="Lato"/>
                <w:bCs/>
                <w:sz w:val="20"/>
                <w:szCs w:val="20"/>
              </w:rPr>
              <w:t>iel</w:t>
            </w:r>
            <w:r w:rsidR="001B12EB" w:rsidRPr="001B12EB">
              <w:rPr>
                <w:rFonts w:ascii="Lato" w:hAnsi="Lato"/>
                <w:bCs/>
                <w:sz w:val="20"/>
                <w:szCs w:val="20"/>
              </w:rPr>
              <w:t>d</w:t>
            </w:r>
            <w:r w:rsidRPr="001B12EB">
              <w:rPr>
                <w:rFonts w:ascii="Lato" w:hAnsi="Lato"/>
                <w:bCs/>
                <w:sz w:val="20"/>
                <w:szCs w:val="20"/>
              </w:rPr>
              <w:t xml:space="preserve">. </w:t>
            </w:r>
          </w:p>
          <w:p w14:paraId="0C8D057E" w14:textId="77777777" w:rsidR="0061482C" w:rsidRPr="001B12EB" w:rsidRDefault="0061482C" w:rsidP="0061482C">
            <w:pPr>
              <w:rPr>
                <w:rFonts w:ascii="Lato" w:hAnsi="Lato"/>
                <w:b/>
                <w:sz w:val="20"/>
                <w:szCs w:val="20"/>
              </w:rPr>
            </w:pPr>
          </w:p>
          <w:p w14:paraId="582E75E3" w14:textId="76B63D48" w:rsidR="0061482C" w:rsidRDefault="00616694" w:rsidP="0061482C">
            <w:pPr>
              <w:rPr>
                <w:rFonts w:ascii="Lato" w:hAnsi="Lato"/>
                <w:b/>
                <w:sz w:val="22"/>
                <w:szCs w:val="22"/>
              </w:rPr>
            </w:pPr>
            <w:r>
              <w:rPr>
                <w:rFonts w:ascii="Lato" w:hAnsi="Lato"/>
                <w:b/>
                <w:sz w:val="22"/>
                <w:szCs w:val="22"/>
              </w:rPr>
              <w:t>Qualifications</w:t>
            </w:r>
          </w:p>
          <w:p w14:paraId="0E2727A8" w14:textId="74C25BCB" w:rsidR="0061482C" w:rsidRDefault="0061482C" w:rsidP="0061482C">
            <w:pPr>
              <w:pStyle w:val="ListParagraph"/>
              <w:numPr>
                <w:ilvl w:val="0"/>
                <w:numId w:val="19"/>
              </w:numPr>
              <w:rPr>
                <w:rFonts w:ascii="Lato" w:hAnsi="Lato"/>
                <w:bCs/>
                <w:sz w:val="20"/>
                <w:szCs w:val="20"/>
              </w:rPr>
            </w:pPr>
            <w:r w:rsidRPr="001B12EB">
              <w:rPr>
                <w:rFonts w:ascii="Lato" w:hAnsi="Lato"/>
                <w:bCs/>
                <w:sz w:val="20"/>
                <w:szCs w:val="20"/>
              </w:rPr>
              <w:t>Certification in Data Analytics:</w:t>
            </w:r>
            <w:r w:rsidRPr="001B12EB">
              <w:rPr>
                <w:rFonts w:ascii="Lato" w:hAnsi="Lato"/>
                <w:b/>
                <w:sz w:val="20"/>
                <w:szCs w:val="20"/>
              </w:rPr>
              <w:t xml:space="preserve"> </w:t>
            </w:r>
            <w:r w:rsidRPr="001B12EB">
              <w:rPr>
                <w:rFonts w:ascii="Lato" w:hAnsi="Lato"/>
                <w:bCs/>
                <w:sz w:val="20"/>
                <w:szCs w:val="20"/>
              </w:rPr>
              <w:t>Professional certifications in data analytics or related technologies (e.g., Certified Analytics Professional, Data Science Council of America) are desirable.</w:t>
            </w:r>
          </w:p>
          <w:p w14:paraId="35D654F0" w14:textId="7A855B3E" w:rsidR="00AE5A55" w:rsidRPr="001B12EB" w:rsidRDefault="00AE5A55" w:rsidP="0061482C">
            <w:pPr>
              <w:pStyle w:val="ListParagraph"/>
              <w:numPr>
                <w:ilvl w:val="0"/>
                <w:numId w:val="19"/>
              </w:numPr>
              <w:rPr>
                <w:rFonts w:ascii="Lato" w:hAnsi="Lato"/>
                <w:bCs/>
                <w:sz w:val="20"/>
                <w:szCs w:val="20"/>
              </w:rPr>
            </w:pPr>
            <w:r w:rsidRPr="001B12EB">
              <w:rPr>
                <w:rFonts w:ascii="Lato" w:hAnsi="Lato"/>
                <w:bCs/>
                <w:sz w:val="20"/>
                <w:szCs w:val="20"/>
              </w:rPr>
              <w:t>Postgraduate qualifications such as a master's or PhD will be advantageous.</w:t>
            </w:r>
          </w:p>
          <w:p w14:paraId="628FECCB" w14:textId="77777777" w:rsidR="00E10C95" w:rsidRPr="005E601E" w:rsidRDefault="00E10C95" w:rsidP="0061482C">
            <w:pPr>
              <w:rPr>
                <w:rFonts w:ascii="Lato" w:hAnsi="Lato"/>
                <w:bCs/>
                <w:iCs/>
                <w:sz w:val="22"/>
                <w:szCs w:val="22"/>
              </w:rPr>
            </w:pPr>
          </w:p>
        </w:tc>
      </w:tr>
    </w:tbl>
    <w:p w14:paraId="20A8AE65"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192D4D81" w14:textId="77777777" w:rsidTr="00C034EC">
        <w:tc>
          <w:tcPr>
            <w:tcW w:w="10308" w:type="dxa"/>
            <w:tcBorders>
              <w:bottom w:val="single" w:sz="4" w:space="0" w:color="000000"/>
            </w:tcBorders>
            <w:shd w:val="clear" w:color="auto" w:fill="D5E0E1"/>
          </w:tcPr>
          <w:p w14:paraId="02372905" w14:textId="77777777" w:rsidR="00E10C95" w:rsidRPr="005E601E" w:rsidRDefault="00E10C95" w:rsidP="00C034EC">
            <w:pPr>
              <w:rPr>
                <w:rFonts w:ascii="Lato" w:hAnsi="Lato" w:cs="Mangal"/>
                <w:b/>
                <w:sz w:val="22"/>
                <w:szCs w:val="22"/>
              </w:rPr>
            </w:pPr>
            <w:r w:rsidRPr="005E601E">
              <w:rPr>
                <w:rFonts w:ascii="Lato" w:hAnsi="Lato" w:cs="Mangal"/>
                <w:b/>
                <w:sz w:val="22"/>
                <w:szCs w:val="22"/>
              </w:rPr>
              <w:t>Safeguarding</w:t>
            </w:r>
          </w:p>
        </w:tc>
      </w:tr>
      <w:tr w:rsidR="00E10C95" w:rsidRPr="005E601E" w14:paraId="42265229" w14:textId="77777777" w:rsidTr="00C034EC">
        <w:tc>
          <w:tcPr>
            <w:tcW w:w="10308" w:type="dxa"/>
            <w:tcBorders>
              <w:bottom w:val="single" w:sz="4" w:space="0" w:color="000000"/>
            </w:tcBorders>
            <w:shd w:val="clear" w:color="auto" w:fill="auto"/>
          </w:tcPr>
          <w:p w14:paraId="7A03198A" w14:textId="77777777" w:rsidR="00E10C95" w:rsidRPr="001B12EB" w:rsidRDefault="00E10C95" w:rsidP="00C034EC">
            <w:pPr>
              <w:tabs>
                <w:tab w:val="left" w:pos="984"/>
              </w:tabs>
              <w:rPr>
                <w:rFonts w:ascii="Lato" w:hAnsi="Lato"/>
                <w:sz w:val="20"/>
                <w:szCs w:val="20"/>
              </w:rPr>
            </w:pPr>
            <w:r w:rsidRPr="001B12EB">
              <w:rPr>
                <w:rFonts w:ascii="Lato" w:hAnsi="Lato"/>
                <w:sz w:val="20"/>
                <w:szCs w:val="20"/>
              </w:rPr>
              <w:t>We need to keep children and adults safe so our selection process includes rigorous background checks and reflects our commitment to the protection of children and adults from abuse.</w:t>
            </w:r>
          </w:p>
          <w:p w14:paraId="63F7C582" w14:textId="77777777" w:rsidR="00E10C95" w:rsidRPr="001B12EB" w:rsidRDefault="00E10C95" w:rsidP="00C034EC">
            <w:pPr>
              <w:tabs>
                <w:tab w:val="left" w:pos="984"/>
              </w:tabs>
              <w:rPr>
                <w:rFonts w:ascii="Lato" w:hAnsi="Lato"/>
                <w:sz w:val="20"/>
                <w:szCs w:val="20"/>
              </w:rPr>
            </w:pPr>
          </w:p>
          <w:p w14:paraId="27B7683A" w14:textId="3A31F2B4" w:rsidR="00E10C95" w:rsidRPr="001B12EB" w:rsidRDefault="001B12EB" w:rsidP="001B12EB">
            <w:pPr>
              <w:rPr>
                <w:rFonts w:ascii="Lato" w:hAnsi="Lato" w:cs="Mangal"/>
                <w:b/>
                <w:sz w:val="20"/>
                <w:szCs w:val="20"/>
              </w:rPr>
            </w:pPr>
            <w:r w:rsidRPr="001B12EB">
              <w:rPr>
                <w:rFonts w:ascii="Lato" w:hAnsi="Lato"/>
                <w:noProof/>
                <w:sz w:val="20"/>
                <w:szCs w:val="20"/>
              </w:rPr>
              <w:t>Level 1: A basic criminal record background (DBS) check is required/equivalent police record check.</w:t>
            </w:r>
          </w:p>
        </w:tc>
      </w:tr>
    </w:tbl>
    <w:p w14:paraId="532AC79C"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32C2C020" w14:textId="77777777" w:rsidTr="00C034EC">
        <w:tc>
          <w:tcPr>
            <w:tcW w:w="10308" w:type="dxa"/>
            <w:tcBorders>
              <w:bottom w:val="single" w:sz="4" w:space="0" w:color="000000"/>
            </w:tcBorders>
            <w:shd w:val="clear" w:color="auto" w:fill="D5E0E1"/>
          </w:tcPr>
          <w:p w14:paraId="2B3887E9"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E10C95" w:rsidRPr="005E601E" w14:paraId="23B70D5D" w14:textId="77777777" w:rsidTr="00C034EC">
        <w:tc>
          <w:tcPr>
            <w:tcW w:w="10308" w:type="dxa"/>
            <w:tcBorders>
              <w:bottom w:val="single" w:sz="4" w:space="0" w:color="000000"/>
            </w:tcBorders>
            <w:shd w:val="clear" w:color="auto" w:fill="auto"/>
          </w:tcPr>
          <w:p w14:paraId="7451543A" w14:textId="77777777" w:rsidR="00E10C95" w:rsidRPr="001B12EB" w:rsidRDefault="00E10C95" w:rsidP="00C034EC">
            <w:pPr>
              <w:pStyle w:val="paragraph"/>
              <w:spacing w:before="0" w:beforeAutospacing="0" w:after="0" w:afterAutospacing="0"/>
              <w:jc w:val="both"/>
              <w:textAlignment w:val="baseline"/>
              <w:rPr>
                <w:rFonts w:ascii="Lato" w:hAnsi="Lato" w:cs="Segoe UI"/>
                <w:sz w:val="20"/>
                <w:szCs w:val="20"/>
              </w:rPr>
            </w:pPr>
            <w:r w:rsidRPr="001B12EB">
              <w:rPr>
                <w:rStyle w:val="normaltextrun"/>
                <w:rFonts w:ascii="Lato" w:hAnsi="Lato" w:cs="Segoe UI"/>
                <w:sz w:val="20"/>
                <w:szCs w:val="20"/>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1B12EB">
              <w:rPr>
                <w:rStyle w:val="eop"/>
                <w:rFonts w:ascii="Lato" w:hAnsi="Lato" w:cs="Segoe UI"/>
                <w:sz w:val="20"/>
                <w:szCs w:val="20"/>
              </w:rPr>
              <w:t> </w:t>
            </w:r>
          </w:p>
          <w:p w14:paraId="6F1935A5" w14:textId="77777777" w:rsidR="00E10C95" w:rsidRPr="001B12EB" w:rsidRDefault="00E10C95" w:rsidP="00C034EC">
            <w:pPr>
              <w:pStyle w:val="paragraph"/>
              <w:spacing w:before="0" w:beforeAutospacing="0" w:after="0" w:afterAutospacing="0"/>
              <w:jc w:val="both"/>
              <w:textAlignment w:val="baseline"/>
              <w:rPr>
                <w:rFonts w:ascii="Lato" w:hAnsi="Lato" w:cs="Segoe UI"/>
                <w:sz w:val="20"/>
                <w:szCs w:val="20"/>
              </w:rPr>
            </w:pPr>
            <w:r w:rsidRPr="001B12EB">
              <w:rPr>
                <w:rStyle w:val="eop"/>
                <w:rFonts w:ascii="Lato" w:hAnsi="Lato" w:cs="Segoe UI"/>
                <w:sz w:val="20"/>
                <w:szCs w:val="20"/>
              </w:rPr>
              <w:t> </w:t>
            </w:r>
          </w:p>
          <w:p w14:paraId="352BEF75" w14:textId="77777777" w:rsidR="00E10C95" w:rsidRPr="001B12EB" w:rsidRDefault="00E10C95" w:rsidP="00C034EC">
            <w:pPr>
              <w:pStyle w:val="paragraph"/>
              <w:spacing w:before="0" w:beforeAutospacing="0" w:after="0" w:afterAutospacing="0"/>
              <w:jc w:val="both"/>
              <w:textAlignment w:val="baseline"/>
              <w:rPr>
                <w:rFonts w:ascii="Lato" w:hAnsi="Lato" w:cs="Segoe UI"/>
                <w:sz w:val="20"/>
                <w:szCs w:val="20"/>
              </w:rPr>
            </w:pPr>
            <w:r w:rsidRPr="001B12EB">
              <w:rPr>
                <w:rStyle w:val="normaltextrun"/>
                <w:rFonts w:ascii="Lato" w:hAnsi="Lato" w:cs="Segoe UI"/>
                <w:sz w:val="20"/>
                <w:szCs w:val="20"/>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1B12EB">
              <w:rPr>
                <w:rStyle w:val="normaltextrun"/>
                <w:rFonts w:ascii="Lato" w:hAnsi="Lato" w:cs="Segoe UI"/>
                <w:bCs/>
                <w:sz w:val="20"/>
                <w:szCs w:val="20"/>
              </w:rPr>
              <w:t>We are committed to diversifying our staff to better represent the communities we serve and actively welcome underrepresented groups to apply.</w:t>
            </w:r>
            <w:r w:rsidRPr="001B12EB">
              <w:rPr>
                <w:rStyle w:val="eop"/>
                <w:rFonts w:ascii="Lato" w:hAnsi="Lato" w:cs="Segoe UI"/>
                <w:sz w:val="20"/>
                <w:szCs w:val="20"/>
              </w:rPr>
              <w:t> </w:t>
            </w:r>
          </w:p>
          <w:p w14:paraId="718E205C" w14:textId="77777777" w:rsidR="00E10C95" w:rsidRPr="001B12EB" w:rsidRDefault="00E10C95" w:rsidP="00C034EC">
            <w:pPr>
              <w:pStyle w:val="paragraph"/>
              <w:spacing w:before="0" w:beforeAutospacing="0" w:after="0" w:afterAutospacing="0"/>
              <w:jc w:val="both"/>
              <w:textAlignment w:val="baseline"/>
              <w:rPr>
                <w:rFonts w:ascii="Lato" w:hAnsi="Lato" w:cs="Segoe UI"/>
                <w:sz w:val="20"/>
                <w:szCs w:val="20"/>
              </w:rPr>
            </w:pPr>
            <w:r w:rsidRPr="001B12EB">
              <w:rPr>
                <w:rStyle w:val="eop"/>
                <w:rFonts w:ascii="Lato" w:hAnsi="Lato" w:cs="Segoe UI"/>
                <w:sz w:val="20"/>
                <w:szCs w:val="20"/>
              </w:rPr>
              <w:t> </w:t>
            </w:r>
          </w:p>
          <w:p w14:paraId="638295BB" w14:textId="700AE1E3" w:rsidR="00E10C95" w:rsidRPr="001B12EB" w:rsidRDefault="00E10C95" w:rsidP="001B12EB">
            <w:pPr>
              <w:pStyle w:val="paragraph"/>
              <w:spacing w:before="0" w:beforeAutospacing="0" w:after="0" w:afterAutospacing="0"/>
              <w:jc w:val="both"/>
              <w:textAlignment w:val="baseline"/>
              <w:rPr>
                <w:rStyle w:val="normaltextrun"/>
                <w:rFonts w:ascii="Lato" w:hAnsi="Lato" w:cs="Segoe UI"/>
                <w:sz w:val="20"/>
                <w:szCs w:val="20"/>
              </w:rPr>
            </w:pPr>
            <w:r w:rsidRPr="001B12EB">
              <w:rPr>
                <w:rStyle w:val="normaltextrun"/>
                <w:rFonts w:ascii="Lato" w:hAnsi="Lato" w:cs="Segoe UI"/>
                <w:sz w:val="20"/>
                <w:szCs w:val="20"/>
              </w:rPr>
              <w:t>Reasonable adjustments will be made should any candidate invited to interview require this.</w:t>
            </w:r>
          </w:p>
        </w:tc>
      </w:tr>
    </w:tbl>
    <w:p w14:paraId="408867E0" w14:textId="77777777" w:rsidR="00E10C95" w:rsidRPr="005E601E" w:rsidRDefault="00E10C95" w:rsidP="00E10C95">
      <w:pPr>
        <w:rPr>
          <w:rFonts w:ascii="Lato" w:hAnsi="Lato"/>
          <w:b/>
          <w:sz w:val="22"/>
          <w:szCs w:val="22"/>
        </w:rPr>
      </w:pPr>
    </w:p>
    <w:p w14:paraId="4C05D3F7"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10C95" w:rsidRPr="005E601E" w14:paraId="4F58F056" w14:textId="77777777" w:rsidTr="00C034EC">
        <w:tc>
          <w:tcPr>
            <w:tcW w:w="10308" w:type="dxa"/>
            <w:gridSpan w:val="5"/>
            <w:tcBorders>
              <w:bottom w:val="single" w:sz="4" w:space="0" w:color="000000"/>
            </w:tcBorders>
            <w:shd w:val="clear" w:color="auto" w:fill="D5E0E1"/>
          </w:tcPr>
          <w:p w14:paraId="16A19189" w14:textId="77777777" w:rsidR="00E10C95" w:rsidRPr="005E601E" w:rsidRDefault="00E10C95" w:rsidP="00C034EC">
            <w:pPr>
              <w:rPr>
                <w:rFonts w:ascii="Lato" w:hAnsi="Lato" w:cs="Mangal"/>
                <w:b/>
                <w:sz w:val="22"/>
                <w:szCs w:val="22"/>
              </w:rPr>
            </w:pPr>
            <w:r w:rsidRPr="005E601E">
              <w:rPr>
                <w:rFonts w:ascii="Lato" w:hAnsi="Lato" w:cs="Mangal"/>
                <w:b/>
                <w:sz w:val="22"/>
                <w:szCs w:val="22"/>
              </w:rPr>
              <w:t>Version Control and Approval</w:t>
            </w:r>
          </w:p>
        </w:tc>
      </w:tr>
      <w:tr w:rsidR="00E10C95" w:rsidRPr="005E601E" w14:paraId="71B0F714" w14:textId="77777777" w:rsidTr="00C034EC">
        <w:tc>
          <w:tcPr>
            <w:tcW w:w="2061" w:type="dxa"/>
            <w:tcBorders>
              <w:bottom w:val="single" w:sz="4" w:space="0" w:color="000000"/>
            </w:tcBorders>
            <w:shd w:val="clear" w:color="auto" w:fill="D5E0E1"/>
          </w:tcPr>
          <w:p w14:paraId="2208FC98" w14:textId="77777777" w:rsidR="00E10C95" w:rsidRPr="005E601E" w:rsidRDefault="00E10C95" w:rsidP="00C034E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DCF1588" w14:textId="77777777" w:rsidR="00E10C95" w:rsidRPr="005E601E" w:rsidRDefault="00E10C95" w:rsidP="00C034E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9D2B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08961EFD" w14:textId="77777777" w:rsidR="00E10C95" w:rsidRPr="005E601E" w:rsidRDefault="00E10C95" w:rsidP="00C034E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22F753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Approver</w:t>
            </w:r>
          </w:p>
        </w:tc>
      </w:tr>
      <w:tr w:rsidR="00E10C95" w:rsidRPr="001B12EB" w14:paraId="295EC8A5" w14:textId="77777777" w:rsidTr="00C034EC">
        <w:tc>
          <w:tcPr>
            <w:tcW w:w="2061" w:type="dxa"/>
            <w:shd w:val="clear" w:color="auto" w:fill="auto"/>
          </w:tcPr>
          <w:p w14:paraId="2D039F46" w14:textId="0468F641" w:rsidR="00E10C95" w:rsidRPr="001B12EB" w:rsidRDefault="001B12EB" w:rsidP="00C034EC">
            <w:pPr>
              <w:rPr>
                <w:rFonts w:ascii="Lato" w:hAnsi="Lato" w:cs="Mangal"/>
                <w:bCs/>
                <w:sz w:val="20"/>
                <w:szCs w:val="20"/>
              </w:rPr>
            </w:pPr>
            <w:r w:rsidRPr="001B12EB">
              <w:rPr>
                <w:rFonts w:ascii="Lato" w:hAnsi="Lato" w:cs="Mangal"/>
                <w:bCs/>
                <w:sz w:val="20"/>
                <w:szCs w:val="20"/>
              </w:rPr>
              <w:t>1.0</w:t>
            </w:r>
          </w:p>
        </w:tc>
        <w:tc>
          <w:tcPr>
            <w:tcW w:w="2062" w:type="dxa"/>
            <w:shd w:val="clear" w:color="auto" w:fill="auto"/>
          </w:tcPr>
          <w:p w14:paraId="7F020549" w14:textId="086547F3" w:rsidR="00E10C95" w:rsidRPr="001B12EB" w:rsidRDefault="001B12EB" w:rsidP="00C034EC">
            <w:pPr>
              <w:rPr>
                <w:rFonts w:ascii="Lato" w:hAnsi="Lato" w:cs="Mangal"/>
                <w:bCs/>
                <w:sz w:val="20"/>
                <w:szCs w:val="20"/>
              </w:rPr>
            </w:pPr>
            <w:r w:rsidRPr="001B12EB">
              <w:rPr>
                <w:rFonts w:ascii="Lato" w:hAnsi="Lato" w:cs="Mangal"/>
                <w:bCs/>
                <w:sz w:val="20"/>
                <w:szCs w:val="20"/>
              </w:rPr>
              <w:t>15/11/2024</w:t>
            </w:r>
          </w:p>
        </w:tc>
        <w:tc>
          <w:tcPr>
            <w:tcW w:w="2061" w:type="dxa"/>
            <w:shd w:val="clear" w:color="auto" w:fill="auto"/>
          </w:tcPr>
          <w:p w14:paraId="0B91BEF4" w14:textId="63FA48B8" w:rsidR="00E10C95" w:rsidRPr="001B12EB" w:rsidRDefault="001B12EB" w:rsidP="00C034EC">
            <w:pPr>
              <w:rPr>
                <w:rFonts w:ascii="Lato" w:hAnsi="Lato" w:cs="Mangal"/>
                <w:bCs/>
                <w:sz w:val="20"/>
                <w:szCs w:val="20"/>
              </w:rPr>
            </w:pPr>
            <w:r w:rsidRPr="001B12EB">
              <w:rPr>
                <w:rFonts w:ascii="Lato" w:hAnsi="Lato" w:cs="Mangal"/>
                <w:bCs/>
                <w:sz w:val="20"/>
                <w:szCs w:val="20"/>
              </w:rPr>
              <w:t>Alberto Pineda</w:t>
            </w:r>
          </w:p>
        </w:tc>
        <w:tc>
          <w:tcPr>
            <w:tcW w:w="2062" w:type="dxa"/>
            <w:shd w:val="clear" w:color="auto" w:fill="auto"/>
          </w:tcPr>
          <w:p w14:paraId="71574CD0" w14:textId="083490DA" w:rsidR="00E10C95" w:rsidRPr="001B12EB" w:rsidRDefault="001B12EB" w:rsidP="00C034EC">
            <w:pPr>
              <w:rPr>
                <w:rFonts w:ascii="Lato" w:hAnsi="Lato" w:cs="Mangal"/>
                <w:bCs/>
                <w:sz w:val="20"/>
                <w:szCs w:val="20"/>
              </w:rPr>
            </w:pPr>
            <w:r w:rsidRPr="001B12EB">
              <w:rPr>
                <w:rFonts w:ascii="Lato" w:hAnsi="Lato" w:cs="Mangal"/>
                <w:bCs/>
                <w:sz w:val="20"/>
                <w:szCs w:val="20"/>
              </w:rPr>
              <w:t>Jasmine Jahromi</w:t>
            </w:r>
          </w:p>
        </w:tc>
        <w:tc>
          <w:tcPr>
            <w:tcW w:w="2062" w:type="dxa"/>
            <w:shd w:val="clear" w:color="auto" w:fill="auto"/>
          </w:tcPr>
          <w:p w14:paraId="3D2AADEA" w14:textId="60A8A093" w:rsidR="00E10C95" w:rsidRPr="001B12EB" w:rsidRDefault="001B12EB" w:rsidP="00C034EC">
            <w:pPr>
              <w:rPr>
                <w:rFonts w:ascii="Lato" w:hAnsi="Lato" w:cs="Mangal"/>
                <w:bCs/>
                <w:sz w:val="20"/>
                <w:szCs w:val="20"/>
              </w:rPr>
            </w:pPr>
            <w:r w:rsidRPr="001B12EB">
              <w:rPr>
                <w:rFonts w:ascii="Lato" w:hAnsi="Lato" w:cs="Mangal"/>
                <w:bCs/>
                <w:sz w:val="20"/>
                <w:szCs w:val="20"/>
              </w:rPr>
              <w:t>Mohamed Dahir</w:t>
            </w:r>
          </w:p>
        </w:tc>
      </w:tr>
    </w:tbl>
    <w:p w14:paraId="1BB1F9A6" w14:textId="364ABF83" w:rsidR="00E73935" w:rsidRPr="005E601E" w:rsidRDefault="00E73935" w:rsidP="00E10C95">
      <w:pPr>
        <w:rPr>
          <w:rFonts w:ascii="Lato" w:hAnsi="Lato"/>
          <w:b/>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DF22" w14:textId="77777777" w:rsidR="00435180" w:rsidRDefault="00435180" w:rsidP="00CB745D">
      <w:r>
        <w:separator/>
      </w:r>
    </w:p>
  </w:endnote>
  <w:endnote w:type="continuationSeparator" w:id="0">
    <w:p w14:paraId="72D6FD06" w14:textId="77777777" w:rsidR="00435180" w:rsidRDefault="00435180"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BB95" w14:textId="77777777" w:rsidR="00435180" w:rsidRDefault="00435180" w:rsidP="00CB745D">
      <w:r>
        <w:separator/>
      </w:r>
    </w:p>
  </w:footnote>
  <w:footnote w:type="continuationSeparator" w:id="0">
    <w:p w14:paraId="4C29C76F" w14:textId="77777777" w:rsidR="00435180" w:rsidRDefault="00435180"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B16DF"/>
    <w:multiLevelType w:val="multilevel"/>
    <w:tmpl w:val="693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8535F"/>
    <w:multiLevelType w:val="hybridMultilevel"/>
    <w:tmpl w:val="550C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26C2C"/>
    <w:multiLevelType w:val="multilevel"/>
    <w:tmpl w:val="693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3"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055F9"/>
    <w:multiLevelType w:val="hybridMultilevel"/>
    <w:tmpl w:val="F5FC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6D615"/>
    <w:multiLevelType w:val="hybridMultilevel"/>
    <w:tmpl w:val="5F12A382"/>
    <w:lvl w:ilvl="0" w:tplc="3FAC0A34">
      <w:start w:val="1"/>
      <w:numFmt w:val="bullet"/>
      <w:lvlText w:val=""/>
      <w:lvlJc w:val="left"/>
      <w:pPr>
        <w:ind w:left="720" w:hanging="360"/>
      </w:pPr>
      <w:rPr>
        <w:rFonts w:ascii="Symbol" w:hAnsi="Symbol" w:hint="default"/>
      </w:rPr>
    </w:lvl>
    <w:lvl w:ilvl="1" w:tplc="AE9C3046">
      <w:start w:val="1"/>
      <w:numFmt w:val="bullet"/>
      <w:lvlText w:val="o"/>
      <w:lvlJc w:val="left"/>
      <w:pPr>
        <w:ind w:left="1440" w:hanging="360"/>
      </w:pPr>
      <w:rPr>
        <w:rFonts w:ascii="Courier New" w:hAnsi="Courier New" w:hint="default"/>
      </w:rPr>
    </w:lvl>
    <w:lvl w:ilvl="2" w:tplc="58CE643E">
      <w:start w:val="1"/>
      <w:numFmt w:val="bullet"/>
      <w:lvlText w:val=""/>
      <w:lvlJc w:val="left"/>
      <w:pPr>
        <w:ind w:left="2160" w:hanging="360"/>
      </w:pPr>
      <w:rPr>
        <w:rFonts w:ascii="Wingdings" w:hAnsi="Wingdings" w:hint="default"/>
      </w:rPr>
    </w:lvl>
    <w:lvl w:ilvl="3" w:tplc="0B3C3D62">
      <w:start w:val="1"/>
      <w:numFmt w:val="bullet"/>
      <w:lvlText w:val=""/>
      <w:lvlJc w:val="left"/>
      <w:pPr>
        <w:ind w:left="2880" w:hanging="360"/>
      </w:pPr>
      <w:rPr>
        <w:rFonts w:ascii="Symbol" w:hAnsi="Symbol" w:hint="default"/>
      </w:rPr>
    </w:lvl>
    <w:lvl w:ilvl="4" w:tplc="5ED80926">
      <w:start w:val="1"/>
      <w:numFmt w:val="bullet"/>
      <w:lvlText w:val="o"/>
      <w:lvlJc w:val="left"/>
      <w:pPr>
        <w:ind w:left="3600" w:hanging="360"/>
      </w:pPr>
      <w:rPr>
        <w:rFonts w:ascii="Courier New" w:hAnsi="Courier New" w:hint="default"/>
      </w:rPr>
    </w:lvl>
    <w:lvl w:ilvl="5" w:tplc="636455A4">
      <w:start w:val="1"/>
      <w:numFmt w:val="bullet"/>
      <w:lvlText w:val=""/>
      <w:lvlJc w:val="left"/>
      <w:pPr>
        <w:ind w:left="4320" w:hanging="360"/>
      </w:pPr>
      <w:rPr>
        <w:rFonts w:ascii="Wingdings" w:hAnsi="Wingdings" w:hint="default"/>
      </w:rPr>
    </w:lvl>
    <w:lvl w:ilvl="6" w:tplc="C9822A4E">
      <w:start w:val="1"/>
      <w:numFmt w:val="bullet"/>
      <w:lvlText w:val=""/>
      <w:lvlJc w:val="left"/>
      <w:pPr>
        <w:ind w:left="5040" w:hanging="360"/>
      </w:pPr>
      <w:rPr>
        <w:rFonts w:ascii="Symbol" w:hAnsi="Symbol" w:hint="default"/>
      </w:rPr>
    </w:lvl>
    <w:lvl w:ilvl="7" w:tplc="69C046AE">
      <w:start w:val="1"/>
      <w:numFmt w:val="bullet"/>
      <w:lvlText w:val="o"/>
      <w:lvlJc w:val="left"/>
      <w:pPr>
        <w:ind w:left="5760" w:hanging="360"/>
      </w:pPr>
      <w:rPr>
        <w:rFonts w:ascii="Courier New" w:hAnsi="Courier New" w:hint="default"/>
      </w:rPr>
    </w:lvl>
    <w:lvl w:ilvl="8" w:tplc="F5E86980">
      <w:start w:val="1"/>
      <w:numFmt w:val="bullet"/>
      <w:lvlText w:val=""/>
      <w:lvlJc w:val="left"/>
      <w:pPr>
        <w:ind w:left="6480" w:hanging="360"/>
      </w:pPr>
      <w:rPr>
        <w:rFonts w:ascii="Wingdings" w:hAnsi="Wingdings" w:hint="default"/>
      </w:rPr>
    </w:lvl>
  </w:abstractNum>
  <w:abstractNum w:abstractNumId="16" w15:restartNumberingAfterBreak="0">
    <w:nsid w:val="5F3675A2"/>
    <w:multiLevelType w:val="multilevel"/>
    <w:tmpl w:val="693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16B03"/>
    <w:multiLevelType w:val="hybridMultilevel"/>
    <w:tmpl w:val="47C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A4509"/>
    <w:multiLevelType w:val="multilevel"/>
    <w:tmpl w:val="693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BF30F"/>
    <w:multiLevelType w:val="hybridMultilevel"/>
    <w:tmpl w:val="2BDC1DEC"/>
    <w:lvl w:ilvl="0" w:tplc="6ACEB7B8">
      <w:start w:val="1"/>
      <w:numFmt w:val="bullet"/>
      <w:lvlText w:val=""/>
      <w:lvlJc w:val="left"/>
      <w:pPr>
        <w:ind w:left="720" w:hanging="360"/>
      </w:pPr>
      <w:rPr>
        <w:rFonts w:ascii="Symbol" w:hAnsi="Symbol" w:hint="default"/>
      </w:rPr>
    </w:lvl>
    <w:lvl w:ilvl="1" w:tplc="A8FC533C">
      <w:start w:val="1"/>
      <w:numFmt w:val="bullet"/>
      <w:lvlText w:val="o"/>
      <w:lvlJc w:val="left"/>
      <w:pPr>
        <w:ind w:left="1440" w:hanging="360"/>
      </w:pPr>
      <w:rPr>
        <w:rFonts w:ascii="Courier New" w:hAnsi="Courier New" w:hint="default"/>
      </w:rPr>
    </w:lvl>
    <w:lvl w:ilvl="2" w:tplc="AFACD39A">
      <w:start w:val="1"/>
      <w:numFmt w:val="bullet"/>
      <w:lvlText w:val=""/>
      <w:lvlJc w:val="left"/>
      <w:pPr>
        <w:ind w:left="2160" w:hanging="360"/>
      </w:pPr>
      <w:rPr>
        <w:rFonts w:ascii="Wingdings" w:hAnsi="Wingdings" w:hint="default"/>
      </w:rPr>
    </w:lvl>
    <w:lvl w:ilvl="3" w:tplc="7220A0F6">
      <w:start w:val="1"/>
      <w:numFmt w:val="bullet"/>
      <w:lvlText w:val=""/>
      <w:lvlJc w:val="left"/>
      <w:pPr>
        <w:ind w:left="2880" w:hanging="360"/>
      </w:pPr>
      <w:rPr>
        <w:rFonts w:ascii="Symbol" w:hAnsi="Symbol" w:hint="default"/>
      </w:rPr>
    </w:lvl>
    <w:lvl w:ilvl="4" w:tplc="650025BE">
      <w:start w:val="1"/>
      <w:numFmt w:val="bullet"/>
      <w:lvlText w:val="o"/>
      <w:lvlJc w:val="left"/>
      <w:pPr>
        <w:ind w:left="3600" w:hanging="360"/>
      </w:pPr>
      <w:rPr>
        <w:rFonts w:ascii="Courier New" w:hAnsi="Courier New" w:hint="default"/>
      </w:rPr>
    </w:lvl>
    <w:lvl w:ilvl="5" w:tplc="34B6B614">
      <w:start w:val="1"/>
      <w:numFmt w:val="bullet"/>
      <w:lvlText w:val=""/>
      <w:lvlJc w:val="left"/>
      <w:pPr>
        <w:ind w:left="4320" w:hanging="360"/>
      </w:pPr>
      <w:rPr>
        <w:rFonts w:ascii="Wingdings" w:hAnsi="Wingdings" w:hint="default"/>
      </w:rPr>
    </w:lvl>
    <w:lvl w:ilvl="6" w:tplc="B7C23034">
      <w:start w:val="1"/>
      <w:numFmt w:val="bullet"/>
      <w:lvlText w:val=""/>
      <w:lvlJc w:val="left"/>
      <w:pPr>
        <w:ind w:left="5040" w:hanging="360"/>
      </w:pPr>
      <w:rPr>
        <w:rFonts w:ascii="Symbol" w:hAnsi="Symbol" w:hint="default"/>
      </w:rPr>
    </w:lvl>
    <w:lvl w:ilvl="7" w:tplc="97B0BE04">
      <w:start w:val="1"/>
      <w:numFmt w:val="bullet"/>
      <w:lvlText w:val="o"/>
      <w:lvlJc w:val="left"/>
      <w:pPr>
        <w:ind w:left="5760" w:hanging="360"/>
      </w:pPr>
      <w:rPr>
        <w:rFonts w:ascii="Courier New" w:hAnsi="Courier New" w:hint="default"/>
      </w:rPr>
    </w:lvl>
    <w:lvl w:ilvl="8" w:tplc="2DE29E9A">
      <w:start w:val="1"/>
      <w:numFmt w:val="bullet"/>
      <w:lvlText w:val=""/>
      <w:lvlJc w:val="left"/>
      <w:pPr>
        <w:ind w:left="6480" w:hanging="360"/>
      </w:pPr>
      <w:rPr>
        <w:rFonts w:ascii="Wingdings" w:hAnsi="Wingdings" w:hint="default"/>
      </w:rPr>
    </w:lvl>
  </w:abstractNum>
  <w:abstractNum w:abstractNumId="20" w15:restartNumberingAfterBreak="0">
    <w:nsid w:val="70780E1E"/>
    <w:multiLevelType w:val="hybridMultilevel"/>
    <w:tmpl w:val="8B2A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8214E8"/>
    <w:multiLevelType w:val="multilevel"/>
    <w:tmpl w:val="693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DF125B"/>
    <w:multiLevelType w:val="hybridMultilevel"/>
    <w:tmpl w:val="BC2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B2493"/>
    <w:multiLevelType w:val="hybridMultilevel"/>
    <w:tmpl w:val="73F642E0"/>
    <w:lvl w:ilvl="0" w:tplc="C2E2EAFC">
      <w:numFmt w:val="bullet"/>
      <w:lvlText w:val="-"/>
      <w:lvlJc w:val="left"/>
      <w:pPr>
        <w:ind w:left="420" w:hanging="360"/>
      </w:pPr>
      <w:rPr>
        <w:rFonts w:ascii="Gill Sans MT" w:eastAsia="Times New Roman" w:hAnsi="Gill Sans MT"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47342066">
    <w:abstractNumId w:val="19"/>
  </w:num>
  <w:num w:numId="2" w16cid:durableId="463423544">
    <w:abstractNumId w:val="15"/>
  </w:num>
  <w:num w:numId="3" w16cid:durableId="1758558362">
    <w:abstractNumId w:val="12"/>
  </w:num>
  <w:num w:numId="4" w16cid:durableId="388694244">
    <w:abstractNumId w:val="9"/>
  </w:num>
  <w:num w:numId="5" w16cid:durableId="1791506753">
    <w:abstractNumId w:val="4"/>
  </w:num>
  <w:num w:numId="6" w16cid:durableId="976256768">
    <w:abstractNumId w:val="0"/>
  </w:num>
  <w:num w:numId="7" w16cid:durableId="1848908234">
    <w:abstractNumId w:val="1"/>
  </w:num>
  <w:num w:numId="8" w16cid:durableId="2122188488">
    <w:abstractNumId w:val="2"/>
  </w:num>
  <w:num w:numId="9" w16cid:durableId="1567110974">
    <w:abstractNumId w:val="3"/>
  </w:num>
  <w:num w:numId="10" w16cid:durableId="320357549">
    <w:abstractNumId w:val="8"/>
  </w:num>
  <w:num w:numId="11" w16cid:durableId="1442527571">
    <w:abstractNumId w:val="6"/>
  </w:num>
  <w:num w:numId="12" w16cid:durableId="1526553752">
    <w:abstractNumId w:val="13"/>
  </w:num>
  <w:num w:numId="13" w16cid:durableId="143737488">
    <w:abstractNumId w:val="11"/>
  </w:num>
  <w:num w:numId="14" w16cid:durableId="1428306492">
    <w:abstractNumId w:val="7"/>
  </w:num>
  <w:num w:numId="15" w16cid:durableId="2087458193">
    <w:abstractNumId w:val="21"/>
  </w:num>
  <w:num w:numId="16" w16cid:durableId="425228877">
    <w:abstractNumId w:val="24"/>
  </w:num>
  <w:num w:numId="17" w16cid:durableId="19672772">
    <w:abstractNumId w:val="14"/>
  </w:num>
  <w:num w:numId="18" w16cid:durableId="1110397623">
    <w:abstractNumId w:val="23"/>
  </w:num>
  <w:num w:numId="19" w16cid:durableId="811167870">
    <w:abstractNumId w:val="17"/>
  </w:num>
  <w:num w:numId="20" w16cid:durableId="2047024570">
    <w:abstractNumId w:val="10"/>
  </w:num>
  <w:num w:numId="21" w16cid:durableId="841313038">
    <w:abstractNumId w:val="22"/>
  </w:num>
  <w:num w:numId="22" w16cid:durableId="621376085">
    <w:abstractNumId w:val="18"/>
  </w:num>
  <w:num w:numId="23" w16cid:durableId="319122803">
    <w:abstractNumId w:val="5"/>
  </w:num>
  <w:num w:numId="24" w16cid:durableId="555625144">
    <w:abstractNumId w:val="16"/>
  </w:num>
  <w:num w:numId="25" w16cid:durableId="190756633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2AF1"/>
    <w:rsid w:val="00032E70"/>
    <w:rsid w:val="00033EB6"/>
    <w:rsid w:val="00034608"/>
    <w:rsid w:val="000442B1"/>
    <w:rsid w:val="0004492D"/>
    <w:rsid w:val="000451F4"/>
    <w:rsid w:val="00050253"/>
    <w:rsid w:val="000557AC"/>
    <w:rsid w:val="000703CA"/>
    <w:rsid w:val="000713F4"/>
    <w:rsid w:val="00072577"/>
    <w:rsid w:val="00073810"/>
    <w:rsid w:val="000B3896"/>
    <w:rsid w:val="000C646A"/>
    <w:rsid w:val="000D2FBF"/>
    <w:rsid w:val="000E090C"/>
    <w:rsid w:val="000E5221"/>
    <w:rsid w:val="000E6651"/>
    <w:rsid w:val="000E6C48"/>
    <w:rsid w:val="000F4917"/>
    <w:rsid w:val="0011289B"/>
    <w:rsid w:val="001217A8"/>
    <w:rsid w:val="00134454"/>
    <w:rsid w:val="00134819"/>
    <w:rsid w:val="0014493A"/>
    <w:rsid w:val="001564AB"/>
    <w:rsid w:val="00185184"/>
    <w:rsid w:val="00196601"/>
    <w:rsid w:val="001A3DD2"/>
    <w:rsid w:val="001B12EB"/>
    <w:rsid w:val="001B1770"/>
    <w:rsid w:val="001C5FEB"/>
    <w:rsid w:val="001C752E"/>
    <w:rsid w:val="001D32DA"/>
    <w:rsid w:val="001E1FCD"/>
    <w:rsid w:val="001E7BB3"/>
    <w:rsid w:val="00206261"/>
    <w:rsid w:val="00213205"/>
    <w:rsid w:val="00225333"/>
    <w:rsid w:val="0023115A"/>
    <w:rsid w:val="00233FBE"/>
    <w:rsid w:val="00241EBD"/>
    <w:rsid w:val="00242794"/>
    <w:rsid w:val="002528ED"/>
    <w:rsid w:val="0026237B"/>
    <w:rsid w:val="00263E4C"/>
    <w:rsid w:val="00267FE8"/>
    <w:rsid w:val="002764A1"/>
    <w:rsid w:val="002776C1"/>
    <w:rsid w:val="00277AAE"/>
    <w:rsid w:val="00290EFE"/>
    <w:rsid w:val="002948EC"/>
    <w:rsid w:val="00294FF9"/>
    <w:rsid w:val="002C768D"/>
    <w:rsid w:val="002D2461"/>
    <w:rsid w:val="002E64D8"/>
    <w:rsid w:val="002F4A18"/>
    <w:rsid w:val="002F5970"/>
    <w:rsid w:val="003370FE"/>
    <w:rsid w:val="003C3A8B"/>
    <w:rsid w:val="003C5F9F"/>
    <w:rsid w:val="003D07D3"/>
    <w:rsid w:val="003D5726"/>
    <w:rsid w:val="003E14EE"/>
    <w:rsid w:val="00400C5B"/>
    <w:rsid w:val="004078DD"/>
    <w:rsid w:val="00412E0E"/>
    <w:rsid w:val="00414090"/>
    <w:rsid w:val="00414AD6"/>
    <w:rsid w:val="00435180"/>
    <w:rsid w:val="0044289B"/>
    <w:rsid w:val="0044470C"/>
    <w:rsid w:val="00462256"/>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82255"/>
    <w:rsid w:val="005874D3"/>
    <w:rsid w:val="005910F5"/>
    <w:rsid w:val="005A50FA"/>
    <w:rsid w:val="005B5FBD"/>
    <w:rsid w:val="005C0A53"/>
    <w:rsid w:val="005D3F5C"/>
    <w:rsid w:val="005D66B6"/>
    <w:rsid w:val="005E601E"/>
    <w:rsid w:val="005F23BD"/>
    <w:rsid w:val="00603A61"/>
    <w:rsid w:val="0061482C"/>
    <w:rsid w:val="00616694"/>
    <w:rsid w:val="00622495"/>
    <w:rsid w:val="00625CED"/>
    <w:rsid w:val="00626423"/>
    <w:rsid w:val="0064027E"/>
    <w:rsid w:val="006446E7"/>
    <w:rsid w:val="00646627"/>
    <w:rsid w:val="006519F2"/>
    <w:rsid w:val="00660777"/>
    <w:rsid w:val="006611DB"/>
    <w:rsid w:val="00677E0F"/>
    <w:rsid w:val="00682617"/>
    <w:rsid w:val="00682F7F"/>
    <w:rsid w:val="006840F0"/>
    <w:rsid w:val="006852D4"/>
    <w:rsid w:val="00696864"/>
    <w:rsid w:val="006C0C3F"/>
    <w:rsid w:val="006C5DF6"/>
    <w:rsid w:val="006D1DF1"/>
    <w:rsid w:val="006E47ED"/>
    <w:rsid w:val="006F30A9"/>
    <w:rsid w:val="007403B3"/>
    <w:rsid w:val="00740B9C"/>
    <w:rsid w:val="0074264B"/>
    <w:rsid w:val="00743D15"/>
    <w:rsid w:val="00746EA4"/>
    <w:rsid w:val="007516FF"/>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43F0"/>
    <w:rsid w:val="00806587"/>
    <w:rsid w:val="00827910"/>
    <w:rsid w:val="00842576"/>
    <w:rsid w:val="0084261C"/>
    <w:rsid w:val="00852EEC"/>
    <w:rsid w:val="00866538"/>
    <w:rsid w:val="008742CD"/>
    <w:rsid w:val="0088087C"/>
    <w:rsid w:val="00893A35"/>
    <w:rsid w:val="0089640C"/>
    <w:rsid w:val="008A1691"/>
    <w:rsid w:val="008B1B7A"/>
    <w:rsid w:val="008B5D4C"/>
    <w:rsid w:val="008C5891"/>
    <w:rsid w:val="008C7123"/>
    <w:rsid w:val="008D63DA"/>
    <w:rsid w:val="008F6140"/>
    <w:rsid w:val="008F7976"/>
    <w:rsid w:val="00910C8E"/>
    <w:rsid w:val="00916715"/>
    <w:rsid w:val="00920752"/>
    <w:rsid w:val="009318B6"/>
    <w:rsid w:val="009419F0"/>
    <w:rsid w:val="00943920"/>
    <w:rsid w:val="00947C69"/>
    <w:rsid w:val="009618A9"/>
    <w:rsid w:val="00963AE0"/>
    <w:rsid w:val="009854DD"/>
    <w:rsid w:val="00994C06"/>
    <w:rsid w:val="00995B7C"/>
    <w:rsid w:val="009A20A0"/>
    <w:rsid w:val="009A25BE"/>
    <w:rsid w:val="009B2803"/>
    <w:rsid w:val="009C59F1"/>
    <w:rsid w:val="009D1F50"/>
    <w:rsid w:val="009D3B82"/>
    <w:rsid w:val="009D5D76"/>
    <w:rsid w:val="009E2DAC"/>
    <w:rsid w:val="009E6D6E"/>
    <w:rsid w:val="009F709C"/>
    <w:rsid w:val="00A11161"/>
    <w:rsid w:val="00A142F6"/>
    <w:rsid w:val="00A30904"/>
    <w:rsid w:val="00A338D7"/>
    <w:rsid w:val="00A37705"/>
    <w:rsid w:val="00A5455B"/>
    <w:rsid w:val="00A67C29"/>
    <w:rsid w:val="00A719CD"/>
    <w:rsid w:val="00A823D0"/>
    <w:rsid w:val="00AC222F"/>
    <w:rsid w:val="00AC5140"/>
    <w:rsid w:val="00AC7793"/>
    <w:rsid w:val="00AD5937"/>
    <w:rsid w:val="00AE5A55"/>
    <w:rsid w:val="00AF08A1"/>
    <w:rsid w:val="00B045B5"/>
    <w:rsid w:val="00B22D75"/>
    <w:rsid w:val="00B40758"/>
    <w:rsid w:val="00B42C23"/>
    <w:rsid w:val="00B53992"/>
    <w:rsid w:val="00B557D5"/>
    <w:rsid w:val="00B67C5E"/>
    <w:rsid w:val="00B7115A"/>
    <w:rsid w:val="00B711E8"/>
    <w:rsid w:val="00B9754A"/>
    <w:rsid w:val="00BA45F5"/>
    <w:rsid w:val="00BB1C79"/>
    <w:rsid w:val="00BB37E8"/>
    <w:rsid w:val="00BB6541"/>
    <w:rsid w:val="00BD645C"/>
    <w:rsid w:val="00BF17A4"/>
    <w:rsid w:val="00BF3440"/>
    <w:rsid w:val="00BF54FD"/>
    <w:rsid w:val="00C11089"/>
    <w:rsid w:val="00C16734"/>
    <w:rsid w:val="00C33DCE"/>
    <w:rsid w:val="00C46481"/>
    <w:rsid w:val="00C52093"/>
    <w:rsid w:val="00C52D67"/>
    <w:rsid w:val="00C60EE5"/>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06268"/>
    <w:rsid w:val="00D20EDB"/>
    <w:rsid w:val="00D21693"/>
    <w:rsid w:val="00D23834"/>
    <w:rsid w:val="00D30D12"/>
    <w:rsid w:val="00D31296"/>
    <w:rsid w:val="00D36326"/>
    <w:rsid w:val="00D402D4"/>
    <w:rsid w:val="00D54F09"/>
    <w:rsid w:val="00D576E5"/>
    <w:rsid w:val="00D66BB5"/>
    <w:rsid w:val="00D719F6"/>
    <w:rsid w:val="00D80718"/>
    <w:rsid w:val="00D832D4"/>
    <w:rsid w:val="00D872AC"/>
    <w:rsid w:val="00D93881"/>
    <w:rsid w:val="00DA0123"/>
    <w:rsid w:val="00DA4E38"/>
    <w:rsid w:val="00DC597B"/>
    <w:rsid w:val="00DE7E24"/>
    <w:rsid w:val="00DF1819"/>
    <w:rsid w:val="00E073D5"/>
    <w:rsid w:val="00E10C95"/>
    <w:rsid w:val="00E228B1"/>
    <w:rsid w:val="00E31215"/>
    <w:rsid w:val="00E373D4"/>
    <w:rsid w:val="00E64B55"/>
    <w:rsid w:val="00E73935"/>
    <w:rsid w:val="00E75C0A"/>
    <w:rsid w:val="00EB087C"/>
    <w:rsid w:val="00EB2315"/>
    <w:rsid w:val="00EB3756"/>
    <w:rsid w:val="00EC2DAE"/>
    <w:rsid w:val="00EC729E"/>
    <w:rsid w:val="00EE343D"/>
    <w:rsid w:val="00EF1F1D"/>
    <w:rsid w:val="00F00EAE"/>
    <w:rsid w:val="00F02E56"/>
    <w:rsid w:val="00F13ABA"/>
    <w:rsid w:val="00F15683"/>
    <w:rsid w:val="00F26727"/>
    <w:rsid w:val="00F303B7"/>
    <w:rsid w:val="00F30A43"/>
    <w:rsid w:val="00F51A0F"/>
    <w:rsid w:val="00F63CA8"/>
    <w:rsid w:val="00F64009"/>
    <w:rsid w:val="00F84AC2"/>
    <w:rsid w:val="00F95BD6"/>
    <w:rsid w:val="00FA5022"/>
    <w:rsid w:val="00FB425D"/>
    <w:rsid w:val="00FC3D17"/>
    <w:rsid w:val="00FD40F3"/>
    <w:rsid w:val="00FF6C83"/>
    <w:rsid w:val="08D079CB"/>
    <w:rsid w:val="178FBF25"/>
    <w:rsid w:val="1FF5AF52"/>
    <w:rsid w:val="2F22F705"/>
    <w:rsid w:val="3D3BE232"/>
    <w:rsid w:val="57F058AB"/>
    <w:rsid w:val="5AFBA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CE"/>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50472320">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14715881">
      <w:bodyDiv w:val="1"/>
      <w:marLeft w:val="0"/>
      <w:marRight w:val="0"/>
      <w:marTop w:val="0"/>
      <w:marBottom w:val="0"/>
      <w:divBdr>
        <w:top w:val="none" w:sz="0" w:space="0" w:color="auto"/>
        <w:left w:val="none" w:sz="0" w:space="0" w:color="auto"/>
        <w:bottom w:val="none" w:sz="0" w:space="0" w:color="auto"/>
        <w:right w:val="none" w:sz="0" w:space="0" w:color="auto"/>
      </w:divBdr>
    </w:div>
    <w:div w:id="431780466">
      <w:bodyDiv w:val="1"/>
      <w:marLeft w:val="0"/>
      <w:marRight w:val="0"/>
      <w:marTop w:val="0"/>
      <w:marBottom w:val="0"/>
      <w:divBdr>
        <w:top w:val="none" w:sz="0" w:space="0" w:color="auto"/>
        <w:left w:val="none" w:sz="0" w:space="0" w:color="auto"/>
        <w:bottom w:val="none" w:sz="0" w:space="0" w:color="auto"/>
        <w:right w:val="none" w:sz="0" w:space="0" w:color="auto"/>
      </w:divBdr>
    </w:div>
    <w:div w:id="578442301">
      <w:bodyDiv w:val="1"/>
      <w:marLeft w:val="0"/>
      <w:marRight w:val="0"/>
      <w:marTop w:val="0"/>
      <w:marBottom w:val="0"/>
      <w:divBdr>
        <w:top w:val="none" w:sz="0" w:space="0" w:color="auto"/>
        <w:left w:val="none" w:sz="0" w:space="0" w:color="auto"/>
        <w:bottom w:val="none" w:sz="0" w:space="0" w:color="auto"/>
        <w:right w:val="none" w:sz="0" w:space="0" w:color="auto"/>
      </w:divBdr>
    </w:div>
    <w:div w:id="669605593">
      <w:bodyDiv w:val="1"/>
      <w:marLeft w:val="0"/>
      <w:marRight w:val="0"/>
      <w:marTop w:val="0"/>
      <w:marBottom w:val="0"/>
      <w:divBdr>
        <w:top w:val="none" w:sz="0" w:space="0" w:color="auto"/>
        <w:left w:val="none" w:sz="0" w:space="0" w:color="auto"/>
        <w:bottom w:val="none" w:sz="0" w:space="0" w:color="auto"/>
        <w:right w:val="none" w:sz="0" w:space="0" w:color="auto"/>
      </w:divBdr>
    </w:div>
    <w:div w:id="73643440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547182730">
      <w:bodyDiv w:val="1"/>
      <w:marLeft w:val="0"/>
      <w:marRight w:val="0"/>
      <w:marTop w:val="0"/>
      <w:marBottom w:val="0"/>
      <w:divBdr>
        <w:top w:val="none" w:sz="0" w:space="0" w:color="auto"/>
        <w:left w:val="none" w:sz="0" w:space="0" w:color="auto"/>
        <w:bottom w:val="none" w:sz="0" w:space="0" w:color="auto"/>
        <w:right w:val="none" w:sz="0" w:space="0" w:color="auto"/>
      </w:divBdr>
    </w:div>
    <w:div w:id="1809007128">
      <w:bodyDiv w:val="1"/>
      <w:marLeft w:val="0"/>
      <w:marRight w:val="0"/>
      <w:marTop w:val="0"/>
      <w:marBottom w:val="0"/>
      <w:divBdr>
        <w:top w:val="none" w:sz="0" w:space="0" w:color="auto"/>
        <w:left w:val="none" w:sz="0" w:space="0" w:color="auto"/>
        <w:bottom w:val="none" w:sz="0" w:space="0" w:color="auto"/>
        <w:right w:val="none" w:sz="0" w:space="0" w:color="auto"/>
      </w:divBdr>
    </w:div>
    <w:div w:id="1913612368">
      <w:bodyDiv w:val="1"/>
      <w:marLeft w:val="0"/>
      <w:marRight w:val="0"/>
      <w:marTop w:val="0"/>
      <w:marBottom w:val="0"/>
      <w:divBdr>
        <w:top w:val="none" w:sz="0" w:space="0" w:color="auto"/>
        <w:left w:val="none" w:sz="0" w:space="0" w:color="auto"/>
        <w:bottom w:val="none" w:sz="0" w:space="0" w:color="auto"/>
        <w:right w:val="none" w:sz="0" w:space="0" w:color="auto"/>
      </w:divBdr>
    </w:div>
    <w:div w:id="1953785767">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4EFC2-6103-4B5B-AE6C-EB3B8D0082A6}">
  <ds:schemaRefs>
    <ds:schemaRef ds:uri="http://schemas.openxmlformats.org/officeDocument/2006/bibliography"/>
  </ds:schemaRefs>
</ds:datastoreItem>
</file>

<file path=customXml/itemProps2.xml><?xml version="1.0" encoding="utf-8"?>
<ds:datastoreItem xmlns:ds="http://schemas.openxmlformats.org/officeDocument/2006/customXml" ds:itemID="{23389609-87F1-4357-9057-959F048D3914}">
  <ds:schemaRefs>
    <ds:schemaRef ds:uri="http://schemas.microsoft.com/sharepoint/v3/contenttype/forms"/>
  </ds:schemaRefs>
</ds:datastoreItem>
</file>

<file path=customXml/itemProps3.xml><?xml version="1.0" encoding="utf-8"?>
<ds:datastoreItem xmlns:ds="http://schemas.openxmlformats.org/officeDocument/2006/customXml" ds:itemID="{B3589AAC-EC21-43BF-BBEE-CDA2B345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Pineda, Alberto</cp:lastModifiedBy>
  <cp:revision>8</cp:revision>
  <cp:lastPrinted>2024-07-22T22:32:00Z</cp:lastPrinted>
  <dcterms:created xsi:type="dcterms:W3CDTF">2024-11-13T10:46:00Z</dcterms:created>
  <dcterms:modified xsi:type="dcterms:W3CDTF">2024-12-02T09:49:00Z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