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5132"/>
      </w:tblGrid>
      <w:tr w:rsidR="00AD304C" w:rsidRPr="001F398C" w14:paraId="3A4B46E5" w14:textId="77777777" w:rsidTr="00531F5E">
        <w:trPr>
          <w:trHeight w:val="558"/>
        </w:trPr>
        <w:tc>
          <w:tcPr>
            <w:tcW w:w="8931" w:type="dxa"/>
            <w:gridSpan w:val="2"/>
          </w:tcPr>
          <w:p w14:paraId="3ED2DBE9" w14:textId="12DA28B3" w:rsidR="00AD304C" w:rsidRPr="006A6C59" w:rsidRDefault="00AD304C" w:rsidP="007F57E5">
            <w:pPr>
              <w:tabs>
                <w:tab w:val="left" w:pos="1418"/>
              </w:tabs>
              <w:rPr>
                <w:rFonts w:ascii="Calibri" w:hAnsi="Calibri" w:cs="Calibri"/>
                <w:lang w:val="en-US"/>
              </w:rPr>
            </w:pPr>
            <w:r w:rsidRPr="001F398C">
              <w:rPr>
                <w:rFonts w:ascii="Lato" w:hAnsi="Lato" w:cs="Arial"/>
                <w:b/>
                <w:bCs/>
              </w:rPr>
              <w:t xml:space="preserve">TITLE: </w:t>
            </w:r>
            <w:r w:rsidR="00A05346">
              <w:rPr>
                <w:rFonts w:ascii="Lato" w:hAnsi="Lato"/>
              </w:rPr>
              <w:t xml:space="preserve">Risk and Compliance </w:t>
            </w:r>
            <w:r w:rsidR="006A6C59">
              <w:rPr>
                <w:rFonts w:ascii="Calibri" w:hAnsi="Calibri" w:cs="Calibri"/>
                <w:lang w:val="en-US"/>
              </w:rPr>
              <w:t>Officer</w:t>
            </w:r>
          </w:p>
        </w:tc>
      </w:tr>
      <w:tr w:rsidR="00AD304C" w:rsidRPr="001F398C" w14:paraId="47FE1B08" w14:textId="77777777" w:rsidTr="00AD304C">
        <w:trPr>
          <w:trHeight w:val="404"/>
        </w:trPr>
        <w:tc>
          <w:tcPr>
            <w:tcW w:w="3799" w:type="dxa"/>
            <w:tcBorders>
              <w:bottom w:val="single" w:sz="4" w:space="0" w:color="auto"/>
            </w:tcBorders>
          </w:tcPr>
          <w:p w14:paraId="74EBA371" w14:textId="0744E224" w:rsidR="00AD304C" w:rsidRPr="001F398C" w:rsidRDefault="00AD304C" w:rsidP="00A33BAB">
            <w:pPr>
              <w:tabs>
                <w:tab w:val="left" w:pos="1418"/>
              </w:tabs>
              <w:rPr>
                <w:rFonts w:ascii="Lato" w:hAnsi="Lato" w:cs="Arial"/>
              </w:rPr>
            </w:pPr>
            <w:r w:rsidRPr="001F398C">
              <w:rPr>
                <w:rFonts w:ascii="Lato" w:hAnsi="Lato" w:cs="Arial"/>
                <w:b/>
              </w:rPr>
              <w:t xml:space="preserve">TEAM/PROGRAMME: </w:t>
            </w:r>
            <w:r w:rsidR="00531F5E" w:rsidRPr="001F398C">
              <w:rPr>
                <w:rFonts w:ascii="Lato" w:hAnsi="Lato" w:cs="Arial"/>
              </w:rPr>
              <w:t>Cross-Thematic</w:t>
            </w:r>
            <w:r w:rsidR="00531F5E" w:rsidRPr="001F398C">
              <w:rPr>
                <w:rFonts w:ascii="Lato" w:hAnsi="Lato" w:cs="Arial"/>
                <w:b/>
              </w:rPr>
              <w:t xml:space="preserve"> </w:t>
            </w:r>
          </w:p>
        </w:tc>
        <w:tc>
          <w:tcPr>
            <w:tcW w:w="5132" w:type="dxa"/>
            <w:tcBorders>
              <w:bottom w:val="single" w:sz="4" w:space="0" w:color="auto"/>
            </w:tcBorders>
          </w:tcPr>
          <w:p w14:paraId="0EEA279B" w14:textId="7C56E4F6" w:rsidR="00AD304C" w:rsidRPr="001F398C" w:rsidRDefault="00AD304C" w:rsidP="00A33BAB">
            <w:pPr>
              <w:tabs>
                <w:tab w:val="left" w:pos="1693"/>
              </w:tabs>
              <w:rPr>
                <w:rFonts w:ascii="Lato" w:hAnsi="Lato" w:cs="Arial"/>
                <w:b/>
              </w:rPr>
            </w:pPr>
            <w:r w:rsidRPr="001F398C">
              <w:rPr>
                <w:rFonts w:ascii="Lato" w:hAnsi="Lato" w:cs="Arial"/>
                <w:b/>
              </w:rPr>
              <w:t xml:space="preserve">LOCATION: </w:t>
            </w:r>
            <w:proofErr w:type="spellStart"/>
            <w:r w:rsidR="006A6C59">
              <w:rPr>
                <w:rFonts w:ascii="Lato" w:hAnsi="Lato" w:cs="Arial"/>
              </w:rPr>
              <w:t>North&amp;</w:t>
            </w:r>
            <w:r w:rsidR="00B4395D" w:rsidRPr="001F398C">
              <w:rPr>
                <w:rFonts w:ascii="Lato" w:hAnsi="Lato" w:cs="Arial"/>
              </w:rPr>
              <w:t>West</w:t>
            </w:r>
            <w:proofErr w:type="spellEnd"/>
            <w:r w:rsidR="00B4395D" w:rsidRPr="001F398C">
              <w:rPr>
                <w:rFonts w:ascii="Lato" w:hAnsi="Lato" w:cs="Arial"/>
              </w:rPr>
              <w:t xml:space="preserve"> Area Office </w:t>
            </w:r>
            <w:r w:rsidR="00D2617E">
              <w:rPr>
                <w:rFonts w:ascii="Lato" w:hAnsi="Lato" w:cs="Arial"/>
              </w:rPr>
              <w:t>– Kyiv or Chernivtsi</w:t>
            </w:r>
          </w:p>
        </w:tc>
      </w:tr>
      <w:tr w:rsidR="00AD304C" w:rsidRPr="001F398C" w14:paraId="7E1D25AE" w14:textId="77777777" w:rsidTr="00AD304C">
        <w:trPr>
          <w:trHeight w:val="425"/>
        </w:trPr>
        <w:tc>
          <w:tcPr>
            <w:tcW w:w="3799" w:type="dxa"/>
            <w:tcBorders>
              <w:bottom w:val="single" w:sz="4" w:space="0" w:color="auto"/>
            </w:tcBorders>
          </w:tcPr>
          <w:p w14:paraId="7A5FE4CF" w14:textId="2D0ED765" w:rsidR="00AD304C" w:rsidRPr="001F398C" w:rsidRDefault="00AD304C" w:rsidP="00A33BAB">
            <w:pPr>
              <w:tabs>
                <w:tab w:val="left" w:pos="1134"/>
              </w:tabs>
              <w:rPr>
                <w:rFonts w:ascii="Lato" w:hAnsi="Lato" w:cs="Arial"/>
              </w:rPr>
            </w:pPr>
            <w:r w:rsidRPr="001F398C">
              <w:rPr>
                <w:rFonts w:ascii="Lato" w:hAnsi="Lato" w:cs="Arial"/>
                <w:b/>
              </w:rPr>
              <w:t>GRADE</w:t>
            </w:r>
            <w:r w:rsidRPr="001F398C">
              <w:rPr>
                <w:rFonts w:ascii="Lato" w:hAnsi="Lato" w:cs="Arial"/>
              </w:rPr>
              <w:t xml:space="preserve">: </w:t>
            </w:r>
            <w:r w:rsidR="006A6C59">
              <w:rPr>
                <w:rFonts w:ascii="Lato" w:hAnsi="Lato" w:cs="Arial"/>
              </w:rPr>
              <w:t>4</w:t>
            </w:r>
          </w:p>
        </w:tc>
        <w:tc>
          <w:tcPr>
            <w:tcW w:w="5132" w:type="dxa"/>
            <w:tcBorders>
              <w:bottom w:val="single" w:sz="4" w:space="0" w:color="auto"/>
            </w:tcBorders>
          </w:tcPr>
          <w:p w14:paraId="4BD9D069" w14:textId="4A08B3DA" w:rsidR="00AD304C" w:rsidRPr="001F398C" w:rsidRDefault="00AD304C" w:rsidP="00E55F09">
            <w:pPr>
              <w:tabs>
                <w:tab w:val="left" w:pos="984"/>
              </w:tabs>
              <w:rPr>
                <w:rFonts w:ascii="Lato" w:hAnsi="Lato" w:cs="Arial"/>
                <w:b/>
              </w:rPr>
            </w:pPr>
          </w:p>
        </w:tc>
      </w:tr>
      <w:tr w:rsidR="00AD304C" w:rsidRPr="001F398C" w14:paraId="23BE3107" w14:textId="77777777" w:rsidTr="00AD304C">
        <w:trPr>
          <w:trHeight w:val="425"/>
        </w:trPr>
        <w:tc>
          <w:tcPr>
            <w:tcW w:w="8931" w:type="dxa"/>
            <w:gridSpan w:val="2"/>
            <w:tcBorders>
              <w:bottom w:val="single" w:sz="4" w:space="0" w:color="auto"/>
            </w:tcBorders>
          </w:tcPr>
          <w:p w14:paraId="3F3B86BD" w14:textId="77777777" w:rsidR="00AD304C" w:rsidRPr="001F398C" w:rsidRDefault="00AD304C" w:rsidP="00A33BAB">
            <w:pPr>
              <w:tabs>
                <w:tab w:val="left" w:pos="984"/>
              </w:tabs>
              <w:rPr>
                <w:rFonts w:ascii="Lato" w:hAnsi="Lato" w:cs="Arial"/>
                <w:b/>
              </w:rPr>
            </w:pPr>
            <w:r w:rsidRPr="001F398C">
              <w:rPr>
                <w:rFonts w:ascii="Lato" w:hAnsi="Lato" w:cs="Arial"/>
                <w:b/>
              </w:rPr>
              <w:t xml:space="preserve">CHILD SAFEGUARDING: </w:t>
            </w:r>
          </w:p>
          <w:p w14:paraId="58632BF9" w14:textId="52EB298E" w:rsidR="00AD304C" w:rsidRPr="001F398C" w:rsidRDefault="009D2FA9" w:rsidP="00A33BAB">
            <w:pPr>
              <w:pStyle w:val="NormalWeb"/>
              <w:spacing w:before="0" w:beforeAutospacing="0" w:after="0" w:afterAutospacing="0"/>
              <w:rPr>
                <w:rFonts w:ascii="Lato" w:hAnsi="Lato" w:cs="Arial"/>
                <w:sz w:val="22"/>
                <w:szCs w:val="22"/>
                <w:lang w:eastAsia="en-US"/>
              </w:rPr>
            </w:pPr>
            <w:r w:rsidRPr="001F398C">
              <w:rPr>
                <w:rFonts w:ascii="Lato" w:hAnsi="Lato" w:cs="Arial"/>
                <w:sz w:val="22"/>
                <w:szCs w:val="22"/>
                <w:lang w:eastAsia="en-US"/>
              </w:rPr>
              <w:t>L</w:t>
            </w:r>
            <w:r w:rsidR="00AD304C" w:rsidRPr="001F398C">
              <w:rPr>
                <w:rFonts w:ascii="Lato" w:hAnsi="Lato" w:cs="Arial"/>
                <w:sz w:val="22"/>
                <w:szCs w:val="22"/>
                <w:lang w:eastAsia="en-US"/>
              </w:rPr>
              <w:t>evel 2: either the post holder will have access to personal data about children and/or young people as</w:t>
            </w:r>
            <w:r w:rsidRPr="001F398C">
              <w:rPr>
                <w:rFonts w:ascii="Lato" w:hAnsi="Lato" w:cs="Arial"/>
                <w:sz w:val="22"/>
                <w:szCs w:val="22"/>
                <w:lang w:eastAsia="en-US"/>
              </w:rPr>
              <w:t xml:space="preserve"> </w:t>
            </w:r>
            <w:r w:rsidR="00AD304C" w:rsidRPr="001F398C">
              <w:rPr>
                <w:rFonts w:ascii="Lato" w:hAnsi="Lato" w:cs="Arial"/>
                <w:sz w:val="22"/>
                <w:szCs w:val="22"/>
                <w:lang w:eastAsia="en-US"/>
              </w:rPr>
              <w:t xml:space="preserve">part of their work; </w:t>
            </w:r>
            <w:proofErr w:type="gramStart"/>
            <w:r w:rsidR="00AD304C" w:rsidRPr="001F398C">
              <w:rPr>
                <w:rFonts w:ascii="Lato" w:hAnsi="Lato" w:cs="Arial"/>
                <w:sz w:val="22"/>
                <w:szCs w:val="22"/>
                <w:lang w:eastAsia="en-US"/>
              </w:rPr>
              <w:t>therefore</w:t>
            </w:r>
            <w:proofErr w:type="gramEnd"/>
            <w:r w:rsidR="00AD304C" w:rsidRPr="001F398C">
              <w:rPr>
                <w:rFonts w:ascii="Lato" w:hAnsi="Lato" w:cs="Arial"/>
                <w:sz w:val="22"/>
                <w:szCs w:val="22"/>
                <w:lang w:eastAsia="en-US"/>
              </w:rPr>
              <w:t xml:space="preserve"> a police check will be required (at ‘standard’ level in the UK or</w:t>
            </w:r>
            <w:r w:rsidRPr="001F398C">
              <w:rPr>
                <w:rFonts w:ascii="Lato" w:hAnsi="Lato" w:cs="Arial"/>
                <w:sz w:val="22"/>
                <w:szCs w:val="22"/>
                <w:lang w:eastAsia="en-US"/>
              </w:rPr>
              <w:t xml:space="preserve"> </w:t>
            </w:r>
            <w:r w:rsidR="00AD304C" w:rsidRPr="001F398C">
              <w:rPr>
                <w:rFonts w:ascii="Lato" w:hAnsi="Lato" w:cs="Arial"/>
                <w:sz w:val="22"/>
                <w:szCs w:val="22"/>
                <w:lang w:eastAsia="en-US"/>
              </w:rPr>
              <w:t>equivalent in other countries).</w:t>
            </w:r>
          </w:p>
          <w:p w14:paraId="6F9AE132" w14:textId="77777777" w:rsidR="00AD304C" w:rsidRPr="001F398C" w:rsidRDefault="00AD304C" w:rsidP="00A33BAB">
            <w:pPr>
              <w:tabs>
                <w:tab w:val="left" w:pos="984"/>
              </w:tabs>
              <w:rPr>
                <w:rFonts w:ascii="Lato" w:hAnsi="Lato" w:cs="Arial"/>
              </w:rPr>
            </w:pPr>
          </w:p>
        </w:tc>
      </w:tr>
      <w:tr w:rsidR="00AD304C" w:rsidRPr="001F398C" w14:paraId="196F375E" w14:textId="77777777" w:rsidTr="00AD304C">
        <w:trPr>
          <w:trHeight w:val="1340"/>
        </w:trPr>
        <w:tc>
          <w:tcPr>
            <w:tcW w:w="8931" w:type="dxa"/>
            <w:gridSpan w:val="2"/>
          </w:tcPr>
          <w:p w14:paraId="526BA8BE" w14:textId="77777777" w:rsidR="00AD304C" w:rsidRPr="001F398C" w:rsidRDefault="00AD304C" w:rsidP="00A33BAB">
            <w:pPr>
              <w:rPr>
                <w:rFonts w:ascii="Lato" w:hAnsi="Lato" w:cs="Arial"/>
                <w:b/>
              </w:rPr>
            </w:pPr>
            <w:r w:rsidRPr="001F398C">
              <w:rPr>
                <w:rFonts w:ascii="Lato" w:hAnsi="Lato" w:cs="Arial"/>
                <w:b/>
              </w:rPr>
              <w:t xml:space="preserve">ROLE PURPOSE: </w:t>
            </w:r>
          </w:p>
          <w:p w14:paraId="22D6921E" w14:textId="6F3D7EAB" w:rsidR="00923B1D" w:rsidRPr="00923B1D" w:rsidRDefault="00224065" w:rsidP="00923B1D">
            <w:pPr>
              <w:jc w:val="both"/>
              <w:rPr>
                <w:rFonts w:ascii="Lato" w:hAnsi="Lato" w:cs="Arial"/>
              </w:rPr>
            </w:pPr>
            <w:r>
              <w:rPr>
                <w:rFonts w:ascii="Lato" w:hAnsi="Lato" w:cs="Arial"/>
              </w:rPr>
              <w:t xml:space="preserve">Reporting to the Risk and </w:t>
            </w:r>
            <w:r w:rsidR="00D2617E">
              <w:rPr>
                <w:rFonts w:ascii="Lato" w:hAnsi="Lato" w:cs="Arial"/>
              </w:rPr>
              <w:t>Area Director</w:t>
            </w:r>
            <w:r w:rsidR="00923B1D" w:rsidRPr="00923B1D">
              <w:rPr>
                <w:rFonts w:ascii="Lato" w:hAnsi="Lato" w:cs="Arial"/>
              </w:rPr>
              <w:t>,</w:t>
            </w:r>
            <w:r>
              <w:rPr>
                <w:rFonts w:ascii="Lato" w:hAnsi="Lato" w:cs="Arial"/>
              </w:rPr>
              <w:t xml:space="preserve"> the Area Risk and Compliance </w:t>
            </w:r>
            <w:r w:rsidR="006A6C59">
              <w:rPr>
                <w:rFonts w:ascii="Lato" w:hAnsi="Lato" w:cs="Arial"/>
              </w:rPr>
              <w:t>Officer</w:t>
            </w:r>
            <w:r w:rsidR="00923B1D" w:rsidRPr="00923B1D">
              <w:rPr>
                <w:rFonts w:ascii="Lato" w:hAnsi="Lato" w:cs="Arial"/>
              </w:rPr>
              <w:t xml:space="preserve"> will</w:t>
            </w:r>
            <w:r w:rsidR="003260C9">
              <w:rPr>
                <w:rFonts w:ascii="Lato" w:hAnsi="Lato" w:cs="Arial"/>
              </w:rPr>
              <w:t xml:space="preserve"> </w:t>
            </w:r>
            <w:r>
              <w:rPr>
                <w:rFonts w:ascii="Lato" w:hAnsi="Lato" w:cs="Arial"/>
              </w:rPr>
              <w:t>assist in evaluating</w:t>
            </w:r>
            <w:r w:rsidR="00923B1D" w:rsidRPr="00923B1D">
              <w:rPr>
                <w:rFonts w:ascii="Lato" w:hAnsi="Lato" w:cs="Arial"/>
              </w:rPr>
              <w:t xml:space="preserve"> the adequacy and effectiveness of the governance, risk management and control</w:t>
            </w:r>
            <w:r w:rsidR="003260C9">
              <w:rPr>
                <w:rFonts w:ascii="Lato" w:hAnsi="Lato" w:cs="Arial"/>
              </w:rPr>
              <w:t xml:space="preserve"> </w:t>
            </w:r>
            <w:r w:rsidR="00923B1D" w:rsidRPr="00923B1D">
              <w:rPr>
                <w:rFonts w:ascii="Lato" w:hAnsi="Lato" w:cs="Arial"/>
              </w:rPr>
              <w:t xml:space="preserve">systems within the </w:t>
            </w:r>
            <w:r>
              <w:rPr>
                <w:rFonts w:ascii="Lato" w:hAnsi="Lato" w:cs="Arial"/>
              </w:rPr>
              <w:t>relevant Area Office</w:t>
            </w:r>
            <w:r w:rsidR="00923B1D" w:rsidRPr="00923B1D">
              <w:rPr>
                <w:rFonts w:ascii="Lato" w:hAnsi="Lato" w:cs="Arial"/>
              </w:rPr>
              <w:t xml:space="preserve"> and provide regular opinions on the effectiveness of these systems</w:t>
            </w:r>
            <w:r w:rsidR="003260C9">
              <w:rPr>
                <w:rFonts w:ascii="Lato" w:hAnsi="Lato" w:cs="Arial"/>
              </w:rPr>
              <w:t xml:space="preserve"> </w:t>
            </w:r>
            <w:r w:rsidR="00923B1D" w:rsidRPr="00923B1D">
              <w:rPr>
                <w:rFonts w:ascii="Lato" w:hAnsi="Lato" w:cs="Arial"/>
              </w:rPr>
              <w:t>together with proposed action plans to address any weak areas. The position will lead on coordinating</w:t>
            </w:r>
            <w:r w:rsidR="003260C9">
              <w:rPr>
                <w:rFonts w:ascii="Lato" w:hAnsi="Lato" w:cs="Arial"/>
              </w:rPr>
              <w:t xml:space="preserve"> </w:t>
            </w:r>
            <w:r w:rsidR="00923B1D" w:rsidRPr="00923B1D">
              <w:rPr>
                <w:rFonts w:ascii="Lato" w:hAnsi="Lato" w:cs="Arial"/>
              </w:rPr>
              <w:t>any fraud investigations</w:t>
            </w:r>
            <w:r>
              <w:rPr>
                <w:rFonts w:ascii="Lato" w:hAnsi="Lato" w:cs="Arial"/>
              </w:rPr>
              <w:t xml:space="preserve"> that arise in the Area Office under the </w:t>
            </w:r>
            <w:r w:rsidR="006A6C59">
              <w:rPr>
                <w:rFonts w:ascii="Lato" w:hAnsi="Lato" w:cs="Arial"/>
              </w:rPr>
              <w:t xml:space="preserve">Line management of Area Director and </w:t>
            </w:r>
            <w:r>
              <w:rPr>
                <w:rFonts w:ascii="Lato" w:hAnsi="Lato" w:cs="Arial"/>
              </w:rPr>
              <w:t>supervision of the Risk and Compliance Director</w:t>
            </w:r>
            <w:r w:rsidR="00923B1D" w:rsidRPr="00923B1D">
              <w:rPr>
                <w:rFonts w:ascii="Lato" w:hAnsi="Lato" w:cs="Arial"/>
              </w:rPr>
              <w:t xml:space="preserve">. The </w:t>
            </w:r>
            <w:r>
              <w:rPr>
                <w:rFonts w:ascii="Lato" w:hAnsi="Lato" w:cs="Arial"/>
              </w:rPr>
              <w:t xml:space="preserve">Area Risk </w:t>
            </w:r>
            <w:r w:rsidR="00547492">
              <w:rPr>
                <w:rFonts w:ascii="Lato" w:hAnsi="Lato" w:cs="Arial"/>
              </w:rPr>
              <w:t xml:space="preserve">and Compliance </w:t>
            </w:r>
            <w:r w:rsidR="006A6C59">
              <w:rPr>
                <w:rFonts w:ascii="Lato" w:hAnsi="Lato" w:cs="Arial"/>
              </w:rPr>
              <w:t>Officer</w:t>
            </w:r>
            <w:r>
              <w:rPr>
                <w:rFonts w:ascii="Lato" w:hAnsi="Lato" w:cs="Arial"/>
              </w:rPr>
              <w:t xml:space="preserve"> </w:t>
            </w:r>
            <w:r w:rsidR="00923B1D" w:rsidRPr="00923B1D">
              <w:rPr>
                <w:rFonts w:ascii="Lato" w:hAnsi="Lato" w:cs="Arial"/>
              </w:rPr>
              <w:t>is also expected to instruct and follow up internal</w:t>
            </w:r>
            <w:r w:rsidR="003260C9">
              <w:rPr>
                <w:rFonts w:ascii="Lato" w:hAnsi="Lato" w:cs="Arial"/>
              </w:rPr>
              <w:t xml:space="preserve"> </w:t>
            </w:r>
            <w:r w:rsidR="00923B1D" w:rsidRPr="00923B1D">
              <w:rPr>
                <w:rFonts w:ascii="Lato" w:hAnsi="Lato" w:cs="Arial"/>
              </w:rPr>
              <w:t>investigations on fraud cases and follow up on whistleblowing suggestions.</w:t>
            </w:r>
          </w:p>
          <w:p w14:paraId="4C6AD1E2" w14:textId="77777777" w:rsidR="00F15264" w:rsidRDefault="00923B1D" w:rsidP="00923B1D">
            <w:pPr>
              <w:jc w:val="both"/>
              <w:rPr>
                <w:rFonts w:ascii="Lato" w:hAnsi="Lato" w:cs="Arial"/>
              </w:rPr>
            </w:pPr>
            <w:r w:rsidRPr="00923B1D">
              <w:rPr>
                <w:rFonts w:ascii="Lato" w:hAnsi="Lato" w:cs="Arial"/>
              </w:rPr>
              <w:t>The position is expected to monitor and report on the implementation of Global Assurance audit findings,</w:t>
            </w:r>
            <w:r w:rsidR="003260C9">
              <w:rPr>
                <w:rFonts w:ascii="Lato" w:hAnsi="Lato" w:cs="Arial"/>
              </w:rPr>
              <w:t xml:space="preserve"> </w:t>
            </w:r>
            <w:r w:rsidRPr="00923B1D">
              <w:rPr>
                <w:rFonts w:ascii="Lato" w:hAnsi="Lato" w:cs="Arial"/>
              </w:rPr>
              <w:t>and train and raise awareness on internal control systems and fraud prevention good practice within the</w:t>
            </w:r>
            <w:r w:rsidR="003260C9">
              <w:rPr>
                <w:rFonts w:ascii="Lato" w:hAnsi="Lato" w:cs="Arial"/>
              </w:rPr>
              <w:t xml:space="preserve"> </w:t>
            </w:r>
            <w:r w:rsidR="00DD018B">
              <w:rPr>
                <w:rFonts w:ascii="Lato" w:hAnsi="Lato" w:cs="Arial"/>
              </w:rPr>
              <w:t>Area Office</w:t>
            </w:r>
            <w:r w:rsidRPr="00923B1D">
              <w:rPr>
                <w:rFonts w:ascii="Lato" w:hAnsi="Lato" w:cs="Arial"/>
              </w:rPr>
              <w:t xml:space="preserve"> and within partner organisations. The incumbent is expected to maintain a robust internal</w:t>
            </w:r>
            <w:r w:rsidR="003260C9">
              <w:rPr>
                <w:rFonts w:ascii="Lato" w:hAnsi="Lato" w:cs="Arial"/>
              </w:rPr>
              <w:t xml:space="preserve"> </w:t>
            </w:r>
            <w:r w:rsidRPr="00923B1D">
              <w:rPr>
                <w:rFonts w:ascii="Lato" w:hAnsi="Lato" w:cs="Arial"/>
              </w:rPr>
              <w:t xml:space="preserve">control and governance environment. </w:t>
            </w:r>
          </w:p>
          <w:p w14:paraId="13FF5D5C" w14:textId="4A28B118" w:rsidR="007F6ADC" w:rsidRDefault="00923B1D" w:rsidP="00923B1D">
            <w:pPr>
              <w:jc w:val="both"/>
              <w:rPr>
                <w:rFonts w:ascii="Lato" w:hAnsi="Lato" w:cs="Arial"/>
              </w:rPr>
            </w:pPr>
            <w:r w:rsidRPr="00923B1D">
              <w:rPr>
                <w:rFonts w:ascii="Lato" w:hAnsi="Lato" w:cs="Arial"/>
              </w:rPr>
              <w:t xml:space="preserve">You will proactively work with the </w:t>
            </w:r>
            <w:r w:rsidR="006A6C59">
              <w:rPr>
                <w:rFonts w:ascii="Lato" w:hAnsi="Lato" w:cs="Arial"/>
              </w:rPr>
              <w:t xml:space="preserve">Area Director and </w:t>
            </w:r>
            <w:r w:rsidR="00103E3C">
              <w:rPr>
                <w:rFonts w:ascii="Lato" w:hAnsi="Lato" w:cs="Arial"/>
              </w:rPr>
              <w:t xml:space="preserve">Risk and Compliance Director </w:t>
            </w:r>
            <w:r w:rsidRPr="00923B1D">
              <w:rPr>
                <w:rFonts w:ascii="Lato" w:hAnsi="Lato" w:cs="Arial"/>
              </w:rPr>
              <w:t>on</w:t>
            </w:r>
            <w:r w:rsidR="003260C9">
              <w:rPr>
                <w:rFonts w:ascii="Lato" w:hAnsi="Lato" w:cs="Arial"/>
              </w:rPr>
              <w:t xml:space="preserve"> </w:t>
            </w:r>
            <w:r w:rsidRPr="00923B1D">
              <w:rPr>
                <w:rFonts w:ascii="Lato" w:hAnsi="Lato" w:cs="Arial"/>
              </w:rPr>
              <w:t>key issues and opportunities to find and implement solutions at</w:t>
            </w:r>
            <w:r w:rsidR="00103E3C">
              <w:rPr>
                <w:rFonts w:ascii="Lato" w:hAnsi="Lato" w:cs="Arial"/>
              </w:rPr>
              <w:t xml:space="preserve"> Area Office </w:t>
            </w:r>
            <w:r w:rsidRPr="00923B1D">
              <w:rPr>
                <w:rFonts w:ascii="Lato" w:hAnsi="Lato" w:cs="Arial"/>
              </w:rPr>
              <w:t xml:space="preserve">level. </w:t>
            </w:r>
          </w:p>
          <w:p w14:paraId="737BCF22" w14:textId="77777777" w:rsidR="004447E3" w:rsidRDefault="00923B1D" w:rsidP="00923B1D">
            <w:pPr>
              <w:jc w:val="both"/>
              <w:rPr>
                <w:rFonts w:ascii="Lato" w:hAnsi="Lato" w:cs="Arial"/>
              </w:rPr>
            </w:pPr>
            <w:r w:rsidRPr="00923B1D">
              <w:rPr>
                <w:rFonts w:ascii="Lato" w:hAnsi="Lato" w:cs="Arial"/>
              </w:rPr>
              <w:t>You are also</w:t>
            </w:r>
            <w:r w:rsidR="003260C9">
              <w:rPr>
                <w:rFonts w:ascii="Lato" w:hAnsi="Lato" w:cs="Arial"/>
              </w:rPr>
              <w:t xml:space="preserve"> </w:t>
            </w:r>
            <w:r w:rsidRPr="00923B1D">
              <w:rPr>
                <w:rFonts w:ascii="Lato" w:hAnsi="Lato" w:cs="Arial"/>
              </w:rPr>
              <w:t>responsible for the stewardship of agency assets and reputation by ensuring compliance with local laws,</w:t>
            </w:r>
            <w:r w:rsidR="003260C9">
              <w:rPr>
                <w:rFonts w:ascii="Lato" w:hAnsi="Lato" w:cs="Arial"/>
              </w:rPr>
              <w:t xml:space="preserve"> </w:t>
            </w:r>
            <w:r w:rsidRPr="00923B1D">
              <w:rPr>
                <w:rFonts w:ascii="Lato" w:hAnsi="Lato" w:cs="Arial"/>
              </w:rPr>
              <w:t xml:space="preserve">regulations, and member/donor requirements. </w:t>
            </w:r>
          </w:p>
          <w:p w14:paraId="618EA299" w14:textId="66D690D2" w:rsidR="00923B1D" w:rsidRPr="00923B1D" w:rsidRDefault="00923B1D" w:rsidP="00923B1D">
            <w:pPr>
              <w:jc w:val="both"/>
              <w:rPr>
                <w:rFonts w:ascii="Lato" w:hAnsi="Lato" w:cs="Arial"/>
              </w:rPr>
            </w:pPr>
            <w:r w:rsidRPr="00923B1D">
              <w:rPr>
                <w:rFonts w:ascii="Lato" w:hAnsi="Lato" w:cs="Arial"/>
              </w:rPr>
              <w:t>You are expected to provide sound business intelligence</w:t>
            </w:r>
            <w:r w:rsidR="003260C9">
              <w:rPr>
                <w:rFonts w:ascii="Lato" w:hAnsi="Lato" w:cs="Arial"/>
              </w:rPr>
              <w:t xml:space="preserve"> </w:t>
            </w:r>
            <w:r w:rsidRPr="00923B1D">
              <w:rPr>
                <w:rFonts w:ascii="Lato" w:hAnsi="Lato" w:cs="Arial"/>
              </w:rPr>
              <w:t xml:space="preserve">to management, other second line functions and to </w:t>
            </w:r>
            <w:r w:rsidR="00547492">
              <w:rPr>
                <w:rFonts w:ascii="Lato" w:hAnsi="Lato" w:cs="Arial"/>
              </w:rPr>
              <w:t xml:space="preserve"> </w:t>
            </w:r>
            <w:r w:rsidRPr="00923B1D">
              <w:rPr>
                <w:rFonts w:ascii="Lato" w:hAnsi="Lato" w:cs="Arial"/>
              </w:rPr>
              <w:t xml:space="preserve"> Global Assurance team. You are expected to</w:t>
            </w:r>
            <w:r w:rsidR="003260C9">
              <w:rPr>
                <w:rFonts w:ascii="Lato" w:hAnsi="Lato" w:cs="Arial"/>
              </w:rPr>
              <w:t xml:space="preserve"> </w:t>
            </w:r>
            <w:r w:rsidRPr="00923B1D">
              <w:rPr>
                <w:rFonts w:ascii="Lato" w:hAnsi="Lato" w:cs="Arial"/>
              </w:rPr>
              <w:t>interact closely with partner organisations on risk management and key compliance and control issues.</w:t>
            </w:r>
          </w:p>
          <w:p w14:paraId="5F76B94F" w14:textId="6A07C6C1" w:rsidR="00AD304C" w:rsidRPr="001F398C" w:rsidRDefault="00923B1D" w:rsidP="00923B1D">
            <w:pPr>
              <w:jc w:val="both"/>
              <w:rPr>
                <w:rFonts w:ascii="Lato" w:hAnsi="Lato" w:cs="Arial"/>
              </w:rPr>
            </w:pPr>
            <w:r w:rsidRPr="00923B1D">
              <w:rPr>
                <w:rFonts w:ascii="Lato" w:hAnsi="Lato" w:cs="Arial"/>
              </w:rPr>
              <w:t xml:space="preserve">Monitoring and support </w:t>
            </w:r>
            <w:r>
              <w:rPr>
                <w:rFonts w:ascii="Lato" w:hAnsi="Lato" w:cs="Arial"/>
              </w:rPr>
              <w:t xml:space="preserve">will take place in a number of contexts within the Area Office’s geographical </w:t>
            </w:r>
            <w:proofErr w:type="gramStart"/>
            <w:r>
              <w:rPr>
                <w:rFonts w:ascii="Lato" w:hAnsi="Lato" w:cs="Arial"/>
              </w:rPr>
              <w:t>scope</w:t>
            </w:r>
            <w:proofErr w:type="gramEnd"/>
            <w:r w:rsidRPr="00923B1D">
              <w:rPr>
                <w:rFonts w:ascii="Lato" w:hAnsi="Lato" w:cs="Arial"/>
              </w:rPr>
              <w:t xml:space="preserve"> and you should be willing to travel to such locations.</w:t>
            </w:r>
          </w:p>
          <w:p w14:paraId="3E7E96E2" w14:textId="2B2EF709" w:rsidR="00AD304C" w:rsidRPr="001F398C" w:rsidRDefault="00AD304C" w:rsidP="00E65580">
            <w:pPr>
              <w:jc w:val="both"/>
              <w:rPr>
                <w:rFonts w:ascii="Lato" w:hAnsi="Lato" w:cs="Arial"/>
              </w:rPr>
            </w:pPr>
            <w:r w:rsidRPr="001F398C">
              <w:rPr>
                <w:rFonts w:ascii="Lato" w:hAnsi="Lato" w:cs="Arial"/>
              </w:rPr>
              <w:t xml:space="preserve">This is a demanding and fast-moving role, requiring strategic engagement with </w:t>
            </w:r>
            <w:r w:rsidR="00E65580" w:rsidRPr="001F398C">
              <w:rPr>
                <w:rFonts w:ascii="Lato" w:hAnsi="Lato" w:cs="Arial"/>
              </w:rPr>
              <w:t xml:space="preserve">cross-functional </w:t>
            </w:r>
            <w:r w:rsidRPr="001F398C">
              <w:rPr>
                <w:rFonts w:ascii="Lato" w:hAnsi="Lato" w:cs="Arial"/>
              </w:rPr>
              <w:t xml:space="preserve">stakeholders in a </w:t>
            </w:r>
            <w:r w:rsidR="00E65580" w:rsidRPr="001F398C">
              <w:rPr>
                <w:rFonts w:ascii="Lato" w:hAnsi="Lato" w:cs="Arial"/>
              </w:rPr>
              <w:t>Country Office that has scaled up quickly over a short period of time</w:t>
            </w:r>
            <w:r w:rsidRPr="001F398C">
              <w:rPr>
                <w:rFonts w:ascii="Lato" w:hAnsi="Lato" w:cs="Arial"/>
              </w:rPr>
              <w:t xml:space="preserve">. </w:t>
            </w:r>
          </w:p>
        </w:tc>
      </w:tr>
      <w:tr w:rsidR="00AD304C" w:rsidRPr="001F398C" w14:paraId="3D2A4096" w14:textId="77777777" w:rsidTr="00AD304C">
        <w:trPr>
          <w:trHeight w:val="459"/>
        </w:trPr>
        <w:tc>
          <w:tcPr>
            <w:tcW w:w="8931" w:type="dxa"/>
            <w:gridSpan w:val="2"/>
          </w:tcPr>
          <w:p w14:paraId="5373ECF3" w14:textId="77777777" w:rsidR="00C82C19" w:rsidRDefault="00C82C19" w:rsidP="00A33BAB">
            <w:pPr>
              <w:tabs>
                <w:tab w:val="left" w:pos="2410"/>
              </w:tabs>
              <w:snapToGrid w:val="0"/>
              <w:rPr>
                <w:rFonts w:ascii="Lato" w:hAnsi="Lato" w:cs="Arial"/>
                <w:b/>
              </w:rPr>
            </w:pPr>
          </w:p>
          <w:p w14:paraId="383C22D0" w14:textId="77777777" w:rsidR="00C82C19" w:rsidRDefault="00C82C19" w:rsidP="00A33BAB">
            <w:pPr>
              <w:tabs>
                <w:tab w:val="left" w:pos="2410"/>
              </w:tabs>
              <w:snapToGrid w:val="0"/>
              <w:rPr>
                <w:rFonts w:ascii="Lato" w:hAnsi="Lato" w:cs="Arial"/>
                <w:b/>
              </w:rPr>
            </w:pPr>
          </w:p>
          <w:p w14:paraId="5AABCDC4" w14:textId="7DBC34A2" w:rsidR="00AD304C" w:rsidRPr="001F398C" w:rsidRDefault="00AD304C" w:rsidP="00A33BAB">
            <w:pPr>
              <w:tabs>
                <w:tab w:val="left" w:pos="2410"/>
              </w:tabs>
              <w:snapToGrid w:val="0"/>
              <w:rPr>
                <w:rFonts w:ascii="Lato" w:hAnsi="Lato" w:cs="Arial"/>
                <w:b/>
                <w:i/>
              </w:rPr>
            </w:pPr>
            <w:r w:rsidRPr="001F398C">
              <w:rPr>
                <w:rFonts w:ascii="Lato" w:hAnsi="Lato" w:cs="Arial"/>
                <w:b/>
              </w:rPr>
              <w:t xml:space="preserve">SCOPE OF ROLE: </w:t>
            </w:r>
          </w:p>
          <w:p w14:paraId="37CA8529" w14:textId="16B0402D" w:rsidR="00AD304C" w:rsidRPr="001F398C" w:rsidRDefault="00AD304C" w:rsidP="00A33BAB">
            <w:pPr>
              <w:rPr>
                <w:rFonts w:ascii="Lato" w:hAnsi="Lato" w:cs="Arial"/>
              </w:rPr>
            </w:pPr>
            <w:r w:rsidRPr="001F398C">
              <w:rPr>
                <w:rFonts w:ascii="Lato" w:hAnsi="Lato" w:cs="Arial"/>
                <w:b/>
                <w:bCs/>
              </w:rPr>
              <w:t>Reports to</w:t>
            </w:r>
            <w:r w:rsidR="00CD1347" w:rsidRPr="001F398C">
              <w:rPr>
                <w:rFonts w:ascii="Lato" w:hAnsi="Lato" w:cs="Arial"/>
                <w:b/>
                <w:bCs/>
              </w:rPr>
              <w:t xml:space="preserve">: </w:t>
            </w:r>
            <w:r w:rsidR="006A6C59">
              <w:rPr>
                <w:rFonts w:ascii="Lato" w:hAnsi="Lato" w:cs="Arial"/>
                <w:bCs/>
              </w:rPr>
              <w:t>Area</w:t>
            </w:r>
            <w:r w:rsidR="00CD1347" w:rsidRPr="001F398C">
              <w:rPr>
                <w:rFonts w:ascii="Lato" w:hAnsi="Lato" w:cs="Arial"/>
                <w:bCs/>
              </w:rPr>
              <w:t xml:space="preserve"> Director </w:t>
            </w:r>
          </w:p>
          <w:p w14:paraId="6F73810A" w14:textId="0957EACB" w:rsidR="00AD304C" w:rsidRPr="001F398C" w:rsidRDefault="00AD304C" w:rsidP="00550A3B">
            <w:pPr>
              <w:rPr>
                <w:rFonts w:ascii="Lato" w:hAnsi="Lato" w:cs="Arial"/>
              </w:rPr>
            </w:pPr>
            <w:r w:rsidRPr="001F398C">
              <w:rPr>
                <w:rFonts w:ascii="Lato" w:hAnsi="Lato" w:cs="Arial"/>
                <w:b/>
              </w:rPr>
              <w:lastRenderedPageBreak/>
              <w:t>Key internal relationships:</w:t>
            </w:r>
            <w:r w:rsidR="00CF5E11" w:rsidRPr="001F398C">
              <w:rPr>
                <w:rFonts w:ascii="Lato" w:hAnsi="Lato" w:cs="Arial"/>
                <w:b/>
              </w:rPr>
              <w:t xml:space="preserve"> </w:t>
            </w:r>
            <w:r w:rsidR="00550A3B" w:rsidRPr="00652AD0">
              <w:rPr>
                <w:rFonts w:ascii="Lato" w:hAnsi="Lato" w:cs="Arial"/>
              </w:rPr>
              <w:t>S</w:t>
            </w:r>
            <w:r w:rsidR="00F17F64" w:rsidRPr="00652AD0">
              <w:rPr>
                <w:rFonts w:ascii="Lato" w:hAnsi="Lato" w:cs="Arial"/>
              </w:rPr>
              <w:t>trong links to all functions</w:t>
            </w:r>
          </w:p>
        </w:tc>
      </w:tr>
      <w:tr w:rsidR="00AD304C" w:rsidRPr="001F398C" w14:paraId="5E728F14" w14:textId="77777777" w:rsidTr="00AD304C">
        <w:tc>
          <w:tcPr>
            <w:tcW w:w="8931" w:type="dxa"/>
            <w:gridSpan w:val="2"/>
          </w:tcPr>
          <w:p w14:paraId="09BF95D7" w14:textId="77777777" w:rsidR="00AD304C" w:rsidRPr="001F398C" w:rsidRDefault="007760BF" w:rsidP="007760BF">
            <w:pPr>
              <w:pStyle w:val="BodyText2"/>
              <w:jc w:val="both"/>
              <w:rPr>
                <w:rFonts w:ascii="Lato" w:hAnsi="Lato" w:cs="Arial"/>
                <w:b/>
                <w:sz w:val="22"/>
                <w:szCs w:val="22"/>
              </w:rPr>
            </w:pPr>
            <w:r w:rsidRPr="001F398C">
              <w:rPr>
                <w:rFonts w:ascii="Lato" w:hAnsi="Lato" w:cs="Arial"/>
                <w:b/>
                <w:sz w:val="22"/>
                <w:szCs w:val="22"/>
              </w:rPr>
              <w:lastRenderedPageBreak/>
              <w:t>KEY AREAS OF ACCOUNTABILITY</w:t>
            </w:r>
          </w:p>
          <w:p w14:paraId="4B6FBE51" w14:textId="0EE442F8" w:rsidR="006B102B" w:rsidRPr="001F398C" w:rsidRDefault="006B102B" w:rsidP="007760BF">
            <w:pPr>
              <w:pStyle w:val="BodyText2"/>
              <w:jc w:val="both"/>
              <w:rPr>
                <w:rFonts w:ascii="Lato" w:hAnsi="Lato" w:cs="Arial"/>
                <w:b/>
                <w:sz w:val="22"/>
                <w:szCs w:val="22"/>
              </w:rPr>
            </w:pPr>
          </w:p>
          <w:p w14:paraId="5DDE946D" w14:textId="77777777" w:rsidR="008F406C" w:rsidRPr="001F398C" w:rsidRDefault="008F406C" w:rsidP="008F406C">
            <w:pPr>
              <w:pStyle w:val="BodyText2"/>
              <w:jc w:val="both"/>
              <w:rPr>
                <w:rFonts w:ascii="Lato" w:hAnsi="Lato" w:cs="Arial"/>
                <w:b/>
                <w:sz w:val="22"/>
                <w:szCs w:val="22"/>
              </w:rPr>
            </w:pPr>
            <w:r w:rsidRPr="001F398C">
              <w:rPr>
                <w:rFonts w:ascii="Lato" w:hAnsi="Lato" w:cs="Arial"/>
                <w:b/>
                <w:sz w:val="22"/>
                <w:szCs w:val="22"/>
              </w:rPr>
              <w:t>Internal Control and Compliance Management</w:t>
            </w:r>
          </w:p>
          <w:p w14:paraId="34024755" w14:textId="73A472C8" w:rsidR="008F406C" w:rsidRPr="001F398C" w:rsidRDefault="007E79D3" w:rsidP="0038197B">
            <w:pPr>
              <w:pStyle w:val="BodyText2"/>
              <w:numPr>
                <w:ilvl w:val="0"/>
                <w:numId w:val="10"/>
              </w:numPr>
              <w:jc w:val="both"/>
              <w:rPr>
                <w:rFonts w:ascii="Lato" w:hAnsi="Lato" w:cs="Arial"/>
                <w:sz w:val="22"/>
                <w:szCs w:val="22"/>
              </w:rPr>
            </w:pPr>
            <w:r>
              <w:rPr>
                <w:rFonts w:ascii="Lato" w:hAnsi="Lato" w:cs="Arial"/>
                <w:sz w:val="22"/>
                <w:szCs w:val="22"/>
              </w:rPr>
              <w:t xml:space="preserve">Support the </w:t>
            </w:r>
            <w:r w:rsidR="006A6C59">
              <w:rPr>
                <w:rFonts w:ascii="Lato" w:hAnsi="Lato" w:cs="Arial"/>
                <w:sz w:val="22"/>
                <w:szCs w:val="22"/>
              </w:rPr>
              <w:t xml:space="preserve">Area Director and </w:t>
            </w:r>
            <w:r>
              <w:rPr>
                <w:rFonts w:ascii="Lato" w:hAnsi="Lato" w:cs="Arial"/>
                <w:sz w:val="22"/>
                <w:szCs w:val="22"/>
              </w:rPr>
              <w:t>Risk and Compliance Director to d</w:t>
            </w:r>
            <w:r w:rsidR="008F406C" w:rsidRPr="001F398C">
              <w:rPr>
                <w:rFonts w:ascii="Lato" w:hAnsi="Lato" w:cs="Arial"/>
                <w:sz w:val="22"/>
                <w:szCs w:val="22"/>
              </w:rPr>
              <w:t xml:space="preserve">evelop and deliver a </w:t>
            </w:r>
            <w:proofErr w:type="gramStart"/>
            <w:r w:rsidR="008F406C" w:rsidRPr="001F398C">
              <w:rPr>
                <w:rFonts w:ascii="Lato" w:hAnsi="Lato" w:cs="Arial"/>
                <w:sz w:val="22"/>
                <w:szCs w:val="22"/>
              </w:rPr>
              <w:t>terms</w:t>
            </w:r>
            <w:proofErr w:type="gramEnd"/>
            <w:r w:rsidR="008F406C" w:rsidRPr="001F398C">
              <w:rPr>
                <w:rFonts w:ascii="Lato" w:hAnsi="Lato" w:cs="Arial"/>
                <w:sz w:val="22"/>
                <w:szCs w:val="22"/>
              </w:rPr>
              <w:t xml:space="preserve"> of reference and annual work plan of reviews, informed by risk, to provide assurance over core areas of operations and office-specific risks, including finance, supply</w:t>
            </w:r>
            <w:r w:rsidR="008F406C" w:rsidRPr="001F398C">
              <w:rPr>
                <w:rFonts w:ascii="Lato" w:hAnsi="Lato"/>
                <w:sz w:val="22"/>
                <w:szCs w:val="22"/>
              </w:rPr>
              <w:t xml:space="preserve"> </w:t>
            </w:r>
            <w:r w:rsidR="008F406C" w:rsidRPr="001F398C">
              <w:rPr>
                <w:rFonts w:ascii="Lato" w:hAnsi="Lato" w:cs="Arial"/>
                <w:sz w:val="22"/>
                <w:szCs w:val="22"/>
              </w:rPr>
              <w:t>chain, child safeguarding, human resources, fraud risks, program/project development, delivery and management, and other country specific risks</w:t>
            </w:r>
          </w:p>
          <w:p w14:paraId="65574879" w14:textId="38F17E77" w:rsidR="008F406C" w:rsidRPr="001F398C" w:rsidRDefault="008F406C" w:rsidP="006109BA">
            <w:pPr>
              <w:pStyle w:val="BodyText2"/>
              <w:numPr>
                <w:ilvl w:val="0"/>
                <w:numId w:val="10"/>
              </w:numPr>
              <w:jc w:val="both"/>
              <w:rPr>
                <w:rFonts w:ascii="Lato" w:hAnsi="Lato" w:cs="Arial"/>
                <w:sz w:val="22"/>
                <w:szCs w:val="22"/>
              </w:rPr>
            </w:pPr>
            <w:r w:rsidRPr="001F398C">
              <w:rPr>
                <w:rFonts w:ascii="Lato" w:hAnsi="Lato" w:cs="Arial"/>
                <w:sz w:val="22"/>
                <w:szCs w:val="22"/>
              </w:rPr>
              <w:t xml:space="preserve">Undertake quarterly </w:t>
            </w:r>
            <w:r w:rsidR="001815DA" w:rsidRPr="001F398C">
              <w:rPr>
                <w:rFonts w:ascii="Lato" w:hAnsi="Lato" w:cs="Arial"/>
                <w:sz w:val="22"/>
                <w:szCs w:val="22"/>
              </w:rPr>
              <w:t xml:space="preserve">Area </w:t>
            </w:r>
            <w:r w:rsidRPr="001F398C">
              <w:rPr>
                <w:rFonts w:ascii="Lato" w:hAnsi="Lato" w:cs="Arial"/>
                <w:sz w:val="22"/>
                <w:szCs w:val="22"/>
              </w:rPr>
              <w:t>reviews, spot checks, partner reviews</w:t>
            </w:r>
          </w:p>
          <w:p w14:paraId="7BA5855A" w14:textId="3C20A711" w:rsidR="008F406C" w:rsidRPr="001F398C" w:rsidRDefault="008F406C" w:rsidP="0074236E">
            <w:pPr>
              <w:pStyle w:val="BodyText2"/>
              <w:numPr>
                <w:ilvl w:val="0"/>
                <w:numId w:val="10"/>
              </w:numPr>
              <w:jc w:val="both"/>
              <w:rPr>
                <w:rFonts w:ascii="Lato" w:hAnsi="Lato" w:cs="Arial"/>
                <w:sz w:val="22"/>
                <w:szCs w:val="22"/>
              </w:rPr>
            </w:pPr>
            <w:r w:rsidRPr="001F398C">
              <w:rPr>
                <w:rFonts w:ascii="Lato" w:hAnsi="Lato" w:cs="Arial"/>
                <w:sz w:val="22"/>
                <w:szCs w:val="22"/>
              </w:rPr>
              <w:t>Share reports of findings with actions/owners/deadlines with relevant stakeholders, and monitor implementation</w:t>
            </w:r>
          </w:p>
          <w:p w14:paraId="646E2CF5" w14:textId="5A71D72D" w:rsidR="008F406C" w:rsidRPr="001F398C" w:rsidRDefault="008F406C" w:rsidP="000848C1">
            <w:pPr>
              <w:pStyle w:val="BodyText2"/>
              <w:numPr>
                <w:ilvl w:val="0"/>
                <w:numId w:val="10"/>
              </w:numPr>
              <w:jc w:val="both"/>
              <w:rPr>
                <w:rFonts w:ascii="Lato" w:hAnsi="Lato" w:cs="Arial"/>
                <w:sz w:val="22"/>
                <w:szCs w:val="22"/>
              </w:rPr>
            </w:pPr>
            <w:r w:rsidRPr="001F398C">
              <w:rPr>
                <w:rFonts w:ascii="Lato" w:hAnsi="Lato" w:cs="Arial"/>
                <w:sz w:val="22"/>
                <w:szCs w:val="22"/>
              </w:rPr>
              <w:t>Facilitate audits/reviews and follow-up on the implementation of actions from internal, external,</w:t>
            </w:r>
            <w:r w:rsidR="00BF13C6" w:rsidRPr="001F398C">
              <w:rPr>
                <w:rFonts w:ascii="Lato" w:hAnsi="Lato" w:cs="Arial"/>
                <w:sz w:val="22"/>
                <w:szCs w:val="22"/>
              </w:rPr>
              <w:t xml:space="preserve"> </w:t>
            </w:r>
            <w:r w:rsidRPr="001F398C">
              <w:rPr>
                <w:rFonts w:ascii="Lato" w:hAnsi="Lato" w:cs="Arial"/>
                <w:sz w:val="22"/>
                <w:szCs w:val="22"/>
              </w:rPr>
              <w:t>and donor audits and other management-led reviews</w:t>
            </w:r>
          </w:p>
          <w:p w14:paraId="4EB71DEB" w14:textId="41F2CCB9" w:rsidR="008F406C" w:rsidRPr="001F398C" w:rsidRDefault="008F406C" w:rsidP="004C5550">
            <w:pPr>
              <w:pStyle w:val="BodyText2"/>
              <w:numPr>
                <w:ilvl w:val="0"/>
                <w:numId w:val="10"/>
              </w:numPr>
              <w:jc w:val="both"/>
              <w:rPr>
                <w:rFonts w:ascii="Lato" w:hAnsi="Lato" w:cs="Arial"/>
                <w:sz w:val="22"/>
                <w:szCs w:val="22"/>
              </w:rPr>
            </w:pPr>
            <w:r w:rsidRPr="001F398C">
              <w:rPr>
                <w:rFonts w:ascii="Lato" w:hAnsi="Lato" w:cs="Arial"/>
                <w:sz w:val="22"/>
                <w:szCs w:val="22"/>
              </w:rPr>
              <w:t>Follow up on the findings of the Global Assurance audit report, ensuring their phased and timely</w:t>
            </w:r>
            <w:r w:rsidR="00BF13C6" w:rsidRPr="001F398C">
              <w:rPr>
                <w:rFonts w:ascii="Lato" w:hAnsi="Lato" w:cs="Arial"/>
                <w:sz w:val="22"/>
                <w:szCs w:val="22"/>
              </w:rPr>
              <w:t xml:space="preserve"> </w:t>
            </w:r>
            <w:r w:rsidRPr="001F398C">
              <w:rPr>
                <w:rFonts w:ascii="Lato" w:hAnsi="Lato" w:cs="Arial"/>
                <w:sz w:val="22"/>
                <w:szCs w:val="22"/>
              </w:rPr>
              <w:t>implementation. Update the relevant reporting systems</w:t>
            </w:r>
          </w:p>
          <w:p w14:paraId="5E2F4ADB" w14:textId="729B81CC" w:rsidR="008F406C" w:rsidRPr="001F398C" w:rsidRDefault="008F406C" w:rsidP="008F406C">
            <w:pPr>
              <w:pStyle w:val="BodyText2"/>
              <w:numPr>
                <w:ilvl w:val="0"/>
                <w:numId w:val="10"/>
              </w:numPr>
              <w:jc w:val="both"/>
              <w:rPr>
                <w:rFonts w:ascii="Lato" w:hAnsi="Lato" w:cs="Arial"/>
                <w:sz w:val="22"/>
                <w:szCs w:val="22"/>
              </w:rPr>
            </w:pPr>
            <w:r w:rsidRPr="001F398C">
              <w:rPr>
                <w:rFonts w:ascii="Lato" w:hAnsi="Lato" w:cs="Arial"/>
                <w:sz w:val="22"/>
                <w:szCs w:val="22"/>
              </w:rPr>
              <w:t>Stay abreast of all organisational changes, updates to policies and procedures, etc.</w:t>
            </w:r>
          </w:p>
          <w:p w14:paraId="5757A839" w14:textId="20262B77" w:rsidR="008F406C" w:rsidRPr="001F398C" w:rsidRDefault="008F406C" w:rsidP="008F406C">
            <w:pPr>
              <w:pStyle w:val="BodyText2"/>
              <w:numPr>
                <w:ilvl w:val="0"/>
                <w:numId w:val="10"/>
              </w:numPr>
              <w:jc w:val="both"/>
              <w:rPr>
                <w:rFonts w:ascii="Lato" w:hAnsi="Lato" w:cs="Arial"/>
                <w:sz w:val="22"/>
                <w:szCs w:val="22"/>
              </w:rPr>
            </w:pPr>
            <w:r w:rsidRPr="001F398C">
              <w:rPr>
                <w:rFonts w:ascii="Lato" w:hAnsi="Lato" w:cs="Arial"/>
                <w:sz w:val="22"/>
                <w:szCs w:val="22"/>
              </w:rPr>
              <w:t>Orient staff and partners on key policies and procedures to support control and compliance</w:t>
            </w:r>
          </w:p>
          <w:p w14:paraId="4088F4D1" w14:textId="00B26E09" w:rsidR="008F406C" w:rsidRPr="001F398C" w:rsidRDefault="008F406C" w:rsidP="000C1D01">
            <w:pPr>
              <w:pStyle w:val="BodyText2"/>
              <w:numPr>
                <w:ilvl w:val="0"/>
                <w:numId w:val="10"/>
              </w:numPr>
              <w:jc w:val="both"/>
              <w:rPr>
                <w:rFonts w:ascii="Lato" w:hAnsi="Lato" w:cs="Arial"/>
                <w:sz w:val="22"/>
                <w:szCs w:val="22"/>
              </w:rPr>
            </w:pPr>
            <w:r w:rsidRPr="001F398C">
              <w:rPr>
                <w:rFonts w:ascii="Lato" w:hAnsi="Lato" w:cs="Arial"/>
                <w:sz w:val="22"/>
                <w:szCs w:val="22"/>
              </w:rPr>
              <w:t>Share best practices, and support the development of innovative and practical solutions to</w:t>
            </w:r>
            <w:r w:rsidR="00BF13C6" w:rsidRPr="001F398C">
              <w:rPr>
                <w:rFonts w:ascii="Lato" w:hAnsi="Lato" w:cs="Arial"/>
                <w:sz w:val="22"/>
                <w:szCs w:val="22"/>
              </w:rPr>
              <w:t xml:space="preserve"> </w:t>
            </w:r>
            <w:r w:rsidRPr="001F398C">
              <w:rPr>
                <w:rFonts w:ascii="Lato" w:hAnsi="Lato" w:cs="Arial"/>
                <w:sz w:val="22"/>
                <w:szCs w:val="22"/>
              </w:rPr>
              <w:t>challenges faced by the country office</w:t>
            </w:r>
          </w:p>
          <w:p w14:paraId="5D5FF712" w14:textId="7610580E" w:rsidR="008F406C" w:rsidRPr="007E79D3" w:rsidRDefault="008F406C" w:rsidP="003F112A">
            <w:pPr>
              <w:pStyle w:val="BodyText2"/>
              <w:numPr>
                <w:ilvl w:val="0"/>
                <w:numId w:val="10"/>
              </w:numPr>
              <w:jc w:val="both"/>
              <w:rPr>
                <w:rFonts w:ascii="Lato" w:hAnsi="Lato" w:cs="Arial"/>
                <w:sz w:val="22"/>
                <w:szCs w:val="22"/>
              </w:rPr>
            </w:pPr>
            <w:r w:rsidRPr="007E79D3">
              <w:rPr>
                <w:rFonts w:ascii="Lato" w:hAnsi="Lato" w:cs="Arial"/>
                <w:sz w:val="22"/>
                <w:szCs w:val="22"/>
              </w:rPr>
              <w:t>General support to the</w:t>
            </w:r>
            <w:r w:rsidR="00EC12BA" w:rsidRPr="007E79D3">
              <w:rPr>
                <w:rFonts w:ascii="Lato" w:hAnsi="Lato" w:cs="Arial"/>
                <w:sz w:val="22"/>
                <w:szCs w:val="22"/>
              </w:rPr>
              <w:t xml:space="preserve"> Area O</w:t>
            </w:r>
            <w:r w:rsidRPr="007E79D3">
              <w:rPr>
                <w:rFonts w:ascii="Lato" w:hAnsi="Lato" w:cs="Arial"/>
                <w:sz w:val="22"/>
                <w:szCs w:val="22"/>
              </w:rPr>
              <w:t xml:space="preserve">ffice to meet and deliver </w:t>
            </w:r>
            <w:proofErr w:type="gramStart"/>
            <w:r w:rsidRPr="007E79D3">
              <w:rPr>
                <w:rFonts w:ascii="Lato" w:hAnsi="Lato" w:cs="Arial"/>
                <w:sz w:val="22"/>
                <w:szCs w:val="22"/>
              </w:rPr>
              <w:t>on  policies</w:t>
            </w:r>
            <w:proofErr w:type="gramEnd"/>
            <w:r w:rsidRPr="007E79D3">
              <w:rPr>
                <w:rFonts w:ascii="Lato" w:hAnsi="Lato" w:cs="Arial"/>
                <w:sz w:val="22"/>
                <w:szCs w:val="22"/>
              </w:rPr>
              <w:t xml:space="preserve"> </w:t>
            </w:r>
            <w:r w:rsidR="00EC12BA" w:rsidRPr="007E79D3">
              <w:rPr>
                <w:rFonts w:ascii="Lato" w:hAnsi="Lato" w:cs="Arial"/>
                <w:sz w:val="22"/>
                <w:szCs w:val="22"/>
              </w:rPr>
              <w:t>and procedures – e.g. finance</w:t>
            </w:r>
            <w:r w:rsidR="007E79D3">
              <w:rPr>
                <w:rFonts w:ascii="Lato" w:hAnsi="Lato" w:cs="Arial"/>
                <w:sz w:val="22"/>
                <w:szCs w:val="22"/>
              </w:rPr>
              <w:t xml:space="preserve">, </w:t>
            </w:r>
            <w:r w:rsidRPr="007E79D3">
              <w:rPr>
                <w:rFonts w:ascii="Lato" w:hAnsi="Lato" w:cs="Arial"/>
                <w:sz w:val="22"/>
                <w:szCs w:val="22"/>
              </w:rPr>
              <w:t>HR, supply chain, cash programming, fraud, etc. - and build capacity to do this</w:t>
            </w:r>
          </w:p>
          <w:p w14:paraId="459654F1" w14:textId="5AA13DFE" w:rsidR="008F406C" w:rsidRPr="001F398C" w:rsidRDefault="008F406C" w:rsidP="008F406C">
            <w:pPr>
              <w:pStyle w:val="BodyText2"/>
              <w:numPr>
                <w:ilvl w:val="0"/>
                <w:numId w:val="10"/>
              </w:numPr>
              <w:jc w:val="both"/>
              <w:rPr>
                <w:rFonts w:ascii="Lato" w:hAnsi="Lato" w:cs="Arial"/>
                <w:sz w:val="22"/>
                <w:szCs w:val="22"/>
              </w:rPr>
            </w:pPr>
            <w:r w:rsidRPr="001F398C">
              <w:rPr>
                <w:rFonts w:ascii="Lato" w:hAnsi="Lato" w:cs="Arial"/>
                <w:sz w:val="22"/>
                <w:szCs w:val="22"/>
              </w:rPr>
              <w:t>Ensure that that the internal control mechanisms are known, applied and adhered to</w:t>
            </w:r>
          </w:p>
          <w:p w14:paraId="3DF16507" w14:textId="77777777" w:rsidR="00A82ED9" w:rsidRDefault="008F406C" w:rsidP="004B27DC">
            <w:pPr>
              <w:pStyle w:val="BodyText2"/>
              <w:numPr>
                <w:ilvl w:val="0"/>
                <w:numId w:val="10"/>
              </w:numPr>
              <w:jc w:val="both"/>
              <w:rPr>
                <w:rFonts w:ascii="Lato" w:hAnsi="Lato" w:cs="Arial"/>
                <w:sz w:val="22"/>
                <w:szCs w:val="22"/>
              </w:rPr>
            </w:pPr>
            <w:r w:rsidRPr="001F398C">
              <w:rPr>
                <w:rFonts w:ascii="Lato" w:hAnsi="Lato" w:cs="Arial"/>
                <w:sz w:val="22"/>
                <w:szCs w:val="22"/>
              </w:rPr>
              <w:t>Provide sound business intelligence and produce insightful</w:t>
            </w:r>
            <w:r w:rsidR="00A82ED9">
              <w:rPr>
                <w:rFonts w:ascii="Lato" w:hAnsi="Lato" w:cs="Arial"/>
                <w:sz w:val="22"/>
                <w:szCs w:val="22"/>
              </w:rPr>
              <w:t xml:space="preserve"> management reports</w:t>
            </w:r>
          </w:p>
          <w:p w14:paraId="09AD133F" w14:textId="33208AE3" w:rsidR="008F406C" w:rsidRPr="001F398C" w:rsidRDefault="00A82ED9" w:rsidP="004B27DC">
            <w:pPr>
              <w:pStyle w:val="BodyText2"/>
              <w:numPr>
                <w:ilvl w:val="0"/>
                <w:numId w:val="10"/>
              </w:numPr>
              <w:jc w:val="both"/>
              <w:rPr>
                <w:rFonts w:ascii="Lato" w:hAnsi="Lato" w:cs="Arial"/>
                <w:sz w:val="22"/>
                <w:szCs w:val="22"/>
              </w:rPr>
            </w:pPr>
            <w:r>
              <w:rPr>
                <w:rFonts w:ascii="Lato" w:hAnsi="Lato" w:cs="Arial"/>
                <w:sz w:val="22"/>
                <w:szCs w:val="22"/>
              </w:rPr>
              <w:t>N</w:t>
            </w:r>
            <w:r w:rsidR="008F406C" w:rsidRPr="001F398C">
              <w:rPr>
                <w:rFonts w:ascii="Lato" w:hAnsi="Lato" w:cs="Arial"/>
                <w:sz w:val="22"/>
                <w:szCs w:val="22"/>
              </w:rPr>
              <w:t>urture a close</w:t>
            </w:r>
            <w:r w:rsidR="00BF13C6" w:rsidRPr="001F398C">
              <w:rPr>
                <w:rFonts w:ascii="Lato" w:hAnsi="Lato" w:cs="Arial"/>
                <w:sz w:val="22"/>
                <w:szCs w:val="22"/>
              </w:rPr>
              <w:t xml:space="preserve"> </w:t>
            </w:r>
            <w:r w:rsidR="008F406C" w:rsidRPr="001F398C">
              <w:rPr>
                <w:rFonts w:ascii="Lato" w:hAnsi="Lato" w:cs="Arial"/>
                <w:sz w:val="22"/>
                <w:szCs w:val="22"/>
              </w:rPr>
              <w:t>partnership with key functions</w:t>
            </w:r>
          </w:p>
          <w:p w14:paraId="7B2293DE" w14:textId="1BEBF53B" w:rsidR="008F406C" w:rsidRPr="001F398C" w:rsidRDefault="008F406C" w:rsidP="008C443D">
            <w:pPr>
              <w:pStyle w:val="BodyText2"/>
              <w:numPr>
                <w:ilvl w:val="0"/>
                <w:numId w:val="10"/>
              </w:numPr>
              <w:jc w:val="both"/>
              <w:rPr>
                <w:rFonts w:ascii="Lato" w:hAnsi="Lato" w:cs="Arial"/>
                <w:sz w:val="22"/>
                <w:szCs w:val="22"/>
              </w:rPr>
            </w:pPr>
            <w:r w:rsidRPr="001F398C">
              <w:rPr>
                <w:rFonts w:ascii="Lato" w:hAnsi="Lato" w:cs="Arial"/>
                <w:sz w:val="22"/>
                <w:szCs w:val="22"/>
              </w:rPr>
              <w:t xml:space="preserve">Work with </w:t>
            </w:r>
            <w:r w:rsidR="008C4CD1">
              <w:rPr>
                <w:rFonts w:ascii="Lato" w:hAnsi="Lato" w:cs="Arial"/>
                <w:sz w:val="22"/>
                <w:szCs w:val="22"/>
              </w:rPr>
              <w:t xml:space="preserve">other Area Managers and Area Director </w:t>
            </w:r>
            <w:r w:rsidRPr="001F398C">
              <w:rPr>
                <w:rFonts w:ascii="Lato" w:hAnsi="Lato" w:cs="Arial"/>
                <w:sz w:val="22"/>
                <w:szCs w:val="22"/>
              </w:rPr>
              <w:t>to provide support and capacity building to address</w:t>
            </w:r>
            <w:r w:rsidR="00BF13C6" w:rsidRPr="001F398C">
              <w:rPr>
                <w:rFonts w:ascii="Lato" w:hAnsi="Lato" w:cs="Arial"/>
                <w:sz w:val="22"/>
                <w:szCs w:val="22"/>
              </w:rPr>
              <w:t xml:space="preserve"> </w:t>
            </w:r>
            <w:r w:rsidRPr="001F398C">
              <w:rPr>
                <w:rFonts w:ascii="Lato" w:hAnsi="Lato" w:cs="Arial"/>
                <w:sz w:val="22"/>
                <w:szCs w:val="22"/>
              </w:rPr>
              <w:t>weaknesses or non-compliance through training of staff and partners on systems, policies and</w:t>
            </w:r>
            <w:r w:rsidR="00BF13C6" w:rsidRPr="001F398C">
              <w:rPr>
                <w:rFonts w:ascii="Lato" w:hAnsi="Lato" w:cs="Arial"/>
                <w:sz w:val="22"/>
                <w:szCs w:val="22"/>
              </w:rPr>
              <w:t xml:space="preserve"> </w:t>
            </w:r>
            <w:r w:rsidRPr="001F398C">
              <w:rPr>
                <w:rFonts w:ascii="Lato" w:hAnsi="Lato" w:cs="Arial"/>
                <w:sz w:val="22"/>
                <w:szCs w:val="22"/>
              </w:rPr>
              <w:t>procedures</w:t>
            </w:r>
          </w:p>
          <w:p w14:paraId="1460BE55" w14:textId="0CE71C83" w:rsidR="006B102B" w:rsidRPr="001F398C" w:rsidRDefault="008F406C" w:rsidP="001F471D">
            <w:pPr>
              <w:pStyle w:val="BodyText2"/>
              <w:numPr>
                <w:ilvl w:val="0"/>
                <w:numId w:val="10"/>
              </w:numPr>
              <w:jc w:val="both"/>
              <w:rPr>
                <w:rFonts w:ascii="Lato" w:hAnsi="Lato" w:cs="Arial"/>
                <w:b/>
                <w:sz w:val="22"/>
                <w:szCs w:val="22"/>
              </w:rPr>
            </w:pPr>
            <w:r w:rsidRPr="001F398C">
              <w:rPr>
                <w:rFonts w:ascii="Lato" w:hAnsi="Lato" w:cs="Arial"/>
                <w:sz w:val="22"/>
                <w:szCs w:val="22"/>
              </w:rPr>
              <w:t>Work with the MEAL teams to monitor feedback and complaints mechanisms and ensure</w:t>
            </w:r>
            <w:r w:rsidR="00BF13C6" w:rsidRPr="001F398C">
              <w:rPr>
                <w:rFonts w:ascii="Lato" w:hAnsi="Lato" w:cs="Arial"/>
                <w:sz w:val="22"/>
                <w:szCs w:val="22"/>
              </w:rPr>
              <w:t xml:space="preserve"> </w:t>
            </w:r>
            <w:r w:rsidRPr="001F398C">
              <w:rPr>
                <w:rFonts w:ascii="Lato" w:hAnsi="Lato" w:cs="Arial"/>
                <w:sz w:val="22"/>
                <w:szCs w:val="22"/>
              </w:rPr>
              <w:t>follow up</w:t>
            </w:r>
            <w:r w:rsidR="00476095" w:rsidRPr="001F398C">
              <w:rPr>
                <w:rFonts w:ascii="Lato" w:hAnsi="Lato" w:cs="Arial"/>
                <w:sz w:val="22"/>
                <w:szCs w:val="22"/>
              </w:rPr>
              <w:t xml:space="preserve"> </w:t>
            </w:r>
          </w:p>
        </w:tc>
      </w:tr>
      <w:tr w:rsidR="00AD304C" w:rsidRPr="001F398C" w14:paraId="02ADA239" w14:textId="77777777" w:rsidTr="00AD304C">
        <w:tc>
          <w:tcPr>
            <w:tcW w:w="8931" w:type="dxa"/>
            <w:gridSpan w:val="2"/>
          </w:tcPr>
          <w:p w14:paraId="6BE7E80D" w14:textId="77777777" w:rsidR="00AD304C" w:rsidRPr="001F398C" w:rsidRDefault="00AD304C" w:rsidP="00A52B33">
            <w:pPr>
              <w:snapToGrid w:val="0"/>
              <w:ind w:left="-24"/>
              <w:jc w:val="both"/>
              <w:rPr>
                <w:rFonts w:ascii="Lato" w:hAnsi="Lato" w:cs="Arial"/>
              </w:rPr>
            </w:pPr>
            <w:r w:rsidRPr="001F398C">
              <w:rPr>
                <w:rFonts w:ascii="Lato" w:hAnsi="Lato" w:cs="Arial"/>
                <w:b/>
              </w:rPr>
              <w:t>SKILLS AND BEHAVIOURS (SCI Values in Practice</w:t>
            </w:r>
            <w:r w:rsidRPr="001F398C">
              <w:rPr>
                <w:rFonts w:ascii="Lato" w:hAnsi="Lato" w:cs="Arial"/>
              </w:rPr>
              <w:t>)</w:t>
            </w:r>
          </w:p>
          <w:p w14:paraId="2C41065E" w14:textId="77777777" w:rsidR="00AD304C" w:rsidRPr="001F398C" w:rsidRDefault="00AD304C" w:rsidP="00A52B33">
            <w:pPr>
              <w:ind w:left="-24"/>
              <w:jc w:val="both"/>
              <w:rPr>
                <w:rFonts w:ascii="Lato" w:hAnsi="Lato" w:cs="Arial"/>
                <w:b/>
              </w:rPr>
            </w:pPr>
            <w:r w:rsidRPr="001F398C">
              <w:rPr>
                <w:rFonts w:ascii="Lato" w:hAnsi="Lato" w:cs="Arial"/>
                <w:b/>
              </w:rPr>
              <w:t>Accountability:</w:t>
            </w:r>
          </w:p>
          <w:p w14:paraId="559E0BA1" w14:textId="4B138ED7" w:rsidR="00AD304C" w:rsidRPr="001F398C" w:rsidRDefault="00AD304C" w:rsidP="00A52B33">
            <w:pPr>
              <w:numPr>
                <w:ilvl w:val="0"/>
                <w:numId w:val="2"/>
              </w:numPr>
              <w:suppressAutoHyphens/>
              <w:spacing w:after="0" w:line="240" w:lineRule="auto"/>
              <w:jc w:val="both"/>
              <w:rPr>
                <w:rFonts w:ascii="Lato" w:hAnsi="Lato" w:cs="Arial"/>
              </w:rPr>
            </w:pPr>
            <w:r w:rsidRPr="001F398C">
              <w:rPr>
                <w:rFonts w:ascii="Lato" w:hAnsi="Lato" w:cs="Arial"/>
              </w:rPr>
              <w:t xml:space="preserve">holds </w:t>
            </w:r>
            <w:proofErr w:type="spellStart"/>
            <w:r w:rsidRPr="001F398C">
              <w:rPr>
                <w:rFonts w:ascii="Lato" w:hAnsi="Lato" w:cs="Arial"/>
              </w:rPr>
              <w:t>self accountable</w:t>
            </w:r>
            <w:proofErr w:type="spellEnd"/>
            <w:r w:rsidRPr="001F398C">
              <w:rPr>
                <w:rFonts w:ascii="Lato" w:hAnsi="Lato" w:cs="Arial"/>
              </w:rPr>
              <w:t xml:space="preserve"> for making decisions, managing resources efficiently, achieving and role modelling </w:t>
            </w:r>
            <w:r w:rsidR="00547492">
              <w:rPr>
                <w:rFonts w:ascii="Lato" w:hAnsi="Lato" w:cs="Arial"/>
              </w:rPr>
              <w:t>Movement</w:t>
            </w:r>
            <w:r w:rsidRPr="001F398C">
              <w:rPr>
                <w:rFonts w:ascii="Lato" w:hAnsi="Lato" w:cs="Arial"/>
              </w:rPr>
              <w:t xml:space="preserve"> values</w:t>
            </w:r>
          </w:p>
          <w:p w14:paraId="4ED6BD42" w14:textId="77777777" w:rsidR="006814B2" w:rsidRDefault="006814B2" w:rsidP="00A52B33">
            <w:pPr>
              <w:ind w:left="-24"/>
              <w:jc w:val="both"/>
              <w:rPr>
                <w:rFonts w:ascii="Lato" w:hAnsi="Lato" w:cs="Arial"/>
                <w:b/>
              </w:rPr>
            </w:pPr>
          </w:p>
          <w:p w14:paraId="127D8A4F" w14:textId="1F4901CC" w:rsidR="00AD304C" w:rsidRPr="001F398C" w:rsidRDefault="00AD304C" w:rsidP="00A52B33">
            <w:pPr>
              <w:ind w:left="-24"/>
              <w:jc w:val="both"/>
              <w:rPr>
                <w:rFonts w:ascii="Lato" w:hAnsi="Lato" w:cs="Arial"/>
                <w:b/>
              </w:rPr>
            </w:pPr>
            <w:r w:rsidRPr="001F398C">
              <w:rPr>
                <w:rFonts w:ascii="Lato" w:hAnsi="Lato" w:cs="Arial"/>
                <w:b/>
              </w:rPr>
              <w:t>Ambition:</w:t>
            </w:r>
          </w:p>
          <w:p w14:paraId="752FB7DC" w14:textId="77777777" w:rsidR="00AD304C" w:rsidRPr="001F398C" w:rsidRDefault="00AD304C" w:rsidP="00A52B33">
            <w:pPr>
              <w:numPr>
                <w:ilvl w:val="0"/>
                <w:numId w:val="4"/>
              </w:numPr>
              <w:suppressAutoHyphens/>
              <w:spacing w:after="0" w:line="240" w:lineRule="auto"/>
              <w:jc w:val="both"/>
              <w:rPr>
                <w:rFonts w:ascii="Lato" w:hAnsi="Lato" w:cs="Arial"/>
              </w:rPr>
            </w:pPr>
            <w:r w:rsidRPr="001F398C">
              <w:rPr>
                <w:rFonts w:ascii="Lato" w:hAnsi="Lato" w:cs="Arial"/>
              </w:rPr>
              <w:t>sets ambitious and challenging goals for themselves, takes responsibility for their own personal development</w:t>
            </w:r>
          </w:p>
          <w:p w14:paraId="42AD77D8" w14:textId="7F8E9D59" w:rsidR="00AD304C" w:rsidRPr="001F398C" w:rsidRDefault="00AD304C" w:rsidP="00A52B33">
            <w:pPr>
              <w:numPr>
                <w:ilvl w:val="0"/>
                <w:numId w:val="4"/>
              </w:numPr>
              <w:suppressAutoHyphens/>
              <w:spacing w:after="0" w:line="240" w:lineRule="auto"/>
              <w:jc w:val="both"/>
              <w:rPr>
                <w:rFonts w:ascii="Lato" w:hAnsi="Lato" w:cs="Arial"/>
              </w:rPr>
            </w:pPr>
            <w:r w:rsidRPr="001F398C">
              <w:rPr>
                <w:rFonts w:ascii="Lato" w:hAnsi="Lato" w:cs="Arial"/>
              </w:rPr>
              <w:t xml:space="preserve">widely shares their personal vision for </w:t>
            </w:r>
            <w:r w:rsidR="00547492">
              <w:rPr>
                <w:rFonts w:ascii="Lato" w:hAnsi="Lato" w:cs="Arial"/>
              </w:rPr>
              <w:t>Movement</w:t>
            </w:r>
            <w:r w:rsidRPr="001F398C">
              <w:rPr>
                <w:rFonts w:ascii="Lato" w:hAnsi="Lato" w:cs="Arial"/>
              </w:rPr>
              <w:t>, engages and motivates others</w:t>
            </w:r>
          </w:p>
          <w:p w14:paraId="6BABFFE1" w14:textId="77777777" w:rsidR="006814B2" w:rsidRDefault="006814B2" w:rsidP="00A52B33">
            <w:pPr>
              <w:ind w:left="-24"/>
              <w:jc w:val="both"/>
              <w:rPr>
                <w:rFonts w:ascii="Lato" w:hAnsi="Lato" w:cs="Arial"/>
                <w:b/>
              </w:rPr>
            </w:pPr>
          </w:p>
          <w:p w14:paraId="663C5FDA" w14:textId="3F9FAC91" w:rsidR="00AD304C" w:rsidRPr="001F398C" w:rsidRDefault="00AD304C" w:rsidP="00A52B33">
            <w:pPr>
              <w:ind w:left="-24"/>
              <w:jc w:val="both"/>
              <w:rPr>
                <w:rFonts w:ascii="Lato" w:hAnsi="Lato" w:cs="Arial"/>
                <w:b/>
              </w:rPr>
            </w:pPr>
            <w:r w:rsidRPr="001F398C">
              <w:rPr>
                <w:rFonts w:ascii="Lato" w:hAnsi="Lato" w:cs="Arial"/>
                <w:b/>
              </w:rPr>
              <w:t>Collaboration:</w:t>
            </w:r>
          </w:p>
          <w:p w14:paraId="35360BC8" w14:textId="77777777" w:rsidR="00AD304C" w:rsidRPr="001F398C" w:rsidRDefault="00AD304C" w:rsidP="00A52B33">
            <w:pPr>
              <w:numPr>
                <w:ilvl w:val="0"/>
                <w:numId w:val="3"/>
              </w:numPr>
              <w:suppressAutoHyphens/>
              <w:spacing w:after="0" w:line="240" w:lineRule="auto"/>
              <w:jc w:val="both"/>
              <w:rPr>
                <w:rFonts w:ascii="Lato" w:hAnsi="Lato" w:cs="Arial"/>
              </w:rPr>
            </w:pPr>
            <w:r w:rsidRPr="001F398C">
              <w:rPr>
                <w:rFonts w:ascii="Lato" w:hAnsi="Lato" w:cs="Arial"/>
              </w:rPr>
              <w:t>builds and maintains effective relationships, with their team, colleagues, Members</w:t>
            </w:r>
          </w:p>
          <w:p w14:paraId="756ECC79" w14:textId="77777777" w:rsidR="00AD304C" w:rsidRPr="001F398C" w:rsidRDefault="00AD304C" w:rsidP="00A52B33">
            <w:pPr>
              <w:numPr>
                <w:ilvl w:val="0"/>
                <w:numId w:val="3"/>
              </w:numPr>
              <w:suppressAutoHyphens/>
              <w:spacing w:after="0" w:line="240" w:lineRule="auto"/>
              <w:jc w:val="both"/>
              <w:rPr>
                <w:rFonts w:ascii="Lato" w:hAnsi="Lato" w:cs="Arial"/>
              </w:rPr>
            </w:pPr>
            <w:r w:rsidRPr="001F398C">
              <w:rPr>
                <w:rFonts w:ascii="Lato" w:hAnsi="Lato" w:cs="Arial"/>
              </w:rPr>
              <w:t>values diversity, sees it as a source of competitive strength</w:t>
            </w:r>
          </w:p>
          <w:p w14:paraId="36A72F79" w14:textId="77777777" w:rsidR="00AD304C" w:rsidRPr="001F398C" w:rsidRDefault="00AD304C" w:rsidP="00A52B33">
            <w:pPr>
              <w:numPr>
                <w:ilvl w:val="0"/>
                <w:numId w:val="1"/>
              </w:numPr>
              <w:suppressAutoHyphens/>
              <w:spacing w:after="0" w:line="240" w:lineRule="auto"/>
              <w:jc w:val="both"/>
              <w:rPr>
                <w:rFonts w:ascii="Lato" w:hAnsi="Lato" w:cs="Arial"/>
              </w:rPr>
            </w:pPr>
            <w:r w:rsidRPr="001F398C">
              <w:rPr>
                <w:rFonts w:ascii="Lato" w:hAnsi="Lato" w:cs="Arial"/>
              </w:rPr>
              <w:t>approachable, good listener, easy to talk to.</w:t>
            </w:r>
          </w:p>
          <w:p w14:paraId="05A142DA" w14:textId="77777777" w:rsidR="006814B2" w:rsidRDefault="006814B2" w:rsidP="00A52B33">
            <w:pPr>
              <w:ind w:left="-24"/>
              <w:jc w:val="both"/>
              <w:rPr>
                <w:rFonts w:ascii="Lato" w:hAnsi="Lato" w:cs="Arial"/>
                <w:b/>
              </w:rPr>
            </w:pPr>
          </w:p>
          <w:p w14:paraId="77B96D5D" w14:textId="5CD229FA" w:rsidR="00AD304C" w:rsidRPr="001F398C" w:rsidRDefault="00AD304C" w:rsidP="00A52B33">
            <w:pPr>
              <w:ind w:left="-24"/>
              <w:jc w:val="both"/>
              <w:rPr>
                <w:rFonts w:ascii="Lato" w:hAnsi="Lato" w:cs="Arial"/>
                <w:b/>
              </w:rPr>
            </w:pPr>
            <w:r w:rsidRPr="001F398C">
              <w:rPr>
                <w:rFonts w:ascii="Lato" w:hAnsi="Lato" w:cs="Arial"/>
                <w:b/>
              </w:rPr>
              <w:t>Creativity:</w:t>
            </w:r>
          </w:p>
          <w:p w14:paraId="1FA57C8D" w14:textId="77777777" w:rsidR="00AD304C" w:rsidRPr="001F398C" w:rsidRDefault="00AD304C" w:rsidP="00A52B33">
            <w:pPr>
              <w:numPr>
                <w:ilvl w:val="0"/>
                <w:numId w:val="3"/>
              </w:numPr>
              <w:suppressAutoHyphens/>
              <w:spacing w:after="0" w:line="240" w:lineRule="auto"/>
              <w:jc w:val="both"/>
              <w:rPr>
                <w:rFonts w:ascii="Lato" w:hAnsi="Lato" w:cs="Arial"/>
              </w:rPr>
            </w:pPr>
            <w:r w:rsidRPr="001F398C">
              <w:rPr>
                <w:rFonts w:ascii="Lato" w:hAnsi="Lato" w:cs="Arial"/>
              </w:rPr>
              <w:t>develops and encourages new and innovative solutions</w:t>
            </w:r>
          </w:p>
          <w:p w14:paraId="2AA7F920" w14:textId="77777777" w:rsidR="00AD304C" w:rsidRPr="001F398C" w:rsidRDefault="00AD304C" w:rsidP="00A52B33">
            <w:pPr>
              <w:numPr>
                <w:ilvl w:val="0"/>
                <w:numId w:val="3"/>
              </w:numPr>
              <w:suppressAutoHyphens/>
              <w:spacing w:after="0" w:line="240" w:lineRule="auto"/>
              <w:jc w:val="both"/>
              <w:rPr>
                <w:rFonts w:ascii="Lato" w:hAnsi="Lato" w:cs="Arial"/>
              </w:rPr>
            </w:pPr>
            <w:r w:rsidRPr="001F398C">
              <w:rPr>
                <w:rFonts w:ascii="Lato" w:hAnsi="Lato" w:cs="Arial"/>
              </w:rPr>
              <w:t>willing to take disciplined risks.</w:t>
            </w:r>
          </w:p>
          <w:p w14:paraId="5F3BB0EF" w14:textId="77777777" w:rsidR="006814B2" w:rsidRDefault="006814B2" w:rsidP="00A52B33">
            <w:pPr>
              <w:ind w:left="-24"/>
              <w:jc w:val="both"/>
              <w:rPr>
                <w:rFonts w:ascii="Lato" w:hAnsi="Lato" w:cs="Arial"/>
                <w:b/>
              </w:rPr>
            </w:pPr>
          </w:p>
          <w:p w14:paraId="56BFF8C6" w14:textId="1F2EBDFF" w:rsidR="00AD304C" w:rsidRPr="001F398C" w:rsidRDefault="00AD304C" w:rsidP="00A52B33">
            <w:pPr>
              <w:ind w:left="-24"/>
              <w:jc w:val="both"/>
              <w:rPr>
                <w:rFonts w:ascii="Lato" w:hAnsi="Lato" w:cs="Arial"/>
                <w:b/>
              </w:rPr>
            </w:pPr>
            <w:r w:rsidRPr="001F398C">
              <w:rPr>
                <w:rFonts w:ascii="Lato" w:hAnsi="Lato" w:cs="Arial"/>
                <w:b/>
              </w:rPr>
              <w:t>Integrity:</w:t>
            </w:r>
          </w:p>
          <w:p w14:paraId="277D0821" w14:textId="556E7BB6" w:rsidR="00AD304C" w:rsidRPr="001F398C" w:rsidRDefault="00AD304C" w:rsidP="007E4E90">
            <w:pPr>
              <w:numPr>
                <w:ilvl w:val="0"/>
                <w:numId w:val="3"/>
              </w:numPr>
              <w:suppressAutoHyphens/>
              <w:spacing w:after="0" w:line="240" w:lineRule="auto"/>
              <w:jc w:val="both"/>
              <w:rPr>
                <w:rFonts w:ascii="Lato" w:hAnsi="Lato" w:cs="Arial"/>
                <w:b/>
              </w:rPr>
            </w:pPr>
            <w:r w:rsidRPr="001F398C">
              <w:rPr>
                <w:rFonts w:ascii="Lato" w:hAnsi="Lato" w:cs="Arial"/>
              </w:rPr>
              <w:t>honest, encourages openness and transparency; demonstrates highest levels of integrity</w:t>
            </w:r>
          </w:p>
        </w:tc>
      </w:tr>
      <w:tr w:rsidR="005A6CF8" w:rsidRPr="001F398C" w14:paraId="02171FBF" w14:textId="77777777" w:rsidTr="00AD304C">
        <w:tc>
          <w:tcPr>
            <w:tcW w:w="8931" w:type="dxa"/>
            <w:gridSpan w:val="2"/>
          </w:tcPr>
          <w:p w14:paraId="4C0E67BF" w14:textId="77777777" w:rsidR="005A6CF8" w:rsidRPr="001F398C" w:rsidRDefault="005A6CF8" w:rsidP="005A6CF8">
            <w:pPr>
              <w:rPr>
                <w:rFonts w:ascii="Lato" w:hAnsi="Lato" w:cs="Arial"/>
                <w:b/>
              </w:rPr>
            </w:pPr>
            <w:r w:rsidRPr="001F398C">
              <w:rPr>
                <w:rFonts w:ascii="Lato" w:hAnsi="Lato" w:cs="Arial"/>
                <w:b/>
              </w:rPr>
              <w:lastRenderedPageBreak/>
              <w:t>QUALIFICATIONS</w:t>
            </w:r>
          </w:p>
          <w:p w14:paraId="138C2293" w14:textId="169AC419" w:rsidR="005A6CF8" w:rsidRPr="001F398C" w:rsidRDefault="005A6CF8" w:rsidP="0086348D">
            <w:pPr>
              <w:rPr>
                <w:rFonts w:ascii="Lato" w:hAnsi="Lato" w:cs="Arial"/>
              </w:rPr>
            </w:pPr>
            <w:r w:rsidRPr="001F398C">
              <w:rPr>
                <w:rFonts w:ascii="Lato" w:hAnsi="Lato" w:cs="Arial"/>
                <w:b/>
              </w:rPr>
              <w:t xml:space="preserve">Desirable: </w:t>
            </w:r>
            <w:r w:rsidR="00652AD0">
              <w:rPr>
                <w:rFonts w:ascii="Lato" w:hAnsi="Lato" w:cs="Arial"/>
              </w:rPr>
              <w:t>Accounting,</w:t>
            </w:r>
            <w:r w:rsidRPr="001F398C">
              <w:rPr>
                <w:rFonts w:ascii="Lato" w:hAnsi="Lato" w:cs="Arial"/>
              </w:rPr>
              <w:t xml:space="preserve"> commercial</w:t>
            </w:r>
            <w:r w:rsidR="00652AD0">
              <w:rPr>
                <w:rFonts w:ascii="Lato" w:hAnsi="Lato" w:cs="Arial"/>
              </w:rPr>
              <w:t xml:space="preserve">, or legal degree and/or </w:t>
            </w:r>
            <w:r w:rsidRPr="001F398C">
              <w:rPr>
                <w:rFonts w:ascii="Lato" w:hAnsi="Lato" w:cs="Arial"/>
              </w:rPr>
              <w:t>releva</w:t>
            </w:r>
            <w:r w:rsidR="0086348D">
              <w:rPr>
                <w:rFonts w:ascii="Lato" w:hAnsi="Lato" w:cs="Arial"/>
              </w:rPr>
              <w:t xml:space="preserve">nt professional qualifications </w:t>
            </w:r>
          </w:p>
        </w:tc>
      </w:tr>
      <w:tr w:rsidR="00AD304C" w:rsidRPr="001F398C" w14:paraId="6681A1E6" w14:textId="77777777" w:rsidTr="00AD304C">
        <w:tc>
          <w:tcPr>
            <w:tcW w:w="8931" w:type="dxa"/>
            <w:gridSpan w:val="2"/>
          </w:tcPr>
          <w:p w14:paraId="67DDCEFF" w14:textId="77777777" w:rsidR="005A6CF8" w:rsidRPr="001F398C" w:rsidRDefault="005A6CF8" w:rsidP="005A6CF8">
            <w:pPr>
              <w:jc w:val="both"/>
              <w:rPr>
                <w:rFonts w:ascii="Lato" w:hAnsi="Lato" w:cs="Arial"/>
                <w:u w:val="single"/>
              </w:rPr>
            </w:pPr>
            <w:r w:rsidRPr="001F398C">
              <w:rPr>
                <w:rFonts w:ascii="Lato" w:hAnsi="Lato" w:cs="Arial"/>
                <w:b/>
              </w:rPr>
              <w:t>EXPERIENCE AND SKILLS</w:t>
            </w:r>
            <w:r w:rsidRPr="001F398C">
              <w:rPr>
                <w:rFonts w:ascii="Lato" w:hAnsi="Lato" w:cs="Arial"/>
                <w:u w:val="single"/>
              </w:rPr>
              <w:t>:</w:t>
            </w:r>
          </w:p>
          <w:p w14:paraId="3917FFF4" w14:textId="023AD545" w:rsidR="00157802" w:rsidRPr="001F398C" w:rsidRDefault="00157802" w:rsidP="00157802">
            <w:pPr>
              <w:jc w:val="both"/>
              <w:rPr>
                <w:rFonts w:ascii="Lato" w:hAnsi="Lato" w:cs="Arial"/>
              </w:rPr>
            </w:pPr>
            <w:r w:rsidRPr="001F398C">
              <w:rPr>
                <w:rFonts w:ascii="Lato" w:hAnsi="Lato" w:cs="Arial"/>
              </w:rPr>
              <w:t xml:space="preserve">Minimum 3 years of relevant experience, with </w:t>
            </w:r>
            <w:r w:rsidR="00C82C19">
              <w:rPr>
                <w:rFonts w:ascii="Lato" w:hAnsi="Lato" w:cs="Arial"/>
              </w:rPr>
              <w:t>preferably</w:t>
            </w:r>
            <w:r w:rsidRPr="001F398C">
              <w:rPr>
                <w:rFonts w:ascii="Lato" w:hAnsi="Lato" w:cs="Arial"/>
              </w:rPr>
              <w:t xml:space="preserve"> 2 + year</w:t>
            </w:r>
            <w:r w:rsidR="00AF5BD8" w:rsidRPr="001F398C">
              <w:rPr>
                <w:rFonts w:ascii="Lato" w:hAnsi="Lato" w:cs="Arial"/>
              </w:rPr>
              <w:t xml:space="preserve">s spent </w:t>
            </w:r>
            <w:r w:rsidR="00003278">
              <w:rPr>
                <w:rFonts w:ascii="Lato" w:hAnsi="Lato" w:cs="Arial"/>
              </w:rPr>
              <w:t>in an NGO</w:t>
            </w:r>
          </w:p>
          <w:p w14:paraId="1D0626BE" w14:textId="77777777" w:rsidR="00AF5BD8" w:rsidRPr="001F398C" w:rsidRDefault="00157802" w:rsidP="00157802">
            <w:pPr>
              <w:pStyle w:val="ListParagraph"/>
              <w:numPr>
                <w:ilvl w:val="0"/>
                <w:numId w:val="11"/>
              </w:numPr>
              <w:jc w:val="both"/>
              <w:rPr>
                <w:rFonts w:ascii="Lato" w:hAnsi="Lato" w:cs="Arial"/>
                <w:sz w:val="22"/>
                <w:szCs w:val="22"/>
              </w:rPr>
            </w:pPr>
            <w:r w:rsidRPr="001F398C">
              <w:rPr>
                <w:rFonts w:ascii="Lato" w:hAnsi="Lato" w:cs="Arial"/>
                <w:sz w:val="22"/>
                <w:szCs w:val="22"/>
              </w:rPr>
              <w:t>An unquestionably high level of integrity and ethics</w:t>
            </w:r>
          </w:p>
          <w:p w14:paraId="3BD2A65F" w14:textId="77777777" w:rsidR="00AF5BD8" w:rsidRPr="001F398C" w:rsidRDefault="00157802" w:rsidP="00157802">
            <w:pPr>
              <w:pStyle w:val="ListParagraph"/>
              <w:numPr>
                <w:ilvl w:val="0"/>
                <w:numId w:val="11"/>
              </w:numPr>
              <w:jc w:val="both"/>
              <w:rPr>
                <w:rFonts w:ascii="Lato" w:hAnsi="Lato" w:cs="Arial"/>
                <w:sz w:val="22"/>
                <w:szCs w:val="22"/>
              </w:rPr>
            </w:pPr>
            <w:r w:rsidRPr="001F398C">
              <w:rPr>
                <w:rFonts w:ascii="Lato" w:hAnsi="Lato" w:cs="Arial"/>
                <w:sz w:val="22"/>
                <w:szCs w:val="22"/>
              </w:rPr>
              <w:t>Experience in fraud awareness and case investigation management</w:t>
            </w:r>
          </w:p>
          <w:p w14:paraId="606A53F0" w14:textId="77777777" w:rsidR="00AF5BD8" w:rsidRPr="001F398C" w:rsidRDefault="00157802" w:rsidP="00157802">
            <w:pPr>
              <w:pStyle w:val="ListParagraph"/>
              <w:numPr>
                <w:ilvl w:val="0"/>
                <w:numId w:val="11"/>
              </w:numPr>
              <w:jc w:val="both"/>
              <w:rPr>
                <w:rFonts w:ascii="Lato" w:hAnsi="Lato" w:cs="Arial"/>
                <w:sz w:val="22"/>
                <w:szCs w:val="22"/>
              </w:rPr>
            </w:pPr>
            <w:r w:rsidRPr="001F398C">
              <w:rPr>
                <w:rFonts w:ascii="Lato" w:hAnsi="Lato" w:cs="Arial"/>
                <w:sz w:val="22"/>
                <w:szCs w:val="22"/>
              </w:rPr>
              <w:t>Ability to work independently and proactively to manage and recommend control measures</w:t>
            </w:r>
          </w:p>
          <w:p w14:paraId="7B1C441B" w14:textId="77777777" w:rsidR="00AF5BD8" w:rsidRPr="001F398C" w:rsidRDefault="00157802" w:rsidP="00157802">
            <w:pPr>
              <w:pStyle w:val="ListParagraph"/>
              <w:numPr>
                <w:ilvl w:val="0"/>
                <w:numId w:val="11"/>
              </w:numPr>
              <w:jc w:val="both"/>
              <w:rPr>
                <w:rFonts w:ascii="Lato" w:hAnsi="Lato" w:cs="Arial"/>
                <w:sz w:val="22"/>
                <w:szCs w:val="22"/>
              </w:rPr>
            </w:pPr>
            <w:r w:rsidRPr="001F398C">
              <w:rPr>
                <w:rFonts w:ascii="Lato" w:hAnsi="Lato" w:cs="Arial"/>
                <w:sz w:val="22"/>
                <w:szCs w:val="22"/>
              </w:rPr>
              <w:t>Able to challenge decisions based on an independent assessment of control environment</w:t>
            </w:r>
          </w:p>
          <w:p w14:paraId="3A21DA94" w14:textId="77777777" w:rsidR="00AF5BD8" w:rsidRPr="001F398C" w:rsidRDefault="00157802" w:rsidP="00157802">
            <w:pPr>
              <w:pStyle w:val="ListParagraph"/>
              <w:numPr>
                <w:ilvl w:val="0"/>
                <w:numId w:val="11"/>
              </w:numPr>
              <w:jc w:val="both"/>
              <w:rPr>
                <w:rFonts w:ascii="Lato" w:hAnsi="Lato" w:cs="Arial"/>
                <w:sz w:val="22"/>
                <w:szCs w:val="22"/>
              </w:rPr>
            </w:pPr>
            <w:r w:rsidRPr="001F398C">
              <w:rPr>
                <w:rFonts w:ascii="Lato" w:hAnsi="Lato" w:cs="Arial"/>
                <w:sz w:val="22"/>
                <w:szCs w:val="22"/>
              </w:rPr>
              <w:t>Strong relationship builder and influencer with a proven track record in forming good business</w:t>
            </w:r>
            <w:r w:rsidR="00AF5BD8" w:rsidRPr="001F398C">
              <w:rPr>
                <w:rFonts w:ascii="Lato" w:hAnsi="Lato" w:cs="Arial"/>
                <w:sz w:val="22"/>
                <w:szCs w:val="22"/>
              </w:rPr>
              <w:t xml:space="preserve"> </w:t>
            </w:r>
            <w:r w:rsidRPr="001F398C">
              <w:rPr>
                <w:rFonts w:ascii="Lato" w:hAnsi="Lato" w:cs="Arial"/>
                <w:sz w:val="22"/>
                <w:szCs w:val="22"/>
              </w:rPr>
              <w:t>partnerships, sharp business acumen and sound judgment</w:t>
            </w:r>
          </w:p>
          <w:p w14:paraId="33F2AC16" w14:textId="77777777" w:rsidR="00AF5BD8" w:rsidRPr="001F398C" w:rsidRDefault="00157802" w:rsidP="006776AE">
            <w:pPr>
              <w:pStyle w:val="ListParagraph"/>
              <w:numPr>
                <w:ilvl w:val="0"/>
                <w:numId w:val="11"/>
              </w:numPr>
              <w:jc w:val="both"/>
              <w:rPr>
                <w:rFonts w:ascii="Lato" w:hAnsi="Lato" w:cs="Arial"/>
                <w:sz w:val="22"/>
                <w:szCs w:val="22"/>
              </w:rPr>
            </w:pPr>
            <w:r w:rsidRPr="001F398C">
              <w:rPr>
                <w:rFonts w:ascii="Lato" w:hAnsi="Lato" w:cs="Arial"/>
                <w:sz w:val="22"/>
                <w:szCs w:val="22"/>
              </w:rPr>
              <w:t>Excellent communication skills, initiative, the ability to meet tight deadlines, be self-driven, bring</w:t>
            </w:r>
            <w:r w:rsidR="00AF5BD8" w:rsidRPr="001F398C">
              <w:rPr>
                <w:rFonts w:ascii="Lato" w:hAnsi="Lato" w:cs="Arial"/>
                <w:sz w:val="22"/>
                <w:szCs w:val="22"/>
              </w:rPr>
              <w:t xml:space="preserve"> </w:t>
            </w:r>
            <w:r w:rsidRPr="001F398C">
              <w:rPr>
                <w:rFonts w:ascii="Lato" w:hAnsi="Lato" w:cs="Arial"/>
                <w:sz w:val="22"/>
                <w:szCs w:val="22"/>
              </w:rPr>
              <w:t>about change and work independently</w:t>
            </w:r>
          </w:p>
          <w:p w14:paraId="36C7047D" w14:textId="77777777" w:rsidR="00AF5BD8" w:rsidRPr="001F398C" w:rsidRDefault="00157802" w:rsidP="00157802">
            <w:pPr>
              <w:pStyle w:val="ListParagraph"/>
              <w:numPr>
                <w:ilvl w:val="0"/>
                <w:numId w:val="11"/>
              </w:numPr>
              <w:jc w:val="both"/>
              <w:rPr>
                <w:rFonts w:ascii="Lato" w:hAnsi="Lato" w:cs="Arial"/>
                <w:sz w:val="22"/>
                <w:szCs w:val="22"/>
              </w:rPr>
            </w:pPr>
            <w:r w:rsidRPr="001F398C">
              <w:rPr>
                <w:rFonts w:ascii="Lato" w:hAnsi="Lato" w:cs="Arial"/>
                <w:sz w:val="22"/>
                <w:szCs w:val="22"/>
              </w:rPr>
              <w:t xml:space="preserve">Strong analytical and </w:t>
            </w:r>
            <w:proofErr w:type="gramStart"/>
            <w:r w:rsidRPr="001F398C">
              <w:rPr>
                <w:rFonts w:ascii="Lato" w:hAnsi="Lato" w:cs="Arial"/>
                <w:sz w:val="22"/>
                <w:szCs w:val="22"/>
              </w:rPr>
              <w:t>problem solving</w:t>
            </w:r>
            <w:proofErr w:type="gramEnd"/>
            <w:r w:rsidRPr="001F398C">
              <w:rPr>
                <w:rFonts w:ascii="Lato" w:hAnsi="Lato" w:cs="Arial"/>
                <w:sz w:val="22"/>
                <w:szCs w:val="22"/>
              </w:rPr>
              <w:t xml:space="preserve"> skills</w:t>
            </w:r>
          </w:p>
          <w:p w14:paraId="2B2D1FF6" w14:textId="77777777" w:rsidR="00AF5BD8" w:rsidRPr="001F398C" w:rsidRDefault="00157802" w:rsidP="00157802">
            <w:pPr>
              <w:pStyle w:val="ListParagraph"/>
              <w:numPr>
                <w:ilvl w:val="0"/>
                <w:numId w:val="11"/>
              </w:numPr>
              <w:jc w:val="both"/>
              <w:rPr>
                <w:rFonts w:ascii="Lato" w:hAnsi="Lato" w:cs="Arial"/>
                <w:sz w:val="22"/>
                <w:szCs w:val="22"/>
              </w:rPr>
            </w:pPr>
            <w:r w:rsidRPr="001F398C">
              <w:rPr>
                <w:rFonts w:ascii="Lato" w:hAnsi="Lato" w:cs="Arial"/>
                <w:sz w:val="22"/>
                <w:szCs w:val="22"/>
              </w:rPr>
              <w:t>Computer fluency; highly competent using MS Word, Excel, PowerPoint</w:t>
            </w:r>
          </w:p>
          <w:p w14:paraId="24EBBC14" w14:textId="0BAA5D15" w:rsidR="00157802" w:rsidRPr="001F398C" w:rsidRDefault="009D11E1" w:rsidP="00157802">
            <w:pPr>
              <w:pStyle w:val="ListParagraph"/>
              <w:numPr>
                <w:ilvl w:val="0"/>
                <w:numId w:val="11"/>
              </w:numPr>
              <w:jc w:val="both"/>
              <w:rPr>
                <w:rFonts w:ascii="Lato" w:hAnsi="Lato" w:cs="Arial"/>
                <w:sz w:val="22"/>
                <w:szCs w:val="22"/>
              </w:rPr>
            </w:pPr>
            <w:r>
              <w:rPr>
                <w:rFonts w:ascii="Lato" w:hAnsi="Lato" w:cs="Arial"/>
                <w:sz w:val="22"/>
                <w:szCs w:val="22"/>
              </w:rPr>
              <w:t>F</w:t>
            </w:r>
            <w:r w:rsidR="00640748">
              <w:rPr>
                <w:rFonts w:ascii="Lato" w:hAnsi="Lato" w:cs="Arial"/>
                <w:sz w:val="22"/>
                <w:szCs w:val="22"/>
              </w:rPr>
              <w:t xml:space="preserve">ull </w:t>
            </w:r>
            <w:proofErr w:type="gramStart"/>
            <w:r w:rsidR="00640748">
              <w:rPr>
                <w:rFonts w:ascii="Lato" w:hAnsi="Lato" w:cs="Arial"/>
                <w:sz w:val="22"/>
                <w:szCs w:val="22"/>
              </w:rPr>
              <w:t>proficiency</w:t>
            </w:r>
            <w:r>
              <w:rPr>
                <w:rFonts w:ascii="Lato" w:hAnsi="Lato" w:cs="Arial"/>
                <w:sz w:val="22"/>
                <w:szCs w:val="22"/>
              </w:rPr>
              <w:t xml:space="preserve"> </w:t>
            </w:r>
            <w:r w:rsidR="00640748">
              <w:rPr>
                <w:rFonts w:ascii="Lato" w:hAnsi="Lato" w:cs="Arial"/>
                <w:sz w:val="22"/>
                <w:szCs w:val="22"/>
              </w:rPr>
              <w:t xml:space="preserve"> in</w:t>
            </w:r>
            <w:proofErr w:type="gramEnd"/>
            <w:r w:rsidR="00640748">
              <w:rPr>
                <w:rFonts w:ascii="Lato" w:hAnsi="Lato" w:cs="Arial"/>
                <w:sz w:val="22"/>
                <w:szCs w:val="22"/>
              </w:rPr>
              <w:t xml:space="preserve"> both written and spoken</w:t>
            </w:r>
            <w:r>
              <w:rPr>
                <w:rFonts w:ascii="Lato" w:hAnsi="Lato" w:cs="Arial"/>
                <w:sz w:val="22"/>
                <w:szCs w:val="22"/>
              </w:rPr>
              <w:t xml:space="preserve"> English, with Ukrainian as mother tongue</w:t>
            </w:r>
          </w:p>
          <w:p w14:paraId="3DD2DD19" w14:textId="77777777" w:rsidR="00AF5BD8" w:rsidRPr="001F398C" w:rsidRDefault="00AF5BD8" w:rsidP="00AF5BD8">
            <w:pPr>
              <w:pStyle w:val="ListParagraph"/>
              <w:jc w:val="both"/>
              <w:rPr>
                <w:rFonts w:ascii="Lato" w:hAnsi="Lato" w:cs="Arial"/>
                <w:sz w:val="22"/>
                <w:szCs w:val="22"/>
              </w:rPr>
            </w:pPr>
          </w:p>
          <w:p w14:paraId="029B0258" w14:textId="77777777" w:rsidR="00157802" w:rsidRPr="001F398C" w:rsidRDefault="00157802" w:rsidP="00157802">
            <w:pPr>
              <w:jc w:val="both"/>
              <w:rPr>
                <w:rFonts w:ascii="Lato" w:hAnsi="Lato" w:cs="Arial"/>
                <w:b/>
              </w:rPr>
            </w:pPr>
            <w:r w:rsidRPr="001F398C">
              <w:rPr>
                <w:rFonts w:ascii="Lato" w:hAnsi="Lato" w:cs="Arial"/>
                <w:b/>
              </w:rPr>
              <w:t>Desirable</w:t>
            </w:r>
          </w:p>
          <w:p w14:paraId="4F734C65" w14:textId="77777777" w:rsidR="00AF5BD8" w:rsidRPr="001F398C" w:rsidRDefault="00AF5BD8" w:rsidP="00157802">
            <w:pPr>
              <w:pStyle w:val="ListParagraph"/>
              <w:numPr>
                <w:ilvl w:val="0"/>
                <w:numId w:val="12"/>
              </w:numPr>
              <w:jc w:val="both"/>
              <w:rPr>
                <w:rFonts w:ascii="Lato" w:hAnsi="Lato" w:cs="Arial"/>
                <w:sz w:val="22"/>
                <w:szCs w:val="22"/>
              </w:rPr>
            </w:pPr>
            <w:r w:rsidRPr="001F398C">
              <w:rPr>
                <w:rFonts w:ascii="Lato" w:hAnsi="Lato" w:cs="Arial"/>
                <w:sz w:val="22"/>
                <w:szCs w:val="22"/>
              </w:rPr>
              <w:t>S</w:t>
            </w:r>
            <w:r w:rsidR="00157802" w:rsidRPr="001F398C">
              <w:rPr>
                <w:rFonts w:ascii="Lato" w:hAnsi="Lato" w:cs="Arial"/>
                <w:sz w:val="22"/>
                <w:szCs w:val="22"/>
              </w:rPr>
              <w:t>ignificant experience in fraud and corruption prevention</w:t>
            </w:r>
          </w:p>
          <w:p w14:paraId="599F9892" w14:textId="77777777" w:rsidR="00AF5BD8" w:rsidRPr="001F398C" w:rsidRDefault="00157802" w:rsidP="00157802">
            <w:pPr>
              <w:pStyle w:val="ListParagraph"/>
              <w:numPr>
                <w:ilvl w:val="0"/>
                <w:numId w:val="12"/>
              </w:numPr>
              <w:jc w:val="both"/>
              <w:rPr>
                <w:rFonts w:ascii="Lato" w:hAnsi="Lato" w:cs="Arial"/>
                <w:sz w:val="22"/>
                <w:szCs w:val="22"/>
              </w:rPr>
            </w:pPr>
            <w:r w:rsidRPr="001F398C">
              <w:rPr>
                <w:rFonts w:ascii="Lato" w:hAnsi="Lato" w:cs="Arial"/>
                <w:sz w:val="22"/>
                <w:szCs w:val="22"/>
              </w:rPr>
              <w:t>Knowledge of the local and international control and legal framework affecting operations in</w:t>
            </w:r>
            <w:r w:rsidR="00AF5BD8" w:rsidRPr="001F398C">
              <w:rPr>
                <w:rFonts w:ascii="Lato" w:hAnsi="Lato" w:cs="Arial"/>
                <w:sz w:val="22"/>
                <w:szCs w:val="22"/>
              </w:rPr>
              <w:t xml:space="preserve"> Ukraine</w:t>
            </w:r>
          </w:p>
          <w:p w14:paraId="2D6CA359" w14:textId="7216688B" w:rsidR="00AF5BD8" w:rsidRPr="001F398C" w:rsidRDefault="00157802" w:rsidP="0041682F">
            <w:pPr>
              <w:pStyle w:val="ListParagraph"/>
              <w:numPr>
                <w:ilvl w:val="0"/>
                <w:numId w:val="12"/>
              </w:numPr>
              <w:jc w:val="both"/>
              <w:rPr>
                <w:rFonts w:ascii="Lato" w:hAnsi="Lato" w:cs="Arial"/>
                <w:sz w:val="22"/>
                <w:szCs w:val="22"/>
              </w:rPr>
            </w:pPr>
            <w:r w:rsidRPr="001F398C">
              <w:rPr>
                <w:rFonts w:ascii="Lato" w:hAnsi="Lato" w:cs="Arial"/>
                <w:sz w:val="22"/>
                <w:szCs w:val="22"/>
              </w:rPr>
              <w:t xml:space="preserve">Experience with </w:t>
            </w:r>
            <w:r w:rsidR="00547492">
              <w:rPr>
                <w:rFonts w:ascii="Lato" w:hAnsi="Lato" w:cs="Arial"/>
                <w:sz w:val="22"/>
                <w:szCs w:val="22"/>
              </w:rPr>
              <w:t>Movement</w:t>
            </w:r>
            <w:r w:rsidRPr="001F398C">
              <w:rPr>
                <w:rFonts w:ascii="Lato" w:hAnsi="Lato" w:cs="Arial"/>
                <w:sz w:val="22"/>
                <w:szCs w:val="22"/>
              </w:rPr>
              <w:t xml:space="preserve"> award management and financial systems (AMS and</w:t>
            </w:r>
            <w:r w:rsidR="00AF5BD8" w:rsidRPr="001F398C">
              <w:rPr>
                <w:rFonts w:ascii="Lato" w:hAnsi="Lato" w:cs="Arial"/>
                <w:sz w:val="22"/>
                <w:szCs w:val="22"/>
              </w:rPr>
              <w:t xml:space="preserve"> </w:t>
            </w:r>
            <w:r w:rsidRPr="001F398C">
              <w:rPr>
                <w:rFonts w:ascii="Lato" w:hAnsi="Lato" w:cs="Arial"/>
                <w:sz w:val="22"/>
                <w:szCs w:val="22"/>
              </w:rPr>
              <w:t>Agresso)</w:t>
            </w:r>
          </w:p>
          <w:p w14:paraId="01EDACF8" w14:textId="77777777" w:rsidR="00AF5BD8" w:rsidRPr="001F398C" w:rsidRDefault="00157802" w:rsidP="00157802">
            <w:pPr>
              <w:pStyle w:val="ListParagraph"/>
              <w:numPr>
                <w:ilvl w:val="0"/>
                <w:numId w:val="12"/>
              </w:numPr>
              <w:jc w:val="both"/>
              <w:rPr>
                <w:rFonts w:ascii="Lato" w:hAnsi="Lato" w:cs="Arial"/>
                <w:sz w:val="22"/>
                <w:szCs w:val="22"/>
              </w:rPr>
            </w:pPr>
            <w:r w:rsidRPr="001F398C">
              <w:rPr>
                <w:rFonts w:ascii="Lato" w:hAnsi="Lato" w:cs="Arial"/>
                <w:sz w:val="22"/>
                <w:szCs w:val="22"/>
              </w:rPr>
              <w:t>Experience in audit management</w:t>
            </w:r>
          </w:p>
          <w:p w14:paraId="3EE4B1B1" w14:textId="32C1B8D3" w:rsidR="00AD304C" w:rsidRPr="001F398C" w:rsidRDefault="00157802" w:rsidP="00AF5BD8">
            <w:pPr>
              <w:pStyle w:val="ListParagraph"/>
              <w:numPr>
                <w:ilvl w:val="0"/>
                <w:numId w:val="12"/>
              </w:numPr>
              <w:jc w:val="both"/>
              <w:rPr>
                <w:rFonts w:ascii="Lato" w:hAnsi="Lato" w:cs="Arial"/>
                <w:sz w:val="22"/>
                <w:szCs w:val="22"/>
              </w:rPr>
            </w:pPr>
            <w:r w:rsidRPr="001F398C">
              <w:rPr>
                <w:rFonts w:ascii="Lato" w:hAnsi="Lato" w:cs="Arial"/>
                <w:sz w:val="22"/>
                <w:szCs w:val="22"/>
              </w:rPr>
              <w:t>Experience in preparing both financial and management accounts, including overseas offices</w:t>
            </w:r>
            <w:r w:rsidR="00AF5BD8" w:rsidRPr="001F398C">
              <w:rPr>
                <w:rFonts w:ascii="Lato" w:hAnsi="Lato" w:cs="Arial"/>
                <w:sz w:val="22"/>
                <w:szCs w:val="22"/>
              </w:rPr>
              <w:t xml:space="preserve"> </w:t>
            </w:r>
            <w:r w:rsidRPr="001F398C">
              <w:rPr>
                <w:rFonts w:ascii="Lato" w:hAnsi="Lato" w:cs="Arial"/>
                <w:sz w:val="22"/>
                <w:szCs w:val="22"/>
              </w:rPr>
              <w:t>(knowledge of working of charitable organisations is preferred</w:t>
            </w:r>
            <w:r w:rsidRPr="001F398C">
              <w:rPr>
                <w:rFonts w:ascii="Lato" w:hAnsi="Lato" w:cs="Arial"/>
                <w:b/>
                <w:sz w:val="22"/>
                <w:szCs w:val="22"/>
              </w:rPr>
              <w:t>)</w:t>
            </w:r>
          </w:p>
        </w:tc>
      </w:tr>
      <w:tr w:rsidR="00AD304C" w:rsidRPr="001F398C" w14:paraId="522279B4" w14:textId="77777777" w:rsidTr="00AD304C">
        <w:tc>
          <w:tcPr>
            <w:tcW w:w="8931" w:type="dxa"/>
            <w:gridSpan w:val="2"/>
            <w:tcBorders>
              <w:top w:val="single" w:sz="8" w:space="0" w:color="000000" w:themeColor="text1"/>
            </w:tcBorders>
          </w:tcPr>
          <w:p w14:paraId="56EDFA84" w14:textId="77777777" w:rsidR="00AD304C" w:rsidRPr="001F398C" w:rsidRDefault="00AD304C" w:rsidP="00A33BAB">
            <w:pPr>
              <w:rPr>
                <w:rFonts w:ascii="Lato" w:hAnsi="Lato" w:cs="Arial"/>
                <w:b/>
              </w:rPr>
            </w:pPr>
            <w:r w:rsidRPr="001F398C">
              <w:rPr>
                <w:rFonts w:ascii="Lato" w:hAnsi="Lato" w:cs="Arial"/>
                <w:b/>
              </w:rPr>
              <w:t>Additional job responsibilities</w:t>
            </w:r>
          </w:p>
          <w:p w14:paraId="47819AF5" w14:textId="41322697" w:rsidR="00AD304C" w:rsidRPr="001F398C" w:rsidRDefault="00AD304C" w:rsidP="004D17C4">
            <w:pPr>
              <w:rPr>
                <w:rFonts w:ascii="Lato" w:hAnsi="Lato" w:cs="Arial"/>
                <w:b/>
              </w:rPr>
            </w:pPr>
            <w:r w:rsidRPr="001F398C">
              <w:rPr>
                <w:rFonts w:ascii="Lato" w:hAnsi="Lato" w:cs="Arial"/>
              </w:rPr>
              <w:t>The duties and responsibilities as set out above are not exhaustive and the role holder may be required to carry out additional duties within reasonableness of their level of skills and experience.</w:t>
            </w:r>
          </w:p>
        </w:tc>
      </w:tr>
      <w:tr w:rsidR="00AD304C" w:rsidRPr="001F398C" w14:paraId="64039446" w14:textId="77777777" w:rsidTr="00AD304C">
        <w:tc>
          <w:tcPr>
            <w:tcW w:w="8931" w:type="dxa"/>
            <w:gridSpan w:val="2"/>
            <w:tcBorders>
              <w:top w:val="single" w:sz="8" w:space="0" w:color="000000" w:themeColor="text1"/>
            </w:tcBorders>
          </w:tcPr>
          <w:p w14:paraId="0FA3D0ED" w14:textId="77777777" w:rsidR="00AD304C" w:rsidRPr="001F398C" w:rsidRDefault="00AD304C" w:rsidP="00A33BAB">
            <w:pPr>
              <w:rPr>
                <w:rFonts w:ascii="Lato" w:hAnsi="Lato" w:cs="Arial"/>
                <w:b/>
              </w:rPr>
            </w:pPr>
            <w:r w:rsidRPr="001F398C">
              <w:rPr>
                <w:rFonts w:ascii="Lato" w:hAnsi="Lato" w:cs="Arial"/>
                <w:b/>
              </w:rPr>
              <w:t xml:space="preserve">Equal Opportunities </w:t>
            </w:r>
          </w:p>
          <w:p w14:paraId="0B2D4D85" w14:textId="5707BEEC" w:rsidR="00AD304C" w:rsidRPr="001F398C" w:rsidRDefault="00AD304C" w:rsidP="004D17C4">
            <w:pPr>
              <w:rPr>
                <w:rFonts w:ascii="Lato" w:hAnsi="Lato" w:cs="Arial"/>
              </w:rPr>
            </w:pPr>
            <w:r w:rsidRPr="001F398C">
              <w:rPr>
                <w:rFonts w:ascii="Lato" w:hAnsi="Lato" w:cs="Arial"/>
              </w:rPr>
              <w:t xml:space="preserve">The </w:t>
            </w:r>
            <w:r w:rsidRPr="001F398C">
              <w:rPr>
                <w:rFonts w:ascii="Lato" w:hAnsi="Lato"/>
              </w:rPr>
              <w:t>role holder</w:t>
            </w:r>
            <w:r w:rsidRPr="001F398C">
              <w:rPr>
                <w:rFonts w:ascii="Lato" w:hAnsi="Lato" w:cs="Arial"/>
              </w:rPr>
              <w:t xml:space="preserve"> is required to carry out the duties in accordance with the SCI Equal Opportunities and Diversity policies and procedures.</w:t>
            </w:r>
          </w:p>
        </w:tc>
      </w:tr>
      <w:tr w:rsidR="00AD304C" w:rsidRPr="001F398C" w14:paraId="40C9EA12" w14:textId="77777777" w:rsidTr="00AD304C">
        <w:tc>
          <w:tcPr>
            <w:tcW w:w="8931" w:type="dxa"/>
            <w:gridSpan w:val="2"/>
          </w:tcPr>
          <w:p w14:paraId="785C1AAB" w14:textId="77777777" w:rsidR="00AD304C" w:rsidRPr="001F398C" w:rsidRDefault="00AD304C" w:rsidP="00A33BAB">
            <w:pPr>
              <w:rPr>
                <w:rFonts w:ascii="Lato" w:hAnsi="Lato" w:cs="Arial"/>
                <w:b/>
              </w:rPr>
            </w:pPr>
            <w:r w:rsidRPr="001F398C">
              <w:rPr>
                <w:rFonts w:ascii="Lato" w:hAnsi="Lato" w:cs="Arial"/>
                <w:b/>
              </w:rPr>
              <w:lastRenderedPageBreak/>
              <w:t>Child Safeguarding</w:t>
            </w:r>
          </w:p>
          <w:p w14:paraId="158F9814" w14:textId="1C26B63C" w:rsidR="00AD304C" w:rsidRPr="001F398C" w:rsidRDefault="00AD304C" w:rsidP="004D17C4">
            <w:pPr>
              <w:rPr>
                <w:rFonts w:ascii="Lato" w:hAnsi="Lato" w:cs="Arial"/>
                <w:b/>
              </w:rPr>
            </w:pPr>
            <w:r w:rsidRPr="001F398C">
              <w:rPr>
                <w:rFonts w:ascii="Lato" w:hAnsi="Lato"/>
              </w:rPr>
              <w:t>We need to keep children safe so our selection process, which includes rigorous background checks, reflects our commitment to the protection of children from abuse.</w:t>
            </w:r>
          </w:p>
        </w:tc>
      </w:tr>
      <w:tr w:rsidR="00AD304C" w:rsidRPr="001F398C" w14:paraId="7F1D1F8F" w14:textId="77777777" w:rsidTr="00AD304C">
        <w:tc>
          <w:tcPr>
            <w:tcW w:w="8931" w:type="dxa"/>
            <w:gridSpan w:val="2"/>
          </w:tcPr>
          <w:p w14:paraId="1D25795D" w14:textId="77777777" w:rsidR="00AD304C" w:rsidRPr="001F398C" w:rsidRDefault="00AD304C" w:rsidP="00A33BAB">
            <w:pPr>
              <w:rPr>
                <w:rFonts w:ascii="Lato" w:hAnsi="Lato" w:cs="Arial"/>
                <w:b/>
              </w:rPr>
            </w:pPr>
            <w:r w:rsidRPr="001F398C">
              <w:rPr>
                <w:rFonts w:ascii="Lato" w:hAnsi="Lato" w:cs="Arial"/>
                <w:b/>
              </w:rPr>
              <w:t>Safeguarding our Staff:</w:t>
            </w:r>
          </w:p>
          <w:p w14:paraId="3DA85DA4" w14:textId="3F2F8C7D" w:rsidR="00AD304C" w:rsidRPr="001F398C" w:rsidRDefault="00AD304C" w:rsidP="004D17C4">
            <w:pPr>
              <w:rPr>
                <w:rFonts w:ascii="Lato" w:hAnsi="Lato" w:cs="Arial"/>
                <w:b/>
              </w:rPr>
            </w:pPr>
            <w:r w:rsidRPr="001F398C">
              <w:rPr>
                <w:rFonts w:ascii="Lato" w:hAnsi="Lato" w:cs="Arial"/>
              </w:rPr>
              <w:t xml:space="preserve">The post holder is required to carry out the duties in accordance with the </w:t>
            </w:r>
            <w:r w:rsidR="00C82C19">
              <w:rPr>
                <w:rFonts w:ascii="Lato" w:hAnsi="Lato" w:cs="Arial"/>
              </w:rPr>
              <w:t xml:space="preserve">Movement </w:t>
            </w:r>
            <w:r w:rsidRPr="001F398C">
              <w:rPr>
                <w:rFonts w:ascii="Lato" w:hAnsi="Lato" w:cs="Arial"/>
              </w:rPr>
              <w:t>safeguarding policies.</w:t>
            </w:r>
          </w:p>
        </w:tc>
      </w:tr>
      <w:tr w:rsidR="00AD304C" w:rsidRPr="001F398C" w14:paraId="148B35B8" w14:textId="77777777" w:rsidTr="00AD304C">
        <w:tc>
          <w:tcPr>
            <w:tcW w:w="8931" w:type="dxa"/>
            <w:gridSpan w:val="2"/>
          </w:tcPr>
          <w:p w14:paraId="1B50BFFD" w14:textId="77777777" w:rsidR="00AD304C" w:rsidRPr="001F398C" w:rsidRDefault="00AD304C" w:rsidP="00A33BAB">
            <w:pPr>
              <w:rPr>
                <w:rFonts w:ascii="Lato" w:hAnsi="Lato" w:cs="Arial"/>
                <w:b/>
              </w:rPr>
            </w:pPr>
            <w:r w:rsidRPr="001F398C">
              <w:rPr>
                <w:rFonts w:ascii="Lato" w:hAnsi="Lato" w:cs="Arial"/>
                <w:b/>
              </w:rPr>
              <w:t>Health and Safety</w:t>
            </w:r>
          </w:p>
          <w:p w14:paraId="03E21D50" w14:textId="1E2D687C" w:rsidR="00AD304C" w:rsidRPr="001F398C" w:rsidRDefault="00AD304C" w:rsidP="00A33BAB">
            <w:pPr>
              <w:rPr>
                <w:rFonts w:ascii="Lato" w:hAnsi="Lato" w:cs="Arial"/>
              </w:rPr>
            </w:pPr>
            <w:r w:rsidRPr="001F398C">
              <w:rPr>
                <w:rFonts w:ascii="Lato" w:hAnsi="Lato" w:cs="Arial"/>
              </w:rPr>
              <w:t xml:space="preserve">The </w:t>
            </w:r>
            <w:r w:rsidRPr="001F398C">
              <w:rPr>
                <w:rFonts w:ascii="Lato" w:hAnsi="Lato"/>
              </w:rPr>
              <w:t>role holder</w:t>
            </w:r>
            <w:r w:rsidRPr="001F398C">
              <w:rPr>
                <w:rFonts w:ascii="Lato" w:hAnsi="Lato" w:cs="Arial"/>
              </w:rPr>
              <w:t xml:space="preserve"> is required to carry out the duties in accordance with Health and Safety policies and procedures.</w:t>
            </w:r>
          </w:p>
        </w:tc>
      </w:tr>
    </w:tbl>
    <w:p w14:paraId="3B2F0770" w14:textId="77777777" w:rsidR="00AD304C" w:rsidRPr="001F398C" w:rsidRDefault="00AD304C" w:rsidP="00AD304C">
      <w:pPr>
        <w:rPr>
          <w:rFonts w:ascii="Lato" w:hAnsi="Lato" w:cs="Arial"/>
        </w:rPr>
      </w:pPr>
    </w:p>
    <w:p w14:paraId="5E501FB3" w14:textId="77777777" w:rsidR="006A6C59" w:rsidRPr="00FD5441" w:rsidRDefault="006A6C59" w:rsidP="006A6C59">
      <w:pPr>
        <w:pStyle w:val="NormalWeb"/>
        <w:jc w:val="both"/>
        <w:rPr>
          <w:rFonts w:ascii="Gill Sans MT" w:hAnsi="Gill Sans MT"/>
          <w:color w:val="000000"/>
          <w:sz w:val="22"/>
          <w:szCs w:val="22"/>
        </w:rPr>
      </w:pPr>
      <w:r w:rsidRPr="00FD5441">
        <w:rPr>
          <w:rFonts w:ascii="Gill Sans MT" w:hAnsi="Gill Sans MT"/>
          <w:color w:val="000000"/>
          <w:sz w:val="22"/>
          <w:szCs w:val="22"/>
        </w:rPr>
        <w:t xml:space="preserve">Declaration </w:t>
      </w:r>
    </w:p>
    <w:p w14:paraId="42DCFA35" w14:textId="77777777" w:rsidR="006A6C59" w:rsidRPr="00FD5441" w:rsidRDefault="006A6C59" w:rsidP="006A6C59">
      <w:pPr>
        <w:pStyle w:val="NormalWeb"/>
        <w:jc w:val="both"/>
        <w:rPr>
          <w:rFonts w:ascii="Gill Sans MT" w:hAnsi="Gill Sans MT"/>
          <w:color w:val="000000"/>
          <w:sz w:val="22"/>
          <w:szCs w:val="22"/>
        </w:rPr>
      </w:pPr>
      <w:r w:rsidRPr="00FD544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163D34DF" w14:textId="77777777" w:rsidR="00AD304C" w:rsidRPr="001F398C" w:rsidRDefault="00AD304C" w:rsidP="00AD304C">
      <w:pPr>
        <w:rPr>
          <w:rFonts w:ascii="Lato" w:hAnsi="Lato" w:cs="Arial"/>
        </w:rPr>
      </w:pPr>
    </w:p>
    <w:p w14:paraId="4522190A" w14:textId="77777777" w:rsidR="00AD304C" w:rsidRPr="001F398C" w:rsidRDefault="00AD304C" w:rsidP="00AD304C">
      <w:pPr>
        <w:rPr>
          <w:rFonts w:ascii="Lato" w:hAnsi="Lato" w:cs="Arial"/>
        </w:rPr>
      </w:pPr>
    </w:p>
    <w:p w14:paraId="753BEB76" w14:textId="77777777" w:rsidR="000C43DE" w:rsidRPr="001F398C" w:rsidRDefault="000C43DE">
      <w:pPr>
        <w:rPr>
          <w:rFonts w:ascii="Lato" w:hAnsi="Lato"/>
        </w:rPr>
      </w:pPr>
    </w:p>
    <w:sectPr w:rsidR="000C43DE" w:rsidRPr="001F39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E3B9" w14:textId="77777777" w:rsidR="004A5B34" w:rsidRDefault="004A5B34" w:rsidP="004D79F6">
      <w:pPr>
        <w:spacing w:after="0" w:line="240" w:lineRule="auto"/>
      </w:pPr>
      <w:r>
        <w:separator/>
      </w:r>
    </w:p>
  </w:endnote>
  <w:endnote w:type="continuationSeparator" w:id="0">
    <w:p w14:paraId="52567D2F" w14:textId="77777777" w:rsidR="004A5B34" w:rsidRDefault="004A5B34" w:rsidP="004D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A4379" w14:textId="77777777" w:rsidR="004A5B34" w:rsidRDefault="004A5B34" w:rsidP="004D79F6">
      <w:pPr>
        <w:spacing w:after="0" w:line="240" w:lineRule="auto"/>
      </w:pPr>
      <w:r>
        <w:separator/>
      </w:r>
    </w:p>
  </w:footnote>
  <w:footnote w:type="continuationSeparator" w:id="0">
    <w:p w14:paraId="5413E750" w14:textId="77777777" w:rsidR="004A5B34" w:rsidRDefault="004A5B34" w:rsidP="004D7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00000005"/>
    <w:name w:val="WW8Num9"/>
    <w:lvl w:ilvl="0" w:tplc="00A89878">
      <w:start w:val="1"/>
      <w:numFmt w:val="bullet"/>
      <w:lvlText w:val=""/>
      <w:lvlJc w:val="left"/>
      <w:pPr>
        <w:tabs>
          <w:tab w:val="num" w:pos="696"/>
        </w:tabs>
        <w:ind w:left="696" w:hanging="360"/>
      </w:pPr>
      <w:rPr>
        <w:rFonts w:ascii="Symbol" w:hAnsi="Symbol"/>
      </w:rPr>
    </w:lvl>
    <w:lvl w:ilvl="1" w:tplc="D28A8ED6">
      <w:numFmt w:val="decimal"/>
      <w:lvlText w:val=""/>
      <w:lvlJc w:val="left"/>
    </w:lvl>
    <w:lvl w:ilvl="2" w:tplc="35348278">
      <w:numFmt w:val="decimal"/>
      <w:lvlText w:val=""/>
      <w:lvlJc w:val="left"/>
    </w:lvl>
    <w:lvl w:ilvl="3" w:tplc="D1EE445E">
      <w:numFmt w:val="decimal"/>
      <w:lvlText w:val=""/>
      <w:lvlJc w:val="left"/>
    </w:lvl>
    <w:lvl w:ilvl="4" w:tplc="2BA26C96">
      <w:numFmt w:val="decimal"/>
      <w:lvlText w:val=""/>
      <w:lvlJc w:val="left"/>
    </w:lvl>
    <w:lvl w:ilvl="5" w:tplc="40BE434C">
      <w:numFmt w:val="decimal"/>
      <w:lvlText w:val=""/>
      <w:lvlJc w:val="left"/>
    </w:lvl>
    <w:lvl w:ilvl="6" w:tplc="18E4629C">
      <w:numFmt w:val="decimal"/>
      <w:lvlText w:val=""/>
      <w:lvlJc w:val="left"/>
    </w:lvl>
    <w:lvl w:ilvl="7" w:tplc="50566F9C">
      <w:numFmt w:val="decimal"/>
      <w:lvlText w:val=""/>
      <w:lvlJc w:val="left"/>
    </w:lvl>
    <w:lvl w:ilvl="8" w:tplc="375658B4">
      <w:numFmt w:val="decimal"/>
      <w:lvlText w:val=""/>
      <w:lvlJc w:val="left"/>
    </w:lvl>
  </w:abstractNum>
  <w:abstractNum w:abstractNumId="1" w15:restartNumberingAfterBreak="0">
    <w:nsid w:val="0000000A"/>
    <w:multiLevelType w:val="hybridMultilevel"/>
    <w:tmpl w:val="0000000A"/>
    <w:name w:val="WW8Num23"/>
    <w:lvl w:ilvl="0" w:tplc="9392DD50">
      <w:start w:val="1"/>
      <w:numFmt w:val="bullet"/>
      <w:lvlText w:val=""/>
      <w:lvlJc w:val="left"/>
      <w:pPr>
        <w:tabs>
          <w:tab w:val="num" w:pos="696"/>
        </w:tabs>
        <w:ind w:left="696" w:hanging="360"/>
      </w:pPr>
      <w:rPr>
        <w:rFonts w:ascii="Symbol" w:hAnsi="Symbol"/>
      </w:rPr>
    </w:lvl>
    <w:lvl w:ilvl="1" w:tplc="0AB4D7BC">
      <w:numFmt w:val="decimal"/>
      <w:lvlText w:val=""/>
      <w:lvlJc w:val="left"/>
    </w:lvl>
    <w:lvl w:ilvl="2" w:tplc="CEEE1346">
      <w:numFmt w:val="decimal"/>
      <w:lvlText w:val=""/>
      <w:lvlJc w:val="left"/>
    </w:lvl>
    <w:lvl w:ilvl="3" w:tplc="A73E73C4">
      <w:numFmt w:val="decimal"/>
      <w:lvlText w:val=""/>
      <w:lvlJc w:val="left"/>
    </w:lvl>
    <w:lvl w:ilvl="4" w:tplc="C9485762">
      <w:numFmt w:val="decimal"/>
      <w:lvlText w:val=""/>
      <w:lvlJc w:val="left"/>
    </w:lvl>
    <w:lvl w:ilvl="5" w:tplc="DF30D026">
      <w:numFmt w:val="decimal"/>
      <w:lvlText w:val=""/>
      <w:lvlJc w:val="left"/>
    </w:lvl>
    <w:lvl w:ilvl="6" w:tplc="D8EC7622">
      <w:numFmt w:val="decimal"/>
      <w:lvlText w:val=""/>
      <w:lvlJc w:val="left"/>
    </w:lvl>
    <w:lvl w:ilvl="7" w:tplc="578C225A">
      <w:numFmt w:val="decimal"/>
      <w:lvlText w:val=""/>
      <w:lvlJc w:val="left"/>
    </w:lvl>
    <w:lvl w:ilvl="8" w:tplc="393C1D38">
      <w:numFmt w:val="decimal"/>
      <w:lvlText w:val=""/>
      <w:lvlJc w:val="left"/>
    </w:lvl>
  </w:abstractNum>
  <w:abstractNum w:abstractNumId="2" w15:restartNumberingAfterBreak="0">
    <w:nsid w:val="0000000C"/>
    <w:multiLevelType w:val="hybridMultilevel"/>
    <w:tmpl w:val="0000000C"/>
    <w:name w:val="WW8Num26"/>
    <w:lvl w:ilvl="0" w:tplc="096E0DFA">
      <w:start w:val="1"/>
      <w:numFmt w:val="bullet"/>
      <w:lvlText w:val=""/>
      <w:lvlJc w:val="left"/>
      <w:pPr>
        <w:tabs>
          <w:tab w:val="num" w:pos="696"/>
        </w:tabs>
        <w:ind w:left="696" w:hanging="360"/>
      </w:pPr>
      <w:rPr>
        <w:rFonts w:ascii="Symbol" w:hAnsi="Symbol"/>
      </w:rPr>
    </w:lvl>
    <w:lvl w:ilvl="1" w:tplc="9B441AF6">
      <w:numFmt w:val="decimal"/>
      <w:lvlText w:val=""/>
      <w:lvlJc w:val="left"/>
    </w:lvl>
    <w:lvl w:ilvl="2" w:tplc="8E62D9AA">
      <w:numFmt w:val="decimal"/>
      <w:lvlText w:val=""/>
      <w:lvlJc w:val="left"/>
    </w:lvl>
    <w:lvl w:ilvl="3" w:tplc="0C24328E">
      <w:numFmt w:val="decimal"/>
      <w:lvlText w:val=""/>
      <w:lvlJc w:val="left"/>
    </w:lvl>
    <w:lvl w:ilvl="4" w:tplc="C0062912">
      <w:numFmt w:val="decimal"/>
      <w:lvlText w:val=""/>
      <w:lvlJc w:val="left"/>
    </w:lvl>
    <w:lvl w:ilvl="5" w:tplc="F6AEFE1E">
      <w:numFmt w:val="decimal"/>
      <w:lvlText w:val=""/>
      <w:lvlJc w:val="left"/>
    </w:lvl>
    <w:lvl w:ilvl="6" w:tplc="8B5A719E">
      <w:numFmt w:val="decimal"/>
      <w:lvlText w:val=""/>
      <w:lvlJc w:val="left"/>
    </w:lvl>
    <w:lvl w:ilvl="7" w:tplc="13F26D44">
      <w:numFmt w:val="decimal"/>
      <w:lvlText w:val=""/>
      <w:lvlJc w:val="left"/>
    </w:lvl>
    <w:lvl w:ilvl="8" w:tplc="55D67AB0">
      <w:numFmt w:val="decimal"/>
      <w:lvlText w:val=""/>
      <w:lvlJc w:val="left"/>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9D02496"/>
    <w:multiLevelType w:val="hybridMultilevel"/>
    <w:tmpl w:val="E15AF448"/>
    <w:lvl w:ilvl="0" w:tplc="F8E2BB7A">
      <w:numFmt w:val="bullet"/>
      <w:lvlText w:val="-"/>
      <w:lvlJc w:val="left"/>
      <w:pPr>
        <w:ind w:left="1080" w:hanging="360"/>
      </w:pPr>
      <w:rPr>
        <w:rFonts w:ascii="Gill Sans MT" w:eastAsia="Times New Roman" w:hAnsi="Gill Sans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2372C0"/>
    <w:multiLevelType w:val="hybridMultilevel"/>
    <w:tmpl w:val="CF52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53DDE"/>
    <w:multiLevelType w:val="hybridMultilevel"/>
    <w:tmpl w:val="7EF8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F2257"/>
    <w:multiLevelType w:val="hybridMultilevel"/>
    <w:tmpl w:val="4DD4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83849"/>
    <w:multiLevelType w:val="hybridMultilevel"/>
    <w:tmpl w:val="1896A8C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8F6EF8"/>
    <w:multiLevelType w:val="hybridMultilevel"/>
    <w:tmpl w:val="00B2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F6FC3"/>
    <w:multiLevelType w:val="hybridMultilevel"/>
    <w:tmpl w:val="C040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6489F"/>
    <w:multiLevelType w:val="hybridMultilevel"/>
    <w:tmpl w:val="D0DACB9E"/>
    <w:lvl w:ilvl="0" w:tplc="08090001">
      <w:start w:val="1"/>
      <w:numFmt w:val="bullet"/>
      <w:lvlText w:val=""/>
      <w:lvlJc w:val="left"/>
      <w:pPr>
        <w:ind w:left="696" w:hanging="360"/>
      </w:pPr>
      <w:rPr>
        <w:rFonts w:ascii="Symbol" w:hAnsi="Symbol" w:hint="default"/>
      </w:rPr>
    </w:lvl>
    <w:lvl w:ilvl="1" w:tplc="08090003">
      <w:start w:val="1"/>
      <w:numFmt w:val="bullet"/>
      <w:lvlText w:val="o"/>
      <w:lvlJc w:val="left"/>
      <w:pPr>
        <w:ind w:left="1416" w:hanging="360"/>
      </w:pPr>
      <w:rPr>
        <w:rFonts w:ascii="Courier New" w:hAnsi="Courier New" w:cs="Courier New" w:hint="default"/>
      </w:rPr>
    </w:lvl>
    <w:lvl w:ilvl="2" w:tplc="08090005">
      <w:start w:val="1"/>
      <w:numFmt w:val="bullet"/>
      <w:lvlText w:val=""/>
      <w:lvlJc w:val="left"/>
      <w:pPr>
        <w:ind w:left="2136" w:hanging="360"/>
      </w:pPr>
      <w:rPr>
        <w:rFonts w:ascii="Wingdings" w:hAnsi="Wingdings" w:hint="default"/>
      </w:rPr>
    </w:lvl>
    <w:lvl w:ilvl="3" w:tplc="08090001">
      <w:start w:val="1"/>
      <w:numFmt w:val="bullet"/>
      <w:lvlText w:val=""/>
      <w:lvlJc w:val="left"/>
      <w:pPr>
        <w:ind w:left="2856" w:hanging="360"/>
      </w:pPr>
      <w:rPr>
        <w:rFonts w:ascii="Symbol" w:hAnsi="Symbol" w:hint="default"/>
      </w:rPr>
    </w:lvl>
    <w:lvl w:ilvl="4" w:tplc="08090003">
      <w:start w:val="1"/>
      <w:numFmt w:val="bullet"/>
      <w:lvlText w:val="o"/>
      <w:lvlJc w:val="left"/>
      <w:pPr>
        <w:ind w:left="3576" w:hanging="360"/>
      </w:pPr>
      <w:rPr>
        <w:rFonts w:ascii="Courier New" w:hAnsi="Courier New" w:cs="Courier New" w:hint="default"/>
      </w:rPr>
    </w:lvl>
    <w:lvl w:ilvl="5" w:tplc="08090005">
      <w:start w:val="1"/>
      <w:numFmt w:val="bullet"/>
      <w:lvlText w:val=""/>
      <w:lvlJc w:val="left"/>
      <w:pPr>
        <w:ind w:left="4296" w:hanging="360"/>
      </w:pPr>
      <w:rPr>
        <w:rFonts w:ascii="Wingdings" w:hAnsi="Wingdings" w:hint="default"/>
      </w:rPr>
    </w:lvl>
    <w:lvl w:ilvl="6" w:tplc="08090001">
      <w:start w:val="1"/>
      <w:numFmt w:val="bullet"/>
      <w:lvlText w:val=""/>
      <w:lvlJc w:val="left"/>
      <w:pPr>
        <w:ind w:left="5016" w:hanging="360"/>
      </w:pPr>
      <w:rPr>
        <w:rFonts w:ascii="Symbol" w:hAnsi="Symbol" w:hint="default"/>
      </w:rPr>
    </w:lvl>
    <w:lvl w:ilvl="7" w:tplc="08090003">
      <w:start w:val="1"/>
      <w:numFmt w:val="bullet"/>
      <w:lvlText w:val="o"/>
      <w:lvlJc w:val="left"/>
      <w:pPr>
        <w:ind w:left="5736" w:hanging="360"/>
      </w:pPr>
      <w:rPr>
        <w:rFonts w:ascii="Courier New" w:hAnsi="Courier New" w:cs="Courier New" w:hint="default"/>
      </w:rPr>
    </w:lvl>
    <w:lvl w:ilvl="8" w:tplc="08090005">
      <w:start w:val="1"/>
      <w:numFmt w:val="bullet"/>
      <w:lvlText w:val=""/>
      <w:lvlJc w:val="left"/>
      <w:pPr>
        <w:ind w:left="6456" w:hanging="360"/>
      </w:pPr>
      <w:rPr>
        <w:rFonts w:ascii="Wingdings" w:hAnsi="Wingdings" w:hint="default"/>
      </w:rPr>
    </w:lvl>
  </w:abstractNum>
  <w:num w:numId="1" w16cid:durableId="1284774901">
    <w:abstractNumId w:val="0"/>
  </w:num>
  <w:num w:numId="2" w16cid:durableId="656804542">
    <w:abstractNumId w:val="1"/>
  </w:num>
  <w:num w:numId="3" w16cid:durableId="1714846263">
    <w:abstractNumId w:val="2"/>
  </w:num>
  <w:num w:numId="4" w16cid:durableId="1606838972">
    <w:abstractNumId w:val="3"/>
  </w:num>
  <w:num w:numId="5" w16cid:durableId="943805141">
    <w:abstractNumId w:val="11"/>
  </w:num>
  <w:num w:numId="6" w16cid:durableId="1249927757">
    <w:abstractNumId w:val="8"/>
  </w:num>
  <w:num w:numId="7" w16cid:durableId="1120417643">
    <w:abstractNumId w:val="5"/>
  </w:num>
  <w:num w:numId="8" w16cid:durableId="1130127487">
    <w:abstractNumId w:val="7"/>
  </w:num>
  <w:num w:numId="9" w16cid:durableId="172960675">
    <w:abstractNumId w:val="4"/>
  </w:num>
  <w:num w:numId="10" w16cid:durableId="1782916092">
    <w:abstractNumId w:val="6"/>
  </w:num>
  <w:num w:numId="11" w16cid:durableId="1387685750">
    <w:abstractNumId w:val="10"/>
  </w:num>
  <w:num w:numId="12" w16cid:durableId="20995983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F6"/>
    <w:rsid w:val="00003278"/>
    <w:rsid w:val="0001442D"/>
    <w:rsid w:val="00033DF9"/>
    <w:rsid w:val="00095471"/>
    <w:rsid w:val="000C43DE"/>
    <w:rsid w:val="00103E3C"/>
    <w:rsid w:val="0013705D"/>
    <w:rsid w:val="00157802"/>
    <w:rsid w:val="00165382"/>
    <w:rsid w:val="001657BA"/>
    <w:rsid w:val="001815DA"/>
    <w:rsid w:val="001F398C"/>
    <w:rsid w:val="001F471D"/>
    <w:rsid w:val="001F5CED"/>
    <w:rsid w:val="002104AC"/>
    <w:rsid w:val="002119B6"/>
    <w:rsid w:val="00224065"/>
    <w:rsid w:val="002639D5"/>
    <w:rsid w:val="002A1677"/>
    <w:rsid w:val="002D3FB0"/>
    <w:rsid w:val="003260C9"/>
    <w:rsid w:val="003C6431"/>
    <w:rsid w:val="003E3159"/>
    <w:rsid w:val="004408A8"/>
    <w:rsid w:val="004447E3"/>
    <w:rsid w:val="004648D7"/>
    <w:rsid w:val="00476095"/>
    <w:rsid w:val="004877D8"/>
    <w:rsid w:val="00496FFD"/>
    <w:rsid w:val="004A5B34"/>
    <w:rsid w:val="004B0C8E"/>
    <w:rsid w:val="004B2EE1"/>
    <w:rsid w:val="004D17C4"/>
    <w:rsid w:val="004D79F6"/>
    <w:rsid w:val="004E7E98"/>
    <w:rsid w:val="00531F5E"/>
    <w:rsid w:val="00547492"/>
    <w:rsid w:val="00550A3B"/>
    <w:rsid w:val="00560763"/>
    <w:rsid w:val="005A6CF8"/>
    <w:rsid w:val="005D2271"/>
    <w:rsid w:val="006212F9"/>
    <w:rsid w:val="00640748"/>
    <w:rsid w:val="00652AD0"/>
    <w:rsid w:val="00665664"/>
    <w:rsid w:val="006814B2"/>
    <w:rsid w:val="00681CFC"/>
    <w:rsid w:val="006A6C59"/>
    <w:rsid w:val="006B102B"/>
    <w:rsid w:val="00735AA5"/>
    <w:rsid w:val="00751283"/>
    <w:rsid w:val="007760BF"/>
    <w:rsid w:val="00794730"/>
    <w:rsid w:val="007C3C9C"/>
    <w:rsid w:val="007E4E90"/>
    <w:rsid w:val="007E79D3"/>
    <w:rsid w:val="007F57E5"/>
    <w:rsid w:val="007F6ADC"/>
    <w:rsid w:val="00857069"/>
    <w:rsid w:val="0086348D"/>
    <w:rsid w:val="008B418B"/>
    <w:rsid w:val="008C4CD1"/>
    <w:rsid w:val="008E3207"/>
    <w:rsid w:val="008F406C"/>
    <w:rsid w:val="00916EB4"/>
    <w:rsid w:val="00923B1D"/>
    <w:rsid w:val="009D11E1"/>
    <w:rsid w:val="009D2FA9"/>
    <w:rsid w:val="00A03FB0"/>
    <w:rsid w:val="00A05346"/>
    <w:rsid w:val="00A35BA0"/>
    <w:rsid w:val="00A4175D"/>
    <w:rsid w:val="00A51BFA"/>
    <w:rsid w:val="00A52B33"/>
    <w:rsid w:val="00A5721B"/>
    <w:rsid w:val="00A75CE4"/>
    <w:rsid w:val="00A82ED9"/>
    <w:rsid w:val="00AB0A01"/>
    <w:rsid w:val="00AD304C"/>
    <w:rsid w:val="00AE5297"/>
    <w:rsid w:val="00AF5BD8"/>
    <w:rsid w:val="00B16604"/>
    <w:rsid w:val="00B4395D"/>
    <w:rsid w:val="00B610DA"/>
    <w:rsid w:val="00B81157"/>
    <w:rsid w:val="00BB1887"/>
    <w:rsid w:val="00BE7C27"/>
    <w:rsid w:val="00BF13C6"/>
    <w:rsid w:val="00C546CF"/>
    <w:rsid w:val="00C82C19"/>
    <w:rsid w:val="00C90AE1"/>
    <w:rsid w:val="00CB5C57"/>
    <w:rsid w:val="00CC00CB"/>
    <w:rsid w:val="00CD1347"/>
    <w:rsid w:val="00CF5E11"/>
    <w:rsid w:val="00D14CC8"/>
    <w:rsid w:val="00D2617E"/>
    <w:rsid w:val="00D57987"/>
    <w:rsid w:val="00DD018B"/>
    <w:rsid w:val="00DD703D"/>
    <w:rsid w:val="00E15CED"/>
    <w:rsid w:val="00E16D10"/>
    <w:rsid w:val="00E53B6A"/>
    <w:rsid w:val="00E55F09"/>
    <w:rsid w:val="00E65580"/>
    <w:rsid w:val="00E76AB5"/>
    <w:rsid w:val="00EC12BA"/>
    <w:rsid w:val="00ED2C6C"/>
    <w:rsid w:val="00F0643E"/>
    <w:rsid w:val="00F15264"/>
    <w:rsid w:val="00F17F64"/>
    <w:rsid w:val="00F30E30"/>
    <w:rsid w:val="00F44A48"/>
    <w:rsid w:val="00FF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6B8E"/>
  <w15:chartTrackingRefBased/>
  <w15:docId w15:val="{7B293C7B-6CFB-4F33-B671-C80373F0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D304C"/>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AD304C"/>
    <w:rPr>
      <w:rFonts w:ascii="Arial" w:eastAsia="Times New Roman" w:hAnsi="Arial" w:cs="Times New Roman"/>
      <w:sz w:val="24"/>
      <w:szCs w:val="20"/>
    </w:rPr>
  </w:style>
  <w:style w:type="character" w:styleId="CommentReference">
    <w:name w:val="annotation reference"/>
    <w:semiHidden/>
    <w:rsid w:val="00AD304C"/>
    <w:rPr>
      <w:sz w:val="16"/>
      <w:szCs w:val="16"/>
    </w:rPr>
  </w:style>
  <w:style w:type="paragraph" w:styleId="CommentText">
    <w:name w:val="annotation text"/>
    <w:basedOn w:val="Normal"/>
    <w:link w:val="CommentTextChar"/>
    <w:semiHidden/>
    <w:rsid w:val="00AD304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D304C"/>
    <w:rPr>
      <w:rFonts w:ascii="Times New Roman" w:eastAsia="Times New Roman" w:hAnsi="Times New Roman" w:cs="Times New Roman"/>
      <w:sz w:val="20"/>
      <w:szCs w:val="20"/>
    </w:rPr>
  </w:style>
  <w:style w:type="paragraph" w:styleId="ListParagraph">
    <w:name w:val="List Paragraph"/>
    <w:basedOn w:val="Normal"/>
    <w:uiPriority w:val="34"/>
    <w:qFormat/>
    <w:rsid w:val="00AD304C"/>
    <w:pPr>
      <w:spacing w:after="0" w:line="240" w:lineRule="auto"/>
      <w:ind w:left="720"/>
      <w:contextualSpacing/>
    </w:pPr>
    <w:rPr>
      <w:rFonts w:ascii="Times New Roman" w:eastAsia="Times New Roman" w:hAnsi="Times New Roman" w:cs="Times New Roman"/>
      <w:sz w:val="24"/>
      <w:szCs w:val="20"/>
    </w:rPr>
  </w:style>
  <w:style w:type="paragraph" w:customStyle="1" w:styleId="Bullet">
    <w:name w:val="Bullet"/>
    <w:basedOn w:val="Normal"/>
    <w:rsid w:val="00AD304C"/>
    <w:pPr>
      <w:numPr>
        <w:ilvl w:val="1"/>
        <w:numId w:val="6"/>
      </w:numPr>
      <w:spacing w:after="0" w:line="240" w:lineRule="auto"/>
      <w:jc w:val="both"/>
    </w:pPr>
    <w:rPr>
      <w:rFonts w:ascii="Garamond" w:eastAsia="Times New Roman" w:hAnsi="Garamond" w:cs="Times New Roman"/>
      <w:sz w:val="24"/>
      <w:szCs w:val="20"/>
    </w:rPr>
  </w:style>
  <w:style w:type="paragraph" w:styleId="NormalWeb">
    <w:name w:val="Normal (Web)"/>
    <w:basedOn w:val="Normal"/>
    <w:uiPriority w:val="99"/>
    <w:unhideWhenUsed/>
    <w:rsid w:val="00AD30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D3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04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0E3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30E3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65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7BA"/>
  </w:style>
  <w:style w:type="paragraph" w:styleId="Footer">
    <w:name w:val="footer"/>
    <w:basedOn w:val="Normal"/>
    <w:link w:val="FooterChar"/>
    <w:uiPriority w:val="99"/>
    <w:unhideWhenUsed/>
    <w:rsid w:val="00165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f0b50-f0b4-4615-bb18-3e50c08f863c" xsi:nil="true"/>
    <lcf76f155ced4ddcb4097134ff3c332f xmlns="dc10999a-a23f-4c96-97b3-55cb43073424">
      <Terms xmlns="http://schemas.microsoft.com/office/infopath/2007/PartnerControls"/>
    </lcf76f155ced4ddcb4097134ff3c332f>
    <MediaLengthInSeconds xmlns="dc10999a-a23f-4c96-97b3-55cb430734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514799EC7B9D4682CDCE408ACF6703" ma:contentTypeVersion="15" ma:contentTypeDescription="Create a new document." ma:contentTypeScope="" ma:versionID="bbe37104f9bf962eec7c4dffe2a1bfa5">
  <xsd:schema xmlns:xsd="http://www.w3.org/2001/XMLSchema" xmlns:xs="http://www.w3.org/2001/XMLSchema" xmlns:p="http://schemas.microsoft.com/office/2006/metadata/properties" xmlns:ns2="dc10999a-a23f-4c96-97b3-55cb43073424" xmlns:ns3="8c5f0b50-f0b4-4615-bb18-3e50c08f863c" targetNamespace="http://schemas.microsoft.com/office/2006/metadata/properties" ma:root="true" ma:fieldsID="b9730bdea4dedc1026457e6fe2ec79ea" ns2:_="" ns3:_="">
    <xsd:import namespace="dc10999a-a23f-4c96-97b3-55cb43073424"/>
    <xsd:import namespace="8c5f0b50-f0b4-4615-bb18-3e50c08f863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0999a-a23f-4c96-97b3-55cb4307342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f0b50-f0b4-4615-bb18-3e50c08f863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39cdf0-2381-4143-90f0-9db42c3c8afc}" ma:internalName="TaxCatchAll" ma:showField="CatchAllData" ma:web="8c5f0b50-f0b4-4615-bb18-3e50c08f8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54422-D6D3-43BD-9073-A117D266CB0A}">
  <ds:schemaRefs>
    <ds:schemaRef ds:uri="http://schemas.microsoft.com/office/2006/metadata/properties"/>
    <ds:schemaRef ds:uri="http://schemas.microsoft.com/office/infopath/2007/PartnerControls"/>
    <ds:schemaRef ds:uri="8c5f0b50-f0b4-4615-bb18-3e50c08f863c"/>
    <ds:schemaRef ds:uri="dc10999a-a23f-4c96-97b3-55cb43073424"/>
  </ds:schemaRefs>
</ds:datastoreItem>
</file>

<file path=customXml/itemProps2.xml><?xml version="1.0" encoding="utf-8"?>
<ds:datastoreItem xmlns:ds="http://schemas.openxmlformats.org/officeDocument/2006/customXml" ds:itemID="{F71CAFED-1449-4D36-9F80-B4199D349E81}">
  <ds:schemaRefs>
    <ds:schemaRef ds:uri="http://schemas.microsoft.com/sharepoint/v3/contenttype/forms"/>
  </ds:schemaRefs>
</ds:datastoreItem>
</file>

<file path=customXml/itemProps3.xml><?xml version="1.0" encoding="utf-8"?>
<ds:datastoreItem xmlns:ds="http://schemas.openxmlformats.org/officeDocument/2006/customXml" ds:itemID="{E19D7BF8-F960-44B8-999C-726DC254B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0999a-a23f-4c96-97b3-55cb43073424"/>
    <ds:schemaRef ds:uri="8c5f0b50-f0b4-4615-bb18-3e50c08f8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Holly</dc:creator>
  <cp:keywords/>
  <dc:description/>
  <cp:lastModifiedBy>Abubaker, Moein</cp:lastModifiedBy>
  <cp:revision>2</cp:revision>
  <dcterms:created xsi:type="dcterms:W3CDTF">2024-12-26T12:20:00Z</dcterms:created>
  <dcterms:modified xsi:type="dcterms:W3CDTF">2024-12-26T12:20:00Z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0x010100A3514799EC7B9D4682CDCE408ACF6703</vt:lpwstr>
  </property>
  <property fmtid="{D5CDD505-2E9C-101B-9397-08002B2CF9AE}" pid="3" name="MediaServiceImageTags">
    <vt:lpwstr/>
  </property>
  <property fmtid="{D5CDD505-2E9C-101B-9397-08002B2CF9AE}" pid="4" name="Order">
    <vt:r8>6107900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