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61" w:type="dxa"/>
        <w:tblInd w:w="-464" w:type="dxa"/>
        <w:tblLayout w:type="fixed"/>
        <w:tblLook w:val="0000" w:firstRow="0" w:lastRow="0" w:firstColumn="0" w:lastColumn="0" w:noHBand="0" w:noVBand="0"/>
      </w:tblPr>
      <w:tblGrid>
        <w:gridCol w:w="4780"/>
        <w:gridCol w:w="1102"/>
        <w:gridCol w:w="3679"/>
      </w:tblGrid>
      <w:tr w:rsidR="007D7D3B" w:rsidRPr="005F0AD3" w14:paraId="281843AD" w14:textId="77777777" w:rsidTr="00D01076">
        <w:trPr>
          <w:trHeight w:val="398"/>
        </w:trPr>
        <w:tc>
          <w:tcPr>
            <w:tcW w:w="9561" w:type="dxa"/>
            <w:gridSpan w:val="3"/>
            <w:tcBorders>
              <w:top w:val="single" w:sz="4" w:space="0" w:color="000000"/>
              <w:left w:val="single" w:sz="4" w:space="0" w:color="000000"/>
              <w:bottom w:val="single" w:sz="4" w:space="0" w:color="000000"/>
              <w:right w:val="single" w:sz="4" w:space="0" w:color="000000"/>
            </w:tcBorders>
          </w:tcPr>
          <w:p w14:paraId="1D037124" w14:textId="2BAB39AB" w:rsidR="007D7D3B" w:rsidRPr="005F0AD3" w:rsidRDefault="005F0F82" w:rsidP="006B101F">
            <w:pPr>
              <w:tabs>
                <w:tab w:val="left" w:pos="1418"/>
              </w:tabs>
              <w:snapToGrid w:val="0"/>
              <w:jc w:val="center"/>
              <w:rPr>
                <w:rFonts w:ascii="Lato" w:hAnsi="Lato" w:cs="Arial"/>
                <w:b/>
                <w:szCs w:val="24"/>
              </w:rPr>
            </w:pPr>
            <w:r w:rsidRPr="005F0AD3">
              <w:rPr>
                <w:rFonts w:ascii="Lato" w:hAnsi="Lato" w:cs="Arial"/>
                <w:b/>
                <w:szCs w:val="24"/>
              </w:rPr>
              <w:t xml:space="preserve">Programme Director – Start Bangladesh </w:t>
            </w:r>
          </w:p>
        </w:tc>
      </w:tr>
      <w:tr w:rsidR="00187BE0" w:rsidRPr="005F0AD3" w14:paraId="45DCD8E3" w14:textId="77777777" w:rsidTr="00AB15BB">
        <w:trPr>
          <w:trHeight w:val="395"/>
        </w:trPr>
        <w:tc>
          <w:tcPr>
            <w:tcW w:w="5882" w:type="dxa"/>
            <w:gridSpan w:val="2"/>
            <w:tcBorders>
              <w:top w:val="single" w:sz="4" w:space="0" w:color="000000"/>
              <w:left w:val="single" w:sz="4" w:space="0" w:color="000000"/>
              <w:bottom w:val="single" w:sz="4" w:space="0" w:color="000000"/>
            </w:tcBorders>
          </w:tcPr>
          <w:p w14:paraId="45E91645" w14:textId="77777777" w:rsidR="00187BE0" w:rsidRPr="005F0AD3" w:rsidRDefault="00187BE0" w:rsidP="007E51DB">
            <w:pPr>
              <w:tabs>
                <w:tab w:val="left" w:pos="1418"/>
              </w:tabs>
              <w:snapToGrid w:val="0"/>
              <w:rPr>
                <w:rFonts w:ascii="Lato" w:hAnsi="Lato" w:cs="Arial"/>
                <w:b/>
                <w:sz w:val="22"/>
                <w:szCs w:val="22"/>
              </w:rPr>
            </w:pPr>
            <w:r w:rsidRPr="005F0AD3">
              <w:rPr>
                <w:rFonts w:ascii="Lato" w:hAnsi="Lato" w:cs="Arial"/>
                <w:b/>
                <w:sz w:val="22"/>
                <w:szCs w:val="22"/>
              </w:rPr>
              <w:t>TEAM/PROGRAMME:</w:t>
            </w:r>
            <w:r w:rsidR="00060006" w:rsidRPr="005F0AD3">
              <w:rPr>
                <w:rFonts w:ascii="Lato" w:hAnsi="Lato" w:cs="Arial"/>
                <w:sz w:val="22"/>
                <w:szCs w:val="22"/>
              </w:rPr>
              <w:t xml:space="preserve"> </w:t>
            </w:r>
            <w:r w:rsidR="00232F33" w:rsidRPr="005F0AD3">
              <w:rPr>
                <w:rFonts w:ascii="Lato" w:hAnsi="Lato" w:cs="Arial"/>
                <w:sz w:val="22"/>
                <w:szCs w:val="22"/>
              </w:rPr>
              <w:t>Humanitarian/</w:t>
            </w:r>
            <w:r w:rsidR="009D6C6F" w:rsidRPr="005F0AD3">
              <w:rPr>
                <w:rFonts w:ascii="Lato" w:hAnsi="Lato" w:cs="Arial"/>
                <w:sz w:val="22"/>
                <w:szCs w:val="22"/>
              </w:rPr>
              <w:t>Start Fund Bangladesh</w:t>
            </w:r>
          </w:p>
        </w:tc>
        <w:tc>
          <w:tcPr>
            <w:tcW w:w="3679" w:type="dxa"/>
            <w:tcBorders>
              <w:top w:val="single" w:sz="4" w:space="0" w:color="000000"/>
              <w:left w:val="single" w:sz="4" w:space="0" w:color="000000"/>
              <w:bottom w:val="single" w:sz="4" w:space="0" w:color="000000"/>
              <w:right w:val="single" w:sz="4" w:space="0" w:color="000000"/>
            </w:tcBorders>
          </w:tcPr>
          <w:p w14:paraId="1A08276A" w14:textId="77777777" w:rsidR="00187BE0" w:rsidRPr="005F0AD3" w:rsidRDefault="00187BE0" w:rsidP="007E51DB">
            <w:pPr>
              <w:tabs>
                <w:tab w:val="left" w:pos="1693"/>
              </w:tabs>
              <w:snapToGrid w:val="0"/>
              <w:rPr>
                <w:rFonts w:ascii="Lato" w:hAnsi="Lato" w:cs="Arial"/>
                <w:b/>
                <w:sz w:val="22"/>
                <w:szCs w:val="22"/>
              </w:rPr>
            </w:pPr>
            <w:r w:rsidRPr="005F0AD3">
              <w:rPr>
                <w:rFonts w:ascii="Lato" w:hAnsi="Lato" w:cs="Arial"/>
                <w:b/>
                <w:sz w:val="22"/>
                <w:szCs w:val="22"/>
              </w:rPr>
              <w:t xml:space="preserve">LOCATION: </w:t>
            </w:r>
            <w:r w:rsidR="00B8057F" w:rsidRPr="005F0AD3">
              <w:rPr>
                <w:rFonts w:ascii="Lato" w:hAnsi="Lato" w:cs="Arial"/>
                <w:sz w:val="22"/>
                <w:szCs w:val="22"/>
              </w:rPr>
              <w:t>Dhaka</w:t>
            </w:r>
          </w:p>
        </w:tc>
      </w:tr>
      <w:tr w:rsidR="007D7D3B" w:rsidRPr="005F0AD3" w14:paraId="260DD135" w14:textId="77777777" w:rsidTr="00D01076">
        <w:trPr>
          <w:trHeight w:val="330"/>
        </w:trPr>
        <w:tc>
          <w:tcPr>
            <w:tcW w:w="5882" w:type="dxa"/>
            <w:gridSpan w:val="2"/>
            <w:tcBorders>
              <w:top w:val="single" w:sz="4" w:space="0" w:color="000000"/>
              <w:left w:val="single" w:sz="4" w:space="0" w:color="000000"/>
              <w:bottom w:val="single" w:sz="4" w:space="0" w:color="000000"/>
            </w:tcBorders>
          </w:tcPr>
          <w:p w14:paraId="44794BF7" w14:textId="2C448E81" w:rsidR="007D7D3B" w:rsidRPr="005F0AD3" w:rsidRDefault="00187BE0" w:rsidP="006B101F">
            <w:pPr>
              <w:tabs>
                <w:tab w:val="left" w:pos="1418"/>
              </w:tabs>
              <w:snapToGrid w:val="0"/>
              <w:rPr>
                <w:rFonts w:ascii="Lato" w:hAnsi="Lato" w:cs="Arial"/>
                <w:sz w:val="22"/>
                <w:szCs w:val="22"/>
              </w:rPr>
            </w:pPr>
            <w:r w:rsidRPr="005F0AD3">
              <w:rPr>
                <w:rFonts w:ascii="Lato" w:hAnsi="Lato" w:cs="Arial"/>
                <w:b/>
                <w:sz w:val="22"/>
                <w:szCs w:val="22"/>
              </w:rPr>
              <w:t>GRADE:</w:t>
            </w:r>
            <w:r w:rsidRPr="005F0AD3">
              <w:rPr>
                <w:rFonts w:ascii="Lato" w:hAnsi="Lato" w:cs="Arial"/>
                <w:sz w:val="22"/>
                <w:szCs w:val="22"/>
              </w:rPr>
              <w:t xml:space="preserve"> </w:t>
            </w:r>
            <w:r w:rsidR="009C6CF4" w:rsidRPr="005F0AD3">
              <w:rPr>
                <w:rFonts w:ascii="Lato" w:hAnsi="Lato" w:cs="Arial"/>
                <w:sz w:val="22"/>
                <w:szCs w:val="22"/>
              </w:rPr>
              <w:t>1</w:t>
            </w:r>
          </w:p>
        </w:tc>
        <w:tc>
          <w:tcPr>
            <w:tcW w:w="3679" w:type="dxa"/>
            <w:tcBorders>
              <w:top w:val="single" w:sz="4" w:space="0" w:color="000000"/>
              <w:left w:val="single" w:sz="4" w:space="0" w:color="000000"/>
              <w:bottom w:val="single" w:sz="4" w:space="0" w:color="000000"/>
              <w:right w:val="single" w:sz="4" w:space="0" w:color="000000"/>
            </w:tcBorders>
          </w:tcPr>
          <w:p w14:paraId="7C6411DA" w14:textId="77777777" w:rsidR="007D7D3B" w:rsidRPr="005F0AD3" w:rsidRDefault="007E7881" w:rsidP="006B101F">
            <w:pPr>
              <w:tabs>
                <w:tab w:val="left" w:pos="1693"/>
              </w:tabs>
              <w:snapToGrid w:val="0"/>
              <w:rPr>
                <w:rFonts w:ascii="Lato" w:hAnsi="Lato" w:cs="Arial"/>
                <w:sz w:val="22"/>
                <w:szCs w:val="22"/>
              </w:rPr>
            </w:pPr>
            <w:r w:rsidRPr="005F0AD3">
              <w:rPr>
                <w:rFonts w:ascii="Lato" w:hAnsi="Lato" w:cs="Arial"/>
                <w:b/>
                <w:sz w:val="22"/>
                <w:szCs w:val="22"/>
              </w:rPr>
              <w:t>CONTRACT LENGTH:</w:t>
            </w:r>
            <w:r w:rsidR="00B8057F" w:rsidRPr="005F0AD3">
              <w:rPr>
                <w:rFonts w:ascii="Lato" w:hAnsi="Lato" w:cs="Arial"/>
                <w:b/>
                <w:sz w:val="22"/>
                <w:szCs w:val="22"/>
              </w:rPr>
              <w:t xml:space="preserve"> </w:t>
            </w:r>
            <w:r w:rsidR="006B101F" w:rsidRPr="005F0AD3">
              <w:rPr>
                <w:rFonts w:ascii="Lato" w:hAnsi="Lato" w:cs="Arial"/>
                <w:sz w:val="22"/>
                <w:szCs w:val="22"/>
              </w:rPr>
              <w:t>Regular</w:t>
            </w:r>
          </w:p>
        </w:tc>
      </w:tr>
      <w:tr w:rsidR="00187BE0" w:rsidRPr="005F0AD3" w14:paraId="3B3C7C2B" w14:textId="77777777" w:rsidTr="00D01076">
        <w:trPr>
          <w:trHeight w:val="842"/>
        </w:trPr>
        <w:tc>
          <w:tcPr>
            <w:tcW w:w="9561" w:type="dxa"/>
            <w:gridSpan w:val="3"/>
            <w:tcBorders>
              <w:top w:val="single" w:sz="4" w:space="0" w:color="000000"/>
              <w:left w:val="single" w:sz="4" w:space="0" w:color="000000"/>
              <w:bottom w:val="single" w:sz="4" w:space="0" w:color="000000"/>
              <w:right w:val="single" w:sz="4" w:space="0" w:color="000000"/>
            </w:tcBorders>
          </w:tcPr>
          <w:p w14:paraId="7B1F9F37" w14:textId="77777777" w:rsidR="00187BE0" w:rsidRPr="005F0AD3" w:rsidRDefault="001A1664" w:rsidP="006D123A">
            <w:pPr>
              <w:tabs>
                <w:tab w:val="left" w:pos="1134"/>
              </w:tabs>
              <w:snapToGrid w:val="0"/>
              <w:rPr>
                <w:rFonts w:ascii="Lato" w:hAnsi="Lato" w:cs="Arial"/>
                <w:b/>
                <w:sz w:val="22"/>
                <w:szCs w:val="22"/>
              </w:rPr>
            </w:pPr>
            <w:r w:rsidRPr="005F0AD3">
              <w:rPr>
                <w:rFonts w:ascii="Lato" w:hAnsi="Lato" w:cs="Arial"/>
                <w:b/>
                <w:sz w:val="22"/>
                <w:szCs w:val="22"/>
              </w:rPr>
              <w:t xml:space="preserve">CHILD SAFEGUARDING: </w:t>
            </w:r>
          </w:p>
          <w:p w14:paraId="072BED55" w14:textId="77777777" w:rsidR="00927602" w:rsidRPr="005F0AD3" w:rsidRDefault="00EA799D" w:rsidP="006D123A">
            <w:pPr>
              <w:tabs>
                <w:tab w:val="left" w:pos="1134"/>
              </w:tabs>
              <w:snapToGrid w:val="0"/>
              <w:rPr>
                <w:rFonts w:ascii="Lato" w:hAnsi="Lato" w:cs="Arial"/>
                <w:sz w:val="22"/>
                <w:szCs w:val="22"/>
                <w:lang w:val="en-US"/>
              </w:rPr>
            </w:pPr>
            <w:r w:rsidRPr="005F0AD3">
              <w:rPr>
                <w:rFonts w:ascii="Lato" w:hAnsi="Lato" w:cs="Arial"/>
                <w:sz w:val="22"/>
                <w:szCs w:val="22"/>
                <w:lang w:val="en-US"/>
              </w:rPr>
              <w:t>Level 2: either the role holder will have access to personal data about children and/or young people as part of their work; or t</w:t>
            </w:r>
            <w:r w:rsidR="00353119" w:rsidRPr="005F0AD3">
              <w:rPr>
                <w:rFonts w:ascii="Lato" w:hAnsi="Lato" w:cs="Arial"/>
                <w:sz w:val="22"/>
                <w:szCs w:val="22"/>
                <w:lang w:val="en-US"/>
              </w:rPr>
              <w:t xml:space="preserve">hey will be working </w:t>
            </w:r>
            <w:r w:rsidRPr="005F0AD3">
              <w:rPr>
                <w:rFonts w:ascii="Lato" w:hAnsi="Lato" w:cs="Arial"/>
                <w:sz w:val="22"/>
                <w:szCs w:val="22"/>
                <w:lang w:val="en-US"/>
              </w:rPr>
              <w:t>in a ‘regulated’ position (accountant, barrister, solicitor, legal execut</w:t>
            </w:r>
            <w:r w:rsidR="001307C8" w:rsidRPr="005F0AD3">
              <w:rPr>
                <w:rFonts w:ascii="Lato" w:hAnsi="Lato" w:cs="Arial"/>
                <w:sz w:val="22"/>
                <w:szCs w:val="22"/>
                <w:lang w:val="en-US"/>
              </w:rPr>
              <w:t xml:space="preserve">ive); </w:t>
            </w:r>
            <w:r w:rsidR="00877A29" w:rsidRPr="005F0AD3">
              <w:rPr>
                <w:rFonts w:ascii="Lato" w:hAnsi="Lato" w:cs="Arial"/>
                <w:sz w:val="22"/>
                <w:szCs w:val="22"/>
                <w:lang w:val="en-US"/>
              </w:rPr>
              <w:t>therefore,</w:t>
            </w:r>
            <w:r w:rsidR="001307C8" w:rsidRPr="005F0AD3">
              <w:rPr>
                <w:rFonts w:ascii="Lato" w:hAnsi="Lato" w:cs="Arial"/>
                <w:sz w:val="22"/>
                <w:szCs w:val="22"/>
                <w:lang w:val="en-US"/>
              </w:rPr>
              <w:t xml:space="preserve"> a police check </w:t>
            </w:r>
            <w:r w:rsidRPr="005F0AD3">
              <w:rPr>
                <w:rFonts w:ascii="Lato" w:hAnsi="Lato" w:cs="Arial"/>
                <w:sz w:val="22"/>
                <w:szCs w:val="22"/>
                <w:lang w:val="en-US"/>
              </w:rPr>
              <w:t>will be required (at ‘standard’ level in the UK or as applicable).</w:t>
            </w:r>
          </w:p>
        </w:tc>
      </w:tr>
      <w:tr w:rsidR="00187BE0" w:rsidRPr="005F0AD3" w14:paraId="7F34DEB0" w14:textId="77777777" w:rsidTr="00D01076">
        <w:trPr>
          <w:trHeight w:val="1095"/>
        </w:trPr>
        <w:tc>
          <w:tcPr>
            <w:tcW w:w="9561" w:type="dxa"/>
            <w:gridSpan w:val="3"/>
            <w:tcBorders>
              <w:top w:val="single" w:sz="4" w:space="0" w:color="000000"/>
              <w:left w:val="single" w:sz="4" w:space="0" w:color="000000"/>
              <w:bottom w:val="single" w:sz="4" w:space="0" w:color="000000"/>
              <w:right w:val="single" w:sz="4" w:space="0" w:color="000000"/>
            </w:tcBorders>
          </w:tcPr>
          <w:p w14:paraId="1A74507F" w14:textId="77777777" w:rsidR="007A766D" w:rsidRPr="005F0AD3" w:rsidRDefault="00187BE0" w:rsidP="007E51DB">
            <w:pPr>
              <w:tabs>
                <w:tab w:val="left" w:pos="1134"/>
              </w:tabs>
              <w:snapToGrid w:val="0"/>
              <w:rPr>
                <w:rFonts w:ascii="Lato" w:hAnsi="Lato" w:cs="Arial"/>
                <w:sz w:val="22"/>
                <w:szCs w:val="22"/>
                <w:lang w:eastAsia="en-US"/>
              </w:rPr>
            </w:pPr>
            <w:r w:rsidRPr="005F0AD3">
              <w:rPr>
                <w:rFonts w:ascii="Lato" w:hAnsi="Lato" w:cs="Arial"/>
                <w:b/>
                <w:sz w:val="22"/>
                <w:szCs w:val="22"/>
              </w:rPr>
              <w:t>ROLE PURPOSE</w:t>
            </w:r>
            <w:r w:rsidRPr="005F0AD3">
              <w:rPr>
                <w:rFonts w:ascii="Lato" w:hAnsi="Lato" w:cs="Arial"/>
                <w:sz w:val="22"/>
                <w:szCs w:val="22"/>
                <w:lang w:eastAsia="en-US"/>
              </w:rPr>
              <w:t xml:space="preserve">: </w:t>
            </w:r>
          </w:p>
          <w:p w14:paraId="6D5D0852" w14:textId="77777777" w:rsidR="007D1461" w:rsidRPr="005F0AD3" w:rsidRDefault="008F753C" w:rsidP="008F753C">
            <w:pPr>
              <w:pStyle w:val="NoSpacing"/>
              <w:rPr>
                <w:rFonts w:ascii="Lato" w:hAnsi="Lato"/>
                <w:lang w:val="en-US"/>
              </w:rPr>
            </w:pPr>
            <w:r w:rsidRPr="005F0AD3">
              <w:rPr>
                <w:rFonts w:ascii="Lato" w:hAnsi="Lato"/>
              </w:rPr>
              <w:t xml:space="preserve">The Start Bangladesh Programme Director (also known as Country Manager in the Start Network’s structure) has the overall responsibility of national operations in Bangladesh. The position needs to ensure that all country programmes are effectively </w:t>
            </w:r>
            <w:proofErr w:type="gramStart"/>
            <w:r w:rsidRPr="005F0AD3">
              <w:rPr>
                <w:rFonts w:ascii="Lato" w:hAnsi="Lato"/>
              </w:rPr>
              <w:t>run, and</w:t>
            </w:r>
            <w:proofErr w:type="gramEnd"/>
            <w:r w:rsidRPr="005F0AD3">
              <w:rPr>
                <w:rFonts w:ascii="Lato" w:hAnsi="Lato"/>
              </w:rPr>
              <w:t xml:space="preserve"> positioned to grow to scale. The position will oversee the evolution of this Fund to a more nationally owned pooled funding mechanism, also enable our anticipatory action work in country and finally fundraise for additional contributions to the Start Bangladesh programmes while effectively collaborating with relevant stakeholders to change the humanitarian system. The post holder will provide leadership to the Start Bangladesh team to amplify its work to effectively service the member agencies, to diversify its programmes and donor base and contribute to the evolution of the Start Network.</w:t>
            </w:r>
            <w:r w:rsidRPr="005F0AD3">
              <w:rPr>
                <w:rFonts w:ascii="Lato" w:hAnsi="Lato"/>
                <w:lang w:val="en-US"/>
              </w:rPr>
              <w:t xml:space="preserve"> The position will closely oversee the relationships with the </w:t>
            </w:r>
            <w:proofErr w:type="spellStart"/>
            <w:r w:rsidRPr="005F0AD3">
              <w:rPr>
                <w:rFonts w:ascii="Lato" w:hAnsi="Lato"/>
                <w:lang w:val="en-US"/>
              </w:rPr>
              <w:t>programme</w:t>
            </w:r>
            <w:proofErr w:type="spellEnd"/>
            <w:r w:rsidRPr="005F0AD3">
              <w:rPr>
                <w:rFonts w:ascii="Lato" w:hAnsi="Lato"/>
                <w:lang w:val="en-US"/>
              </w:rPr>
              <w:t xml:space="preserve"> hosts (i.e., currently SC</w:t>
            </w:r>
            <w:r w:rsidR="0076622D" w:rsidRPr="005F0AD3">
              <w:rPr>
                <w:rFonts w:ascii="Lato" w:hAnsi="Lato"/>
                <w:lang w:val="en-US"/>
              </w:rPr>
              <w:t>I</w:t>
            </w:r>
            <w:r w:rsidRPr="005F0AD3">
              <w:rPr>
                <w:rFonts w:ascii="Lato" w:hAnsi="Lato"/>
                <w:lang w:val="en-US"/>
              </w:rPr>
              <w:t xml:space="preserve"> and ESDO) and closely working with them to ensure hosting agencies providing quality supports to the Secretariat and platform members.  </w:t>
            </w:r>
          </w:p>
          <w:p w14:paraId="3606D33B" w14:textId="77777777" w:rsidR="0076622D" w:rsidRPr="005F0AD3" w:rsidRDefault="0076622D" w:rsidP="008F753C">
            <w:pPr>
              <w:pStyle w:val="NoSpacing"/>
              <w:rPr>
                <w:rFonts w:ascii="Lato" w:hAnsi="Lato"/>
                <w:lang w:val="en-US"/>
              </w:rPr>
            </w:pPr>
          </w:p>
          <w:p w14:paraId="40B51177" w14:textId="77777777" w:rsidR="0076622D" w:rsidRPr="005F0AD3" w:rsidRDefault="0076622D" w:rsidP="0076622D">
            <w:pPr>
              <w:rPr>
                <w:rFonts w:ascii="Lato" w:eastAsia="DIN Condensed" w:hAnsi="Lato" w:cs="DIN Condensed"/>
                <w:b/>
                <w:bCs/>
                <w:sz w:val="22"/>
                <w:szCs w:val="22"/>
              </w:rPr>
            </w:pPr>
            <w:r w:rsidRPr="005F0AD3">
              <w:rPr>
                <w:rFonts w:ascii="Lato" w:eastAsia="DIN Condensed" w:hAnsi="Lato" w:cs="DIN Condensed"/>
                <w:b/>
                <w:bCs/>
                <w:sz w:val="22"/>
                <w:szCs w:val="22"/>
              </w:rPr>
              <w:t xml:space="preserve">WHAT IS START NETWORK? </w:t>
            </w:r>
          </w:p>
          <w:p w14:paraId="65AD5E2D" w14:textId="3419112F" w:rsidR="0076622D" w:rsidRPr="005F0AD3" w:rsidRDefault="0076622D" w:rsidP="0076622D">
            <w:pPr>
              <w:rPr>
                <w:rFonts w:ascii="Lato" w:eastAsia="DIN Condensed" w:hAnsi="Lato" w:cs="DIN Condensed"/>
                <w:color w:val="F45F51"/>
                <w:sz w:val="22"/>
                <w:szCs w:val="22"/>
              </w:rPr>
            </w:pPr>
            <w:r w:rsidRPr="005F0AD3">
              <w:rPr>
                <w:rFonts w:ascii="Lato" w:eastAsia="Roboto" w:hAnsi="Lato"/>
                <w:sz w:val="22"/>
                <w:szCs w:val="22"/>
              </w:rPr>
              <w:t xml:space="preserve">Our purpose is to be a catalyst for system-level change that improves the efficiency, effectiveness and ethics of humanitarian action. We do this by working as a network to develop, test &amp; spread new ways of collaborating and resourcing </w:t>
            </w:r>
            <w:proofErr w:type="gramStart"/>
            <w:r w:rsidRPr="005F0AD3">
              <w:rPr>
                <w:rFonts w:ascii="Lato" w:eastAsia="Roboto" w:hAnsi="Lato"/>
                <w:sz w:val="22"/>
                <w:szCs w:val="22"/>
              </w:rPr>
              <w:t>locally-led</w:t>
            </w:r>
            <w:proofErr w:type="gramEnd"/>
            <w:r w:rsidRPr="005F0AD3">
              <w:rPr>
                <w:rFonts w:ascii="Lato" w:eastAsia="Roboto" w:hAnsi="Lato"/>
                <w:sz w:val="22"/>
                <w:szCs w:val="22"/>
              </w:rPr>
              <w:t xml:space="preserve"> crisis response and anticipation.</w:t>
            </w:r>
            <w:r w:rsidRPr="005F0AD3">
              <w:rPr>
                <w:rFonts w:ascii="Lato" w:eastAsia="DIN Condensed" w:hAnsi="Lato" w:cs="DIN Condensed"/>
                <w:color w:val="F45F51"/>
                <w:sz w:val="22"/>
                <w:szCs w:val="22"/>
              </w:rPr>
              <w:t xml:space="preserve"> </w:t>
            </w:r>
          </w:p>
          <w:p w14:paraId="2C28E442" w14:textId="77777777" w:rsidR="0076622D" w:rsidRPr="005F0AD3" w:rsidRDefault="0076622D" w:rsidP="0076622D">
            <w:pPr>
              <w:rPr>
                <w:rFonts w:ascii="Lato" w:eastAsia="DIN Condensed" w:hAnsi="Lato" w:cs="DIN Condensed"/>
                <w:color w:val="F45F51"/>
                <w:sz w:val="22"/>
                <w:szCs w:val="22"/>
              </w:rPr>
            </w:pPr>
          </w:p>
          <w:p w14:paraId="7E0A46ED" w14:textId="0906D1DA" w:rsidR="0076622D" w:rsidRPr="005F0AD3" w:rsidRDefault="0076622D" w:rsidP="0076622D">
            <w:pPr>
              <w:rPr>
                <w:rFonts w:ascii="Lato" w:eastAsia="Roboto" w:hAnsi="Lato"/>
                <w:sz w:val="22"/>
                <w:szCs w:val="22"/>
              </w:rPr>
            </w:pPr>
            <w:r w:rsidRPr="005F0AD3">
              <w:rPr>
                <w:rFonts w:ascii="Lato" w:eastAsia="Roboto" w:hAnsi="Lato"/>
                <w:sz w:val="22"/>
                <w:szCs w:val="22"/>
              </w:rPr>
              <w:t>Our current membership is made up of nearly 100 local, national and international NGOs based all around the world. We also support 10 national and regional hubs made up of civil society organisations and NGOs as our vehicle for devolving power, resources and accountability.</w:t>
            </w:r>
          </w:p>
          <w:p w14:paraId="48DAE865" w14:textId="77777777" w:rsidR="0076622D" w:rsidRPr="005F0AD3" w:rsidRDefault="0076622D" w:rsidP="0076622D">
            <w:pPr>
              <w:rPr>
                <w:rFonts w:ascii="Lato" w:eastAsia="DIN Condensed" w:hAnsi="Lato" w:cs="DIN Condensed"/>
                <w:color w:val="F45F51"/>
                <w:sz w:val="22"/>
                <w:szCs w:val="22"/>
              </w:rPr>
            </w:pPr>
          </w:p>
          <w:p w14:paraId="6B4FDAB2" w14:textId="155A3CA3" w:rsidR="0076622D" w:rsidRPr="005F0AD3" w:rsidRDefault="0076622D" w:rsidP="0076622D">
            <w:pPr>
              <w:rPr>
                <w:rFonts w:ascii="Lato" w:eastAsia="DIN Condensed" w:hAnsi="Lato" w:cs="DIN Condensed"/>
                <w:b/>
                <w:bCs/>
                <w:sz w:val="22"/>
                <w:szCs w:val="22"/>
              </w:rPr>
            </w:pPr>
            <w:r w:rsidRPr="005F0AD3">
              <w:rPr>
                <w:rFonts w:ascii="Lato" w:eastAsia="DIN Condensed" w:hAnsi="Lato" w:cs="DIN Condensed"/>
                <w:b/>
                <w:bCs/>
                <w:sz w:val="22"/>
                <w:szCs w:val="22"/>
              </w:rPr>
              <w:t>START NETWORK SOLUTIONS</w:t>
            </w:r>
          </w:p>
          <w:p w14:paraId="7185CE61" w14:textId="77777777" w:rsidR="0076622D" w:rsidRPr="005F0AD3" w:rsidRDefault="0076622D" w:rsidP="0076622D">
            <w:pPr>
              <w:rPr>
                <w:rFonts w:ascii="Lato" w:eastAsia="Roboto" w:hAnsi="Lato"/>
                <w:sz w:val="22"/>
                <w:szCs w:val="22"/>
              </w:rPr>
            </w:pPr>
            <w:r w:rsidRPr="005F0AD3">
              <w:rPr>
                <w:rFonts w:ascii="Lato" w:eastAsia="Roboto" w:hAnsi="Lato"/>
                <w:sz w:val="22"/>
                <w:szCs w:val="22"/>
              </w:rPr>
              <w:t>DECENTRALISLING &amp; LOCALLY-LED ACTION: Shifting power and resources and decentralising decision-making to locally led networks and organisations.</w:t>
            </w:r>
          </w:p>
          <w:p w14:paraId="354B58D9" w14:textId="298F5CEB" w:rsidR="0076622D" w:rsidRPr="005F0AD3" w:rsidRDefault="0076622D" w:rsidP="0076622D">
            <w:pPr>
              <w:rPr>
                <w:rFonts w:ascii="Lato" w:eastAsia="Roboto" w:hAnsi="Lato"/>
                <w:sz w:val="22"/>
                <w:szCs w:val="22"/>
              </w:rPr>
            </w:pPr>
          </w:p>
          <w:p w14:paraId="269C4F2E" w14:textId="77777777" w:rsidR="0076622D" w:rsidRPr="005F0AD3" w:rsidRDefault="0076622D" w:rsidP="0076622D">
            <w:pPr>
              <w:rPr>
                <w:rFonts w:ascii="Lato" w:eastAsia="Roboto" w:hAnsi="Lato"/>
                <w:sz w:val="22"/>
                <w:szCs w:val="22"/>
              </w:rPr>
            </w:pPr>
            <w:r w:rsidRPr="005F0AD3">
              <w:rPr>
                <w:rFonts w:ascii="Lato" w:eastAsia="Roboto" w:hAnsi="Lato"/>
                <w:sz w:val="22"/>
                <w:szCs w:val="22"/>
              </w:rPr>
              <w:t>EARLY &amp; RAPID FINANCING: Building a global financing system that reduces risk, anticipates, and acts ahead of predictable crises.</w:t>
            </w:r>
          </w:p>
          <w:p w14:paraId="55966316" w14:textId="7BEC794F" w:rsidR="0076622D" w:rsidRPr="005F0AD3" w:rsidRDefault="0076622D" w:rsidP="0076622D">
            <w:pPr>
              <w:rPr>
                <w:rFonts w:ascii="Lato" w:eastAsia="Roboto" w:hAnsi="Lato"/>
                <w:sz w:val="22"/>
                <w:szCs w:val="22"/>
              </w:rPr>
            </w:pPr>
          </w:p>
          <w:p w14:paraId="056438DC" w14:textId="77777777" w:rsidR="0076622D" w:rsidRPr="005F0AD3" w:rsidRDefault="0076622D" w:rsidP="0076622D">
            <w:pPr>
              <w:rPr>
                <w:rFonts w:ascii="Lato" w:eastAsia="Roboto" w:hAnsi="Lato"/>
                <w:sz w:val="22"/>
                <w:szCs w:val="22"/>
              </w:rPr>
            </w:pPr>
            <w:r w:rsidRPr="005F0AD3">
              <w:rPr>
                <w:rFonts w:ascii="Lato" w:eastAsia="Roboto" w:hAnsi="Lato"/>
                <w:sz w:val="22"/>
                <w:szCs w:val="22"/>
              </w:rPr>
              <w:t>COMMUNITY-LED INNOVATION: Incentivising innovative, locally led, and contextual solutions and learning from them together with people affected by crises.</w:t>
            </w:r>
          </w:p>
          <w:p w14:paraId="70E5F8AE" w14:textId="39F6D904" w:rsidR="0076622D" w:rsidRPr="005F0AD3" w:rsidRDefault="0076622D" w:rsidP="0076622D">
            <w:pPr>
              <w:rPr>
                <w:rFonts w:ascii="Lato" w:eastAsia="Roboto" w:hAnsi="Lato"/>
                <w:sz w:val="22"/>
                <w:szCs w:val="22"/>
              </w:rPr>
            </w:pPr>
          </w:p>
          <w:p w14:paraId="41822438" w14:textId="4DF0381B" w:rsidR="0076622D" w:rsidRPr="005F0AD3" w:rsidRDefault="0076622D" w:rsidP="0076622D">
            <w:pPr>
              <w:rPr>
                <w:rFonts w:ascii="Lato" w:eastAsia="Roboto" w:hAnsi="Lato"/>
                <w:sz w:val="22"/>
                <w:szCs w:val="22"/>
              </w:rPr>
            </w:pPr>
            <w:r w:rsidRPr="005F0AD3">
              <w:rPr>
                <w:rFonts w:ascii="Lato" w:eastAsia="Roboto" w:hAnsi="Lato"/>
                <w:sz w:val="22"/>
                <w:szCs w:val="22"/>
              </w:rPr>
              <w:t xml:space="preserve">For more information about Start Network and what we do, please visit our </w:t>
            </w:r>
            <w:hyperlink r:id="rId7" w:history="1">
              <w:r w:rsidRPr="005F0AD3">
                <w:rPr>
                  <w:rStyle w:val="Hyperlink"/>
                  <w:rFonts w:ascii="Lato" w:eastAsia="Roboto" w:hAnsi="Lato" w:cs="Roboto"/>
                  <w:sz w:val="22"/>
                  <w:szCs w:val="22"/>
                </w:rPr>
                <w:t>website</w:t>
              </w:r>
            </w:hyperlink>
            <w:r w:rsidRPr="005F0AD3">
              <w:rPr>
                <w:rFonts w:ascii="Lato" w:eastAsia="Roboto" w:hAnsi="Lato"/>
                <w:sz w:val="22"/>
                <w:szCs w:val="22"/>
              </w:rPr>
              <w:t>.</w:t>
            </w:r>
          </w:p>
          <w:p w14:paraId="38B45FAC" w14:textId="13A552DB" w:rsidR="0076622D" w:rsidRPr="005F0AD3" w:rsidRDefault="0076622D" w:rsidP="0076622D">
            <w:pPr>
              <w:rPr>
                <w:rFonts w:ascii="Lato" w:eastAsia="Roboto" w:hAnsi="Lato"/>
                <w:sz w:val="22"/>
                <w:szCs w:val="22"/>
              </w:rPr>
            </w:pPr>
          </w:p>
          <w:p w14:paraId="7AC70F77" w14:textId="455C0495" w:rsidR="0076622D" w:rsidRPr="005F0AD3" w:rsidRDefault="0076622D" w:rsidP="0076622D">
            <w:pPr>
              <w:rPr>
                <w:rFonts w:ascii="Lato" w:eastAsia="DIN Condensed" w:hAnsi="Lato" w:cs="DIN Condensed"/>
                <w:b/>
                <w:bCs/>
                <w:sz w:val="22"/>
                <w:szCs w:val="22"/>
              </w:rPr>
            </w:pPr>
            <w:r w:rsidRPr="005F0AD3">
              <w:rPr>
                <w:rFonts w:ascii="Lato" w:eastAsia="DIN Condensed" w:hAnsi="Lato" w:cs="DIN Condensed"/>
                <w:b/>
                <w:bCs/>
                <w:sz w:val="22"/>
                <w:szCs w:val="22"/>
              </w:rPr>
              <w:t>START NETWORK VALUES</w:t>
            </w:r>
          </w:p>
          <w:p w14:paraId="41A93B19" w14:textId="77777777" w:rsidR="0076622D" w:rsidRPr="005F0AD3" w:rsidRDefault="0076622D" w:rsidP="0076622D">
            <w:pPr>
              <w:rPr>
                <w:rFonts w:ascii="Lato" w:eastAsia="Roboto" w:hAnsi="Lato"/>
                <w:sz w:val="22"/>
                <w:szCs w:val="22"/>
              </w:rPr>
            </w:pPr>
            <w:r w:rsidRPr="005F0AD3">
              <w:rPr>
                <w:rFonts w:ascii="Lato" w:eastAsia="Roboto" w:hAnsi="Lato"/>
                <w:sz w:val="22"/>
                <w:szCs w:val="22"/>
              </w:rPr>
              <w:t>WE PUT PEOPLE FIRST:</w:t>
            </w:r>
            <w:r w:rsidRPr="005F0AD3">
              <w:rPr>
                <w:rFonts w:ascii="Lato" w:eastAsia="DIN Condensed" w:hAnsi="Lato" w:cs="DIN Condensed"/>
                <w:sz w:val="22"/>
                <w:szCs w:val="22"/>
              </w:rPr>
              <w:t xml:space="preserve"> </w:t>
            </w:r>
            <w:r w:rsidRPr="005F0AD3">
              <w:rPr>
                <w:rFonts w:ascii="Lato" w:eastAsia="Roboto" w:hAnsi="Lato"/>
                <w:sz w:val="22"/>
                <w:szCs w:val="22"/>
              </w:rPr>
              <w:t>Communities come first in our decision-making and programming.</w:t>
            </w:r>
          </w:p>
          <w:p w14:paraId="144CF318" w14:textId="77777777" w:rsidR="0076622D" w:rsidRPr="005F0AD3" w:rsidRDefault="0076622D" w:rsidP="0076622D">
            <w:pPr>
              <w:rPr>
                <w:rFonts w:ascii="Lato" w:eastAsia="Roboto" w:hAnsi="Lato"/>
                <w:sz w:val="22"/>
                <w:szCs w:val="22"/>
              </w:rPr>
            </w:pPr>
            <w:r w:rsidRPr="005F0AD3">
              <w:rPr>
                <w:rFonts w:ascii="Lato" w:eastAsia="Roboto" w:hAnsi="Lato"/>
                <w:sz w:val="22"/>
                <w:szCs w:val="22"/>
              </w:rPr>
              <w:t>WE ARE BRAVE:</w:t>
            </w:r>
            <w:r w:rsidRPr="005F0AD3">
              <w:rPr>
                <w:rFonts w:ascii="Lato" w:eastAsia="DIN Condensed" w:hAnsi="Lato" w:cs="DIN Condensed"/>
                <w:sz w:val="22"/>
                <w:szCs w:val="22"/>
              </w:rPr>
              <w:t xml:space="preserve"> </w:t>
            </w:r>
            <w:r w:rsidRPr="005F0AD3">
              <w:rPr>
                <w:rFonts w:ascii="Lato" w:eastAsia="Roboto" w:hAnsi="Lato"/>
                <w:sz w:val="22"/>
                <w:szCs w:val="22"/>
              </w:rPr>
              <w:t>We have great ambition and are willing to explore new things and take risks to achieve it</w:t>
            </w:r>
          </w:p>
          <w:p w14:paraId="67169E5B" w14:textId="77777777" w:rsidR="0076622D" w:rsidRPr="005F0AD3" w:rsidRDefault="0076622D" w:rsidP="0076622D">
            <w:pPr>
              <w:rPr>
                <w:rFonts w:ascii="Lato" w:eastAsia="Roboto" w:hAnsi="Lato"/>
                <w:sz w:val="22"/>
                <w:szCs w:val="22"/>
              </w:rPr>
            </w:pPr>
            <w:r w:rsidRPr="005F0AD3">
              <w:rPr>
                <w:rFonts w:ascii="Lato" w:eastAsia="Roboto" w:hAnsi="Lato"/>
                <w:sz w:val="22"/>
                <w:szCs w:val="22"/>
              </w:rPr>
              <w:t>WE OPERATE COLLECTIVELY:</w:t>
            </w:r>
            <w:r w:rsidRPr="005F0AD3">
              <w:rPr>
                <w:rFonts w:ascii="Lato" w:eastAsia="DIN Condensed" w:hAnsi="Lato" w:cs="DIN Condensed"/>
                <w:sz w:val="22"/>
                <w:szCs w:val="22"/>
              </w:rPr>
              <w:t xml:space="preserve"> </w:t>
            </w:r>
            <w:r w:rsidRPr="005F0AD3">
              <w:rPr>
                <w:rFonts w:ascii="Lato" w:eastAsia="Roboto" w:hAnsi="Lato"/>
                <w:sz w:val="22"/>
                <w:szCs w:val="22"/>
              </w:rPr>
              <w:t>We leverage the value of working as a network, sharing risk and resources, and learning together.</w:t>
            </w:r>
          </w:p>
          <w:p w14:paraId="69C60390" w14:textId="77777777" w:rsidR="0076622D" w:rsidRPr="005F0AD3" w:rsidRDefault="0076622D" w:rsidP="0076622D">
            <w:pPr>
              <w:rPr>
                <w:rFonts w:ascii="Lato" w:eastAsia="Roboto" w:hAnsi="Lato"/>
                <w:sz w:val="22"/>
                <w:szCs w:val="22"/>
              </w:rPr>
            </w:pPr>
            <w:r w:rsidRPr="005F0AD3">
              <w:rPr>
                <w:rFonts w:ascii="Lato" w:eastAsia="Roboto" w:hAnsi="Lato"/>
                <w:sz w:val="22"/>
                <w:szCs w:val="22"/>
              </w:rPr>
              <w:lastRenderedPageBreak/>
              <w:t>WE ARE INCLUSIVE:</w:t>
            </w:r>
            <w:r w:rsidRPr="005F0AD3">
              <w:rPr>
                <w:rFonts w:ascii="Lato" w:eastAsia="DIN Condensed" w:hAnsi="Lato" w:cs="DIN Condensed"/>
                <w:sz w:val="22"/>
                <w:szCs w:val="22"/>
              </w:rPr>
              <w:t xml:space="preserve"> </w:t>
            </w:r>
            <w:r w:rsidRPr="005F0AD3">
              <w:rPr>
                <w:rFonts w:ascii="Lato" w:eastAsia="Roboto" w:hAnsi="Lato"/>
                <w:sz w:val="22"/>
                <w:szCs w:val="22"/>
              </w:rPr>
              <w:t>We see the value in diverse perspectives and work to remove the barriers that prevent voices from being heard.</w:t>
            </w:r>
          </w:p>
          <w:p w14:paraId="6C83AAD7" w14:textId="77777777" w:rsidR="0076622D" w:rsidRPr="005F0AD3" w:rsidRDefault="0076622D" w:rsidP="0076622D">
            <w:pPr>
              <w:rPr>
                <w:rFonts w:ascii="Lato" w:eastAsia="Roboto" w:hAnsi="Lato"/>
                <w:sz w:val="22"/>
                <w:szCs w:val="22"/>
              </w:rPr>
            </w:pPr>
            <w:r w:rsidRPr="005F0AD3">
              <w:rPr>
                <w:rFonts w:ascii="Lato" w:eastAsia="Roboto" w:hAnsi="Lato"/>
                <w:sz w:val="22"/>
                <w:szCs w:val="22"/>
              </w:rPr>
              <w:t>WE ARE OPEN:</w:t>
            </w:r>
            <w:r w:rsidRPr="005F0AD3">
              <w:rPr>
                <w:rFonts w:ascii="Lato" w:eastAsia="DIN Condensed" w:hAnsi="Lato" w:cs="DIN Condensed"/>
                <w:sz w:val="22"/>
                <w:szCs w:val="22"/>
              </w:rPr>
              <w:t xml:space="preserve"> </w:t>
            </w:r>
            <w:r w:rsidRPr="005F0AD3">
              <w:rPr>
                <w:rFonts w:ascii="Lato" w:eastAsia="Roboto" w:hAnsi="Lato"/>
                <w:sz w:val="22"/>
                <w:szCs w:val="22"/>
              </w:rPr>
              <w:t>We work transparently and with integrity, building mutual trust in all levels of our work, from governance to programming.</w:t>
            </w:r>
          </w:p>
          <w:p w14:paraId="69D8F292" w14:textId="0F95E686" w:rsidR="0076622D" w:rsidRPr="005F0AD3" w:rsidRDefault="0076622D" w:rsidP="0076622D">
            <w:pPr>
              <w:rPr>
                <w:rFonts w:ascii="Lato" w:eastAsia="Roboto" w:hAnsi="Lato"/>
                <w:sz w:val="22"/>
                <w:szCs w:val="22"/>
              </w:rPr>
            </w:pPr>
            <w:r w:rsidRPr="005F0AD3">
              <w:rPr>
                <w:rFonts w:ascii="Lato" w:eastAsia="Roboto" w:hAnsi="Lato"/>
                <w:sz w:val="22"/>
                <w:szCs w:val="22"/>
              </w:rPr>
              <w:t>WE ARE ETHICAL:</w:t>
            </w:r>
            <w:r w:rsidRPr="005F0AD3">
              <w:rPr>
                <w:rFonts w:ascii="Lato" w:eastAsia="DIN Condensed" w:hAnsi="Lato" w:cs="DIN Condensed"/>
                <w:sz w:val="22"/>
                <w:szCs w:val="22"/>
              </w:rPr>
              <w:t xml:space="preserve"> </w:t>
            </w:r>
            <w:r w:rsidRPr="005F0AD3">
              <w:rPr>
                <w:rFonts w:ascii="Lato" w:eastAsia="Roboto" w:hAnsi="Lato"/>
                <w:sz w:val="22"/>
                <w:szCs w:val="22"/>
              </w:rPr>
              <w:t>We behave and operate based on key principles of anti-racism, non-discrimination, and anti-colonialism. This is a work in progress.</w:t>
            </w:r>
          </w:p>
          <w:p w14:paraId="0FC9398B" w14:textId="77777777" w:rsidR="0076622D" w:rsidRPr="005F0AD3" w:rsidRDefault="0076622D" w:rsidP="0076622D">
            <w:pPr>
              <w:rPr>
                <w:rFonts w:ascii="Lato" w:eastAsia="Adobe Fan Heiti Std B" w:hAnsi="Lato" w:cstheme="majorBidi"/>
                <w:color w:val="FE6A46"/>
                <w:sz w:val="22"/>
                <w:szCs w:val="22"/>
              </w:rPr>
            </w:pPr>
          </w:p>
          <w:p w14:paraId="42DEC339" w14:textId="7628A184" w:rsidR="0076622D" w:rsidRPr="005F0AD3" w:rsidRDefault="0076622D" w:rsidP="0076622D">
            <w:pPr>
              <w:rPr>
                <w:rFonts w:ascii="Lato" w:eastAsia="Adobe Fan Heiti Std B" w:hAnsi="Lato" w:cstheme="majorBidi"/>
                <w:b/>
                <w:bCs/>
                <w:sz w:val="22"/>
                <w:szCs w:val="22"/>
              </w:rPr>
            </w:pPr>
            <w:r w:rsidRPr="005F0AD3">
              <w:rPr>
                <w:rFonts w:ascii="Lato" w:eastAsia="Adobe Fan Heiti Std B" w:hAnsi="Lato" w:cstheme="majorBidi"/>
                <w:b/>
                <w:bCs/>
                <w:sz w:val="22"/>
                <w:szCs w:val="22"/>
              </w:rPr>
              <w:t>Start Bangladesh</w:t>
            </w:r>
          </w:p>
          <w:p w14:paraId="76F44908" w14:textId="48685661" w:rsidR="0076622D" w:rsidRPr="005F0AD3" w:rsidRDefault="0076622D" w:rsidP="0076622D">
            <w:pPr>
              <w:rPr>
                <w:rFonts w:ascii="Lato" w:hAnsi="Lato"/>
                <w:sz w:val="22"/>
                <w:szCs w:val="22"/>
              </w:rPr>
            </w:pPr>
            <w:r w:rsidRPr="005F0AD3">
              <w:rPr>
                <w:rFonts w:ascii="Lato" w:hAnsi="Lato"/>
                <w:sz w:val="22"/>
                <w:szCs w:val="22"/>
              </w:rPr>
              <w:t xml:space="preserve">The Start Bangladesh Hub is a Network of humanitarian NGOs and relevant civil society actors supported by the Start Network (UK). The journey of Start Bangladesh started with the establishment of </w:t>
            </w:r>
            <w:r w:rsidRPr="005F0AD3">
              <w:rPr>
                <w:rFonts w:ascii="Lato" w:hAnsi="Lato"/>
                <w:b/>
                <w:bCs/>
                <w:sz w:val="22"/>
                <w:szCs w:val="22"/>
              </w:rPr>
              <w:t>Start Fund Bangladesh (SFB)</w:t>
            </w:r>
            <w:r w:rsidRPr="005F0AD3">
              <w:rPr>
                <w:rFonts w:ascii="Lato" w:hAnsi="Lato"/>
                <w:sz w:val="22"/>
                <w:szCs w:val="22"/>
              </w:rPr>
              <w:t xml:space="preserve"> in 2017, a Start Network programme, modelled on the successful Start Fund that activates funding within 72 hours of a crisis alert. The Fund is accessible to 47 national and international member NGOs, with diverse experiences and backgrounds, operating in Bangladesh. The Fund provides rapid and anticipatory funding to humanitarian agencies through a national civil society owned mechanism that is governed by transparent, neutral, collective decision making and responsive to humanitarian crisis in any parts of the country.</w:t>
            </w:r>
          </w:p>
          <w:p w14:paraId="14A2A441" w14:textId="77777777" w:rsidR="0076622D" w:rsidRPr="005F0AD3" w:rsidRDefault="0076622D" w:rsidP="0076622D">
            <w:pPr>
              <w:rPr>
                <w:rFonts w:ascii="Lato" w:hAnsi="Lato"/>
                <w:sz w:val="22"/>
                <w:szCs w:val="22"/>
              </w:rPr>
            </w:pPr>
          </w:p>
          <w:p w14:paraId="3E841E44" w14:textId="65C69144" w:rsidR="0076622D" w:rsidRPr="005F0AD3" w:rsidRDefault="0076622D" w:rsidP="0076622D">
            <w:pPr>
              <w:rPr>
                <w:rFonts w:ascii="Lato" w:hAnsi="Lato"/>
                <w:sz w:val="22"/>
                <w:szCs w:val="22"/>
              </w:rPr>
            </w:pPr>
            <w:r w:rsidRPr="005F0AD3">
              <w:rPr>
                <w:rFonts w:ascii="Lato" w:hAnsi="Lato"/>
                <w:sz w:val="22"/>
                <w:szCs w:val="22"/>
              </w:rPr>
              <w:t xml:space="preserve">To support SFB members with ‘anticipation alert’, SFB in 2019, launched the </w:t>
            </w:r>
            <w:r w:rsidRPr="005F0AD3">
              <w:rPr>
                <w:rFonts w:ascii="Lato" w:hAnsi="Lato"/>
                <w:b/>
                <w:bCs/>
                <w:sz w:val="22"/>
                <w:szCs w:val="22"/>
              </w:rPr>
              <w:t>national FOREWARN platform</w:t>
            </w:r>
            <w:r w:rsidRPr="005F0AD3">
              <w:rPr>
                <w:rFonts w:ascii="Lato" w:hAnsi="Lato"/>
                <w:sz w:val="22"/>
                <w:szCs w:val="22"/>
              </w:rPr>
              <w:t xml:space="preserve"> (</w:t>
            </w:r>
            <w:r w:rsidRPr="005F0AD3">
              <w:rPr>
                <w:rFonts w:ascii="Lato" w:hAnsi="Lato"/>
                <w:sz w:val="22"/>
                <w:szCs w:val="22"/>
                <w:lang w:val="en-US"/>
              </w:rPr>
              <w:t>a national network of experts dedicated to improving decision-making through better forecasting and analysis) consists of academia, researchers and technical experts from diverse national institutions.</w:t>
            </w:r>
          </w:p>
          <w:p w14:paraId="6D89E992" w14:textId="2284AD56" w:rsidR="0076622D" w:rsidRPr="005F0AD3" w:rsidRDefault="0076622D" w:rsidP="0076622D">
            <w:pPr>
              <w:rPr>
                <w:rFonts w:ascii="Lato" w:hAnsi="Lato"/>
                <w:sz w:val="22"/>
                <w:szCs w:val="22"/>
                <w:lang w:val="en-US"/>
              </w:rPr>
            </w:pPr>
            <w:r w:rsidRPr="005F0AD3">
              <w:rPr>
                <w:rFonts w:ascii="Lato" w:hAnsi="Lato"/>
                <w:sz w:val="22"/>
                <w:szCs w:val="22"/>
                <w:lang w:val="en-US"/>
              </w:rPr>
              <w:t xml:space="preserve">In 2020, as part of the aid </w:t>
            </w:r>
            <w:proofErr w:type="spellStart"/>
            <w:r w:rsidRPr="005F0AD3">
              <w:rPr>
                <w:rFonts w:ascii="Lato" w:hAnsi="Lato"/>
                <w:sz w:val="22"/>
                <w:szCs w:val="22"/>
                <w:lang w:val="en-US"/>
              </w:rPr>
              <w:t>localisation</w:t>
            </w:r>
            <w:proofErr w:type="spellEnd"/>
            <w:r w:rsidRPr="005F0AD3">
              <w:rPr>
                <w:rFonts w:ascii="Lato" w:hAnsi="Lato"/>
                <w:sz w:val="22"/>
                <w:szCs w:val="22"/>
                <w:lang w:val="en-US"/>
              </w:rPr>
              <w:t xml:space="preserve"> objectives, Start Bangladesh introduced </w:t>
            </w:r>
            <w:r w:rsidRPr="005F0AD3">
              <w:rPr>
                <w:rFonts w:ascii="Lato" w:hAnsi="Lato"/>
                <w:b/>
                <w:bCs/>
                <w:sz w:val="22"/>
                <w:szCs w:val="22"/>
                <w:lang w:val="en-US"/>
              </w:rPr>
              <w:t>Organisational System Strengthening (OSS)</w:t>
            </w:r>
            <w:r w:rsidRPr="005F0AD3">
              <w:rPr>
                <w:rFonts w:ascii="Lato" w:hAnsi="Lato"/>
                <w:sz w:val="22"/>
                <w:szCs w:val="22"/>
                <w:lang w:val="en-US"/>
              </w:rPr>
              <w:t xml:space="preserve"> </w:t>
            </w:r>
            <w:proofErr w:type="spellStart"/>
            <w:r w:rsidRPr="005F0AD3">
              <w:rPr>
                <w:rFonts w:ascii="Lato" w:hAnsi="Lato"/>
                <w:sz w:val="22"/>
                <w:szCs w:val="22"/>
                <w:lang w:val="en-US"/>
              </w:rPr>
              <w:t>programme</w:t>
            </w:r>
            <w:proofErr w:type="spellEnd"/>
            <w:r w:rsidRPr="005F0AD3">
              <w:rPr>
                <w:rFonts w:ascii="Lato" w:hAnsi="Lato"/>
                <w:sz w:val="22"/>
                <w:szCs w:val="22"/>
                <w:lang w:val="en-US"/>
              </w:rPr>
              <w:t xml:space="preserve">, and to further enhance the local leadership, and the </w:t>
            </w:r>
            <w:proofErr w:type="spellStart"/>
            <w:r w:rsidRPr="005F0AD3">
              <w:rPr>
                <w:rFonts w:ascii="Lato" w:hAnsi="Lato"/>
                <w:sz w:val="22"/>
                <w:szCs w:val="22"/>
                <w:lang w:val="en-US"/>
              </w:rPr>
              <w:t>organisational</w:t>
            </w:r>
            <w:proofErr w:type="spellEnd"/>
            <w:r w:rsidRPr="005F0AD3">
              <w:rPr>
                <w:rFonts w:ascii="Lato" w:hAnsi="Lato"/>
                <w:sz w:val="22"/>
                <w:szCs w:val="22"/>
                <w:lang w:val="en-US"/>
              </w:rPr>
              <w:t xml:space="preserve"> readiness of local and national </w:t>
            </w:r>
            <w:proofErr w:type="spellStart"/>
            <w:r w:rsidRPr="005F0AD3">
              <w:rPr>
                <w:rFonts w:ascii="Lato" w:hAnsi="Lato"/>
                <w:sz w:val="22"/>
                <w:szCs w:val="22"/>
                <w:lang w:val="en-US"/>
              </w:rPr>
              <w:t>organisations</w:t>
            </w:r>
            <w:proofErr w:type="spellEnd"/>
            <w:r w:rsidRPr="005F0AD3">
              <w:rPr>
                <w:rFonts w:ascii="Lato" w:hAnsi="Lato"/>
                <w:sz w:val="22"/>
                <w:szCs w:val="22"/>
                <w:lang w:val="en-US"/>
              </w:rPr>
              <w:t xml:space="preserve">, in 2020, enabling local and national NGOs to be more accountable to affected populations. </w:t>
            </w:r>
            <w:r w:rsidRPr="005F0AD3">
              <w:rPr>
                <w:rFonts w:ascii="Lato" w:hAnsi="Lato"/>
                <w:sz w:val="22"/>
                <w:szCs w:val="22"/>
              </w:rPr>
              <w:t>Start Fund Bangladesh is recognised as the fastest and most inclusive funding mechanism with 60% of the Fund currently being directly accessed by local NGOs. It has established itself as a successful example of civil society managed funding mechanism and reputed for its commitment towards localisation.</w:t>
            </w:r>
          </w:p>
          <w:p w14:paraId="5ED28232" w14:textId="77777777" w:rsidR="0076622D" w:rsidRPr="005F0AD3" w:rsidRDefault="0076622D" w:rsidP="0076622D">
            <w:pPr>
              <w:rPr>
                <w:rFonts w:ascii="Lato" w:hAnsi="Lato"/>
                <w:sz w:val="22"/>
                <w:szCs w:val="22"/>
              </w:rPr>
            </w:pPr>
          </w:p>
          <w:p w14:paraId="4CD99141" w14:textId="77777777" w:rsidR="0076622D" w:rsidRPr="005F0AD3" w:rsidRDefault="0076622D" w:rsidP="0076622D">
            <w:pPr>
              <w:rPr>
                <w:rFonts w:ascii="Lato" w:hAnsi="Lato"/>
                <w:sz w:val="22"/>
                <w:szCs w:val="22"/>
                <w:lang w:val="en-US"/>
              </w:rPr>
            </w:pPr>
            <w:r w:rsidRPr="005F0AD3">
              <w:rPr>
                <w:rFonts w:ascii="Lato" w:hAnsi="Lato"/>
                <w:sz w:val="22"/>
                <w:szCs w:val="22"/>
                <w:lang w:val="en-US"/>
              </w:rPr>
              <w:t xml:space="preserve">In 2021, the Start Network launched the </w:t>
            </w:r>
            <w:r w:rsidRPr="005F0AD3">
              <w:rPr>
                <w:rFonts w:ascii="Lato" w:hAnsi="Lato"/>
                <w:b/>
                <w:bCs/>
                <w:sz w:val="22"/>
                <w:szCs w:val="22"/>
                <w:lang w:val="en-US"/>
              </w:rPr>
              <w:t>disaster risk financing (DRF)</w:t>
            </w:r>
            <w:r w:rsidRPr="005F0AD3">
              <w:rPr>
                <w:rFonts w:ascii="Lato" w:hAnsi="Lato"/>
                <w:sz w:val="22"/>
                <w:szCs w:val="22"/>
                <w:lang w:val="en-US"/>
              </w:rPr>
              <w:t xml:space="preserve"> facility, under Start Ready, to respond to predictable and modellable hazards. This enhanced Start Bangladesh’s ability to proactively address crises and thereby complementing the rapid response funding (Start Fund), as a risk layering approach, to reduce the loss and damage, and suffering of at-risk communities in the face of disaster.</w:t>
            </w:r>
          </w:p>
          <w:p w14:paraId="51A64354" w14:textId="77777777" w:rsidR="0076622D" w:rsidRPr="005F0AD3" w:rsidRDefault="0076622D" w:rsidP="0076622D">
            <w:pPr>
              <w:rPr>
                <w:rFonts w:ascii="Lato" w:hAnsi="Lato"/>
                <w:sz w:val="22"/>
                <w:szCs w:val="22"/>
                <w:lang w:val="en-US"/>
              </w:rPr>
            </w:pPr>
          </w:p>
          <w:p w14:paraId="7271C9C0" w14:textId="119782A6" w:rsidR="0076622D" w:rsidRPr="005F0AD3" w:rsidRDefault="0076622D" w:rsidP="0076622D">
            <w:pPr>
              <w:rPr>
                <w:rFonts w:ascii="Lato" w:hAnsi="Lato"/>
                <w:sz w:val="22"/>
                <w:szCs w:val="22"/>
                <w:lang w:val="en-US"/>
              </w:rPr>
            </w:pPr>
            <w:r w:rsidRPr="005F0AD3">
              <w:rPr>
                <w:rFonts w:ascii="Lato" w:hAnsi="Lato"/>
                <w:sz w:val="22"/>
                <w:szCs w:val="22"/>
                <w:lang w:val="en-US"/>
              </w:rPr>
              <w:t xml:space="preserve">In 2022, Start Bangladesh members formally initiated the process to become a Hub, as part of the global Start Network and </w:t>
            </w:r>
            <w:proofErr w:type="gramStart"/>
            <w:r w:rsidRPr="005F0AD3">
              <w:rPr>
                <w:rFonts w:ascii="Lato" w:hAnsi="Lato"/>
                <w:sz w:val="22"/>
                <w:szCs w:val="22"/>
                <w:lang w:val="en-US"/>
              </w:rPr>
              <w:t>entered into</w:t>
            </w:r>
            <w:proofErr w:type="gramEnd"/>
            <w:r w:rsidRPr="005F0AD3">
              <w:rPr>
                <w:rFonts w:ascii="Lato" w:hAnsi="Lato"/>
                <w:sz w:val="22"/>
                <w:szCs w:val="22"/>
                <w:lang w:val="en-US"/>
              </w:rPr>
              <w:t xml:space="preserve"> the </w:t>
            </w:r>
            <w:r w:rsidRPr="005F0AD3">
              <w:rPr>
                <w:rFonts w:ascii="Lato" w:hAnsi="Lato"/>
                <w:b/>
                <w:bCs/>
                <w:sz w:val="22"/>
                <w:szCs w:val="22"/>
                <w:lang w:val="en-US"/>
              </w:rPr>
              <w:t>Hub Incubation</w:t>
            </w:r>
            <w:r w:rsidRPr="005F0AD3">
              <w:rPr>
                <w:rFonts w:ascii="Lato" w:hAnsi="Lato"/>
                <w:sz w:val="22"/>
                <w:szCs w:val="22"/>
                <w:lang w:val="en-US"/>
              </w:rPr>
              <w:t xml:space="preserve"> stage in 2023.</w:t>
            </w:r>
          </w:p>
          <w:p w14:paraId="1255BB98" w14:textId="77777777" w:rsidR="0076622D" w:rsidRPr="005F0AD3" w:rsidRDefault="0076622D" w:rsidP="0076622D">
            <w:pPr>
              <w:rPr>
                <w:rFonts w:ascii="Lato" w:hAnsi="Lato"/>
                <w:sz w:val="22"/>
                <w:szCs w:val="22"/>
                <w:lang w:val="en-US"/>
              </w:rPr>
            </w:pPr>
          </w:p>
          <w:p w14:paraId="7E0A7EF8" w14:textId="77777777" w:rsidR="0076622D" w:rsidRPr="005F0AD3" w:rsidRDefault="0076622D" w:rsidP="0076622D">
            <w:pPr>
              <w:rPr>
                <w:rFonts w:ascii="Lato" w:hAnsi="Lato"/>
                <w:sz w:val="22"/>
                <w:szCs w:val="22"/>
                <w:lang w:val="en-US"/>
              </w:rPr>
            </w:pPr>
            <w:r w:rsidRPr="005F0AD3">
              <w:rPr>
                <w:rFonts w:ascii="Lato" w:hAnsi="Lato"/>
                <w:sz w:val="22"/>
                <w:szCs w:val="22"/>
                <w:lang w:val="en-US"/>
              </w:rPr>
              <w:t xml:space="preserve">Today, Start Bangladesh Hub integrates a locally led governance model with three different </w:t>
            </w:r>
            <w:proofErr w:type="spellStart"/>
            <w:r w:rsidRPr="005F0AD3">
              <w:rPr>
                <w:rFonts w:ascii="Lato" w:hAnsi="Lato"/>
                <w:sz w:val="22"/>
                <w:szCs w:val="22"/>
                <w:lang w:val="en-US"/>
              </w:rPr>
              <w:t>programme</w:t>
            </w:r>
            <w:proofErr w:type="spellEnd"/>
            <w:r w:rsidRPr="005F0AD3">
              <w:rPr>
                <w:rFonts w:ascii="Lato" w:hAnsi="Lato"/>
                <w:sz w:val="22"/>
                <w:szCs w:val="22"/>
                <w:lang w:val="en-US"/>
              </w:rPr>
              <w:t xml:space="preserve"> streams (i.e., Start Fund, Disaster Risk Financing, and OSS) to facilitate a collaborative, locally driven, and sustainable humanitarian response model. It plays a vital role in transforming how aid is delivered, prioritizing agility, inclusivity, and community leadership.</w:t>
            </w:r>
          </w:p>
          <w:p w14:paraId="7B40C790" w14:textId="571E1D28" w:rsidR="0076622D" w:rsidRPr="005F0AD3" w:rsidRDefault="0076622D" w:rsidP="008F753C">
            <w:pPr>
              <w:pStyle w:val="NoSpacing"/>
              <w:rPr>
                <w:rFonts w:ascii="Lato" w:hAnsi="Lato"/>
                <w:lang w:val="en-US"/>
              </w:rPr>
            </w:pPr>
          </w:p>
        </w:tc>
      </w:tr>
      <w:tr w:rsidR="00187BE0" w:rsidRPr="005F0AD3" w14:paraId="350556B5" w14:textId="77777777" w:rsidTr="00D01076">
        <w:trPr>
          <w:trHeight w:val="957"/>
        </w:trPr>
        <w:tc>
          <w:tcPr>
            <w:tcW w:w="9561" w:type="dxa"/>
            <w:gridSpan w:val="3"/>
            <w:tcBorders>
              <w:top w:val="single" w:sz="4" w:space="0" w:color="000000"/>
              <w:left w:val="single" w:sz="4" w:space="0" w:color="000000"/>
              <w:bottom w:val="single" w:sz="4" w:space="0" w:color="000000"/>
              <w:right w:val="single" w:sz="4" w:space="0" w:color="000000"/>
            </w:tcBorders>
          </w:tcPr>
          <w:p w14:paraId="2A4FFE0D" w14:textId="77777777" w:rsidR="004922FA" w:rsidRPr="005F0AD3" w:rsidRDefault="004922FA" w:rsidP="004922FA">
            <w:pPr>
              <w:tabs>
                <w:tab w:val="left" w:pos="2410"/>
              </w:tabs>
              <w:snapToGrid w:val="0"/>
              <w:rPr>
                <w:rFonts w:ascii="Lato" w:hAnsi="Lato" w:cs="Arial"/>
                <w:b/>
                <w:sz w:val="22"/>
                <w:szCs w:val="22"/>
              </w:rPr>
            </w:pPr>
            <w:r w:rsidRPr="005F0AD3">
              <w:rPr>
                <w:rFonts w:ascii="Lato" w:hAnsi="Lato" w:cs="Arial"/>
                <w:b/>
                <w:sz w:val="22"/>
                <w:szCs w:val="22"/>
              </w:rPr>
              <w:lastRenderedPageBreak/>
              <w:t xml:space="preserve">SCOPE OF ROLE: </w:t>
            </w:r>
          </w:p>
          <w:p w14:paraId="59D1F2CA" w14:textId="77777777" w:rsidR="004922FA" w:rsidRPr="005F0AD3" w:rsidRDefault="004922FA" w:rsidP="004922FA">
            <w:pPr>
              <w:rPr>
                <w:rFonts w:ascii="Lato" w:hAnsi="Lato" w:cs="Arial"/>
                <w:bCs/>
                <w:sz w:val="22"/>
                <w:szCs w:val="22"/>
              </w:rPr>
            </w:pPr>
            <w:r w:rsidRPr="005F0AD3">
              <w:rPr>
                <w:rFonts w:ascii="Lato" w:hAnsi="Lato" w:cs="Arial"/>
                <w:b/>
                <w:sz w:val="22"/>
                <w:szCs w:val="22"/>
              </w:rPr>
              <w:t xml:space="preserve">Reports to: </w:t>
            </w:r>
            <w:r w:rsidR="0075739A" w:rsidRPr="005F0AD3">
              <w:rPr>
                <w:rFonts w:ascii="Lato" w:hAnsi="Lato" w:cs="Arial"/>
                <w:bCs/>
                <w:sz w:val="22"/>
                <w:szCs w:val="22"/>
              </w:rPr>
              <w:t>Humanitarian Director, SCI</w:t>
            </w:r>
          </w:p>
          <w:p w14:paraId="665C26D1" w14:textId="0ACBDF52" w:rsidR="004922FA" w:rsidRPr="005F0AD3" w:rsidRDefault="004922FA" w:rsidP="004922FA">
            <w:pPr>
              <w:rPr>
                <w:rFonts w:ascii="Lato" w:hAnsi="Lato" w:cs="Arial"/>
                <w:b/>
                <w:strike/>
                <w:color w:val="808080"/>
                <w:sz w:val="22"/>
                <w:szCs w:val="22"/>
              </w:rPr>
            </w:pPr>
            <w:r w:rsidRPr="005F0AD3">
              <w:rPr>
                <w:rFonts w:ascii="Lato" w:hAnsi="Lato" w:cs="Arial"/>
                <w:b/>
                <w:sz w:val="22"/>
                <w:szCs w:val="22"/>
              </w:rPr>
              <w:t xml:space="preserve">Staff reporting to this post: </w:t>
            </w:r>
            <w:r w:rsidR="008F753C" w:rsidRPr="005F0AD3">
              <w:rPr>
                <w:rFonts w:ascii="Lato" w:hAnsi="Lato" w:cs="Arial"/>
                <w:bCs/>
                <w:sz w:val="22"/>
                <w:szCs w:val="22"/>
              </w:rPr>
              <w:t xml:space="preserve"> up to 13 staff members</w:t>
            </w:r>
          </w:p>
          <w:p w14:paraId="784A0E4B" w14:textId="77777777" w:rsidR="004922FA" w:rsidRPr="005F0AD3" w:rsidRDefault="004922FA" w:rsidP="004922FA">
            <w:pPr>
              <w:rPr>
                <w:rFonts w:ascii="Lato" w:hAnsi="Lato" w:cs="Arial"/>
                <w:b/>
                <w:sz w:val="22"/>
                <w:szCs w:val="22"/>
              </w:rPr>
            </w:pPr>
            <w:r w:rsidRPr="005F0AD3">
              <w:rPr>
                <w:rFonts w:ascii="Lato" w:hAnsi="Lato" w:cs="Arial"/>
                <w:b/>
                <w:sz w:val="22"/>
                <w:szCs w:val="22"/>
              </w:rPr>
              <w:t xml:space="preserve">Direct: </w:t>
            </w:r>
          </w:p>
          <w:p w14:paraId="4C134270" w14:textId="77777777" w:rsidR="004922FA" w:rsidRPr="005F0AD3" w:rsidRDefault="004922FA" w:rsidP="004922FA">
            <w:pPr>
              <w:rPr>
                <w:rFonts w:ascii="Lato" w:hAnsi="Lato" w:cs="Arial"/>
                <w:sz w:val="22"/>
                <w:szCs w:val="22"/>
              </w:rPr>
            </w:pPr>
            <w:r w:rsidRPr="005F0AD3">
              <w:rPr>
                <w:rFonts w:ascii="Lato" w:hAnsi="Lato" w:cs="Arial"/>
                <w:b/>
                <w:sz w:val="22"/>
                <w:szCs w:val="22"/>
              </w:rPr>
              <w:t xml:space="preserve">Indirect: </w:t>
            </w:r>
          </w:p>
          <w:p w14:paraId="19E8B1CF" w14:textId="77777777" w:rsidR="00832785" w:rsidRPr="005F0AD3" w:rsidRDefault="004922FA" w:rsidP="00832785">
            <w:pPr>
              <w:rPr>
                <w:rFonts w:ascii="Lato" w:hAnsi="Lato" w:cs="Arial"/>
                <w:b/>
                <w:sz w:val="22"/>
                <w:szCs w:val="22"/>
              </w:rPr>
            </w:pPr>
            <w:r w:rsidRPr="005F0AD3">
              <w:rPr>
                <w:rFonts w:ascii="Lato" w:hAnsi="Lato" w:cs="Arial"/>
                <w:b/>
                <w:sz w:val="22"/>
                <w:szCs w:val="22"/>
              </w:rPr>
              <w:t xml:space="preserve">Budget Responsibilities: </w:t>
            </w:r>
          </w:p>
          <w:p w14:paraId="60FE4953" w14:textId="77777777" w:rsidR="008F753C" w:rsidRPr="005F0AD3" w:rsidRDefault="008F753C" w:rsidP="008F753C">
            <w:pPr>
              <w:numPr>
                <w:ilvl w:val="0"/>
                <w:numId w:val="21"/>
              </w:numPr>
              <w:suppressAutoHyphens w:val="0"/>
              <w:spacing w:before="40" w:after="40"/>
              <w:jc w:val="both"/>
              <w:rPr>
                <w:rFonts w:ascii="Lato" w:hAnsi="Lato"/>
              </w:rPr>
            </w:pPr>
            <w:r w:rsidRPr="005F0AD3">
              <w:rPr>
                <w:rFonts w:ascii="Lato" w:hAnsi="Lato"/>
                <w:sz w:val="22"/>
                <w:szCs w:val="22"/>
              </w:rPr>
              <w:t xml:space="preserve">Overall accountable for managing Start Bangladesh programme funding (that are disbursed through hosting agencies), and programming. </w:t>
            </w:r>
          </w:p>
          <w:p w14:paraId="164FDDC1" w14:textId="77777777" w:rsidR="008F753C" w:rsidRPr="005F0AD3" w:rsidRDefault="008F753C" w:rsidP="008F753C">
            <w:pPr>
              <w:numPr>
                <w:ilvl w:val="0"/>
                <w:numId w:val="21"/>
              </w:numPr>
              <w:suppressAutoHyphens w:val="0"/>
              <w:spacing w:before="40" w:after="40"/>
              <w:jc w:val="both"/>
              <w:rPr>
                <w:rFonts w:ascii="Lato" w:hAnsi="Lato"/>
              </w:rPr>
            </w:pPr>
            <w:r w:rsidRPr="005F0AD3">
              <w:rPr>
                <w:rFonts w:ascii="Lato" w:hAnsi="Lato"/>
                <w:sz w:val="22"/>
                <w:szCs w:val="22"/>
              </w:rPr>
              <w:lastRenderedPageBreak/>
              <w:t>Working closely with Coordinator – Finance and Grants, SFB, to manage an operational budget of around £2.5m per annum.</w:t>
            </w:r>
          </w:p>
          <w:p w14:paraId="11EFBBD3" w14:textId="77777777" w:rsidR="00B0443F" w:rsidRPr="005F0AD3" w:rsidRDefault="004922FA" w:rsidP="007E51DB">
            <w:pPr>
              <w:rPr>
                <w:rFonts w:ascii="Lato" w:hAnsi="Lato" w:cs="Arial"/>
                <w:b/>
                <w:color w:val="000000"/>
                <w:sz w:val="22"/>
                <w:szCs w:val="22"/>
              </w:rPr>
            </w:pPr>
            <w:r w:rsidRPr="005F0AD3">
              <w:rPr>
                <w:rFonts w:ascii="Lato" w:hAnsi="Lato" w:cs="Arial"/>
                <w:b/>
                <w:sz w:val="22"/>
                <w:szCs w:val="22"/>
              </w:rPr>
              <w:t>Role Dimensions</w:t>
            </w:r>
            <w:r w:rsidRPr="005F0AD3">
              <w:rPr>
                <w:rFonts w:ascii="Lato" w:hAnsi="Lato" w:cs="Arial"/>
                <w:color w:val="000000"/>
                <w:sz w:val="22"/>
                <w:szCs w:val="22"/>
              </w:rPr>
              <w:t xml:space="preserve">: </w:t>
            </w:r>
            <w:r w:rsidRPr="005F0AD3">
              <w:rPr>
                <w:rFonts w:ascii="Lato" w:hAnsi="Lato" w:cs="Arial"/>
                <w:sz w:val="22"/>
                <w:szCs w:val="22"/>
              </w:rPr>
              <w:t xml:space="preserve">Dhaka base with </w:t>
            </w:r>
            <w:r w:rsidR="002957FE" w:rsidRPr="005F0AD3">
              <w:rPr>
                <w:rFonts w:ascii="Lato" w:hAnsi="Lato" w:cs="Arial"/>
                <w:sz w:val="22"/>
                <w:szCs w:val="22"/>
              </w:rPr>
              <w:t xml:space="preserve">frequent </w:t>
            </w:r>
            <w:r w:rsidRPr="005F0AD3">
              <w:rPr>
                <w:rFonts w:ascii="Lato" w:hAnsi="Lato" w:cs="Arial"/>
                <w:sz w:val="22"/>
                <w:szCs w:val="22"/>
              </w:rPr>
              <w:t>field</w:t>
            </w:r>
            <w:r w:rsidR="002957FE" w:rsidRPr="005F0AD3">
              <w:rPr>
                <w:rFonts w:ascii="Lato" w:hAnsi="Lato" w:cs="Arial"/>
                <w:sz w:val="22"/>
                <w:szCs w:val="22"/>
              </w:rPr>
              <w:t xml:space="preserve"> visit</w:t>
            </w:r>
          </w:p>
        </w:tc>
      </w:tr>
      <w:tr w:rsidR="00D01076" w:rsidRPr="005F0AD3" w14:paraId="3C654C8C" w14:textId="77777777" w:rsidTr="00D01076">
        <w:trPr>
          <w:trHeight w:val="422"/>
        </w:trPr>
        <w:tc>
          <w:tcPr>
            <w:tcW w:w="9561" w:type="dxa"/>
            <w:gridSpan w:val="3"/>
            <w:tcBorders>
              <w:top w:val="single" w:sz="4" w:space="0" w:color="000000"/>
              <w:left w:val="single" w:sz="4" w:space="0" w:color="000000"/>
              <w:bottom w:val="single" w:sz="4" w:space="0" w:color="000000"/>
              <w:right w:val="single" w:sz="4" w:space="0" w:color="000000"/>
            </w:tcBorders>
          </w:tcPr>
          <w:p w14:paraId="28DC3B6A" w14:textId="77777777" w:rsidR="00187BE0" w:rsidRPr="005F0AD3" w:rsidRDefault="00187BE0" w:rsidP="00AB15BB">
            <w:pPr>
              <w:rPr>
                <w:rFonts w:ascii="Lato" w:hAnsi="Lato"/>
                <w:sz w:val="22"/>
                <w:szCs w:val="22"/>
              </w:rPr>
            </w:pPr>
            <w:r w:rsidRPr="005F0AD3">
              <w:rPr>
                <w:rFonts w:ascii="Lato" w:hAnsi="Lato" w:cs="Arial"/>
                <w:b/>
                <w:sz w:val="22"/>
                <w:szCs w:val="22"/>
              </w:rPr>
              <w:lastRenderedPageBreak/>
              <w:t>KEY AREAS OF ACCOUNTABILITY:</w:t>
            </w:r>
            <w:r w:rsidR="00D53172" w:rsidRPr="005F0AD3">
              <w:rPr>
                <w:rFonts w:ascii="Lato" w:hAnsi="Lato" w:cs="Arial"/>
                <w:b/>
                <w:sz w:val="22"/>
                <w:szCs w:val="22"/>
              </w:rPr>
              <w:t xml:space="preserve"> </w:t>
            </w:r>
          </w:p>
          <w:p w14:paraId="23E02D4C" w14:textId="77777777" w:rsidR="008A5E3B" w:rsidRPr="005F0AD3" w:rsidRDefault="008A5E3B" w:rsidP="00AB15BB">
            <w:pPr>
              <w:rPr>
                <w:rFonts w:ascii="Lato" w:hAnsi="Lato" w:cs="Arial"/>
                <w:sz w:val="22"/>
                <w:szCs w:val="22"/>
              </w:rPr>
            </w:pPr>
          </w:p>
          <w:p w14:paraId="6A3683A4" w14:textId="77777777" w:rsidR="0029246E" w:rsidRPr="005F0AD3" w:rsidRDefault="0029246E" w:rsidP="00232F33">
            <w:pPr>
              <w:suppressAutoHyphens w:val="0"/>
              <w:rPr>
                <w:rFonts w:ascii="Lato" w:hAnsi="Lato" w:cs="Arial"/>
                <w:b/>
                <w:bCs/>
                <w:sz w:val="22"/>
                <w:szCs w:val="22"/>
              </w:rPr>
            </w:pPr>
            <w:r w:rsidRPr="005F0AD3">
              <w:rPr>
                <w:rFonts w:ascii="Lato" w:hAnsi="Lato" w:cs="Arial"/>
                <w:b/>
                <w:bCs/>
                <w:sz w:val="22"/>
                <w:szCs w:val="22"/>
              </w:rPr>
              <w:t>Accountable to</w:t>
            </w:r>
            <w:r w:rsidR="00EF4042" w:rsidRPr="005F0AD3">
              <w:rPr>
                <w:rFonts w:ascii="Lato" w:hAnsi="Lato" w:cs="Arial"/>
                <w:b/>
                <w:bCs/>
                <w:sz w:val="22"/>
                <w:szCs w:val="22"/>
              </w:rPr>
              <w:t>:</w:t>
            </w:r>
          </w:p>
          <w:p w14:paraId="6A733C3D" w14:textId="77777777" w:rsidR="008F753C" w:rsidRPr="005F0AD3" w:rsidRDefault="008F753C" w:rsidP="008F753C">
            <w:pPr>
              <w:numPr>
                <w:ilvl w:val="0"/>
                <w:numId w:val="21"/>
              </w:numPr>
              <w:suppressAutoHyphens w:val="0"/>
              <w:spacing w:before="40" w:after="40"/>
              <w:jc w:val="both"/>
              <w:rPr>
                <w:rFonts w:ascii="Lato" w:eastAsia="Calibri" w:hAnsi="Lato"/>
                <w:sz w:val="22"/>
                <w:szCs w:val="22"/>
              </w:rPr>
            </w:pPr>
            <w:r w:rsidRPr="005F0AD3">
              <w:rPr>
                <w:rFonts w:ascii="Lato" w:eastAsia="Calibri" w:hAnsi="Lato"/>
                <w:sz w:val="22"/>
                <w:szCs w:val="22"/>
              </w:rPr>
              <w:t xml:space="preserve">Programmatic report to the Start Network Head of Start Funds. The nature of the relationship is one of peer support and mutual mentoring. </w:t>
            </w:r>
          </w:p>
          <w:p w14:paraId="2E89E8FF" w14:textId="77777777" w:rsidR="00D23DF8" w:rsidRPr="005F0AD3" w:rsidRDefault="008F753C" w:rsidP="00D23DF8">
            <w:pPr>
              <w:numPr>
                <w:ilvl w:val="0"/>
                <w:numId w:val="21"/>
              </w:numPr>
              <w:suppressAutoHyphens w:val="0"/>
              <w:spacing w:before="40" w:after="40"/>
              <w:jc w:val="both"/>
              <w:rPr>
                <w:rFonts w:ascii="Lato" w:eastAsia="Calibri" w:hAnsi="Lato"/>
                <w:sz w:val="22"/>
                <w:szCs w:val="22"/>
              </w:rPr>
            </w:pPr>
            <w:r w:rsidRPr="005F0AD3">
              <w:rPr>
                <w:rFonts w:ascii="Lato" w:eastAsia="Calibri" w:hAnsi="Lato"/>
                <w:sz w:val="22"/>
                <w:szCs w:val="22"/>
              </w:rPr>
              <w:t xml:space="preserve">Line management report to the designated line manager (Country Director/ Executive Director/ Head of Humanitarian team) of the NGO that is hosting the position.  </w:t>
            </w:r>
          </w:p>
          <w:p w14:paraId="2EE8DCA9" w14:textId="6F551816" w:rsidR="008F753C" w:rsidRPr="005F0AD3" w:rsidRDefault="008F753C" w:rsidP="00D23DF8">
            <w:pPr>
              <w:suppressAutoHyphens w:val="0"/>
              <w:spacing w:before="40" w:after="40"/>
              <w:jc w:val="both"/>
              <w:rPr>
                <w:rFonts w:ascii="Lato" w:eastAsia="Calibri" w:hAnsi="Lato"/>
                <w:b/>
                <w:bCs/>
                <w:sz w:val="22"/>
                <w:szCs w:val="22"/>
              </w:rPr>
            </w:pPr>
            <w:r w:rsidRPr="005F0AD3">
              <w:rPr>
                <w:rFonts w:ascii="Lato" w:eastAsia="Adobe Fan Heiti Std B" w:hAnsi="Lato"/>
                <w:b/>
                <w:bCs/>
                <w:sz w:val="22"/>
                <w:szCs w:val="22"/>
              </w:rPr>
              <w:t xml:space="preserve">People Management </w:t>
            </w:r>
          </w:p>
          <w:p w14:paraId="36661590" w14:textId="77777777" w:rsidR="008F753C" w:rsidRPr="005F0AD3" w:rsidRDefault="008F753C" w:rsidP="008F753C">
            <w:pPr>
              <w:pStyle w:val="ListParagraph"/>
              <w:numPr>
                <w:ilvl w:val="0"/>
                <w:numId w:val="21"/>
              </w:numPr>
              <w:spacing w:before="40" w:after="40" w:line="240" w:lineRule="auto"/>
              <w:jc w:val="both"/>
              <w:rPr>
                <w:rFonts w:ascii="Lato" w:eastAsia="Roboto" w:hAnsi="Lato" w:cs="Roboto"/>
                <w:color w:val="000000" w:themeColor="text1"/>
              </w:rPr>
            </w:pPr>
            <w:r w:rsidRPr="005F0AD3">
              <w:rPr>
                <w:rFonts w:ascii="Lato" w:hAnsi="Lato"/>
              </w:rPr>
              <w:t>Effectively manage a team of up to 13 staff members.</w:t>
            </w:r>
          </w:p>
          <w:p w14:paraId="05560ACF" w14:textId="77777777" w:rsidR="008F753C" w:rsidRPr="005F0AD3" w:rsidRDefault="008F753C" w:rsidP="008F753C">
            <w:pPr>
              <w:pStyle w:val="ListParagraph"/>
              <w:numPr>
                <w:ilvl w:val="0"/>
                <w:numId w:val="21"/>
              </w:numPr>
              <w:spacing w:before="40" w:after="40" w:line="240" w:lineRule="auto"/>
              <w:jc w:val="both"/>
              <w:rPr>
                <w:rFonts w:ascii="Lato" w:eastAsia="Roboto" w:hAnsi="Lato" w:cs="Roboto"/>
                <w:color w:val="000000" w:themeColor="text1"/>
              </w:rPr>
            </w:pPr>
            <w:r w:rsidRPr="005F0AD3">
              <w:rPr>
                <w:rFonts w:ascii="Lato" w:eastAsia="Roboto" w:hAnsi="Lato" w:cs="Roboto"/>
                <w:color w:val="000000" w:themeColor="text1"/>
              </w:rPr>
              <w:t xml:space="preserve">As a people manager, the post-holder is responsible for managing employees and resources to achieve specific short and long term functional or organisational goals with integrity.  </w:t>
            </w:r>
          </w:p>
          <w:p w14:paraId="50E96457" w14:textId="77777777" w:rsidR="008F753C" w:rsidRPr="005F0AD3" w:rsidRDefault="008F753C" w:rsidP="008F753C">
            <w:pPr>
              <w:pStyle w:val="ListParagraph"/>
              <w:numPr>
                <w:ilvl w:val="0"/>
                <w:numId w:val="21"/>
              </w:numPr>
              <w:spacing w:before="40" w:after="40" w:line="240" w:lineRule="auto"/>
              <w:jc w:val="both"/>
              <w:rPr>
                <w:rFonts w:ascii="Lato" w:eastAsia="Roboto" w:hAnsi="Lato" w:cs="Roboto"/>
                <w:color w:val="000000" w:themeColor="text1"/>
              </w:rPr>
            </w:pPr>
            <w:r w:rsidRPr="005F0AD3">
              <w:rPr>
                <w:rFonts w:ascii="Lato" w:eastAsia="Roboto" w:hAnsi="Lato" w:cs="Roboto"/>
                <w:color w:val="000000" w:themeColor="text1"/>
              </w:rPr>
              <w:t>The post-holder will ensure team members have performance and professional development goals, that correspond with Start Bangladesh team objectives, and are well managed and monitored, ensuring results are delivered on time, within budget and to the expected quality.</w:t>
            </w:r>
            <w:r w:rsidRPr="005F0AD3">
              <w:rPr>
                <w:rFonts w:ascii="Lato" w:hAnsi="Lato"/>
              </w:rPr>
              <w:t xml:space="preserve"> </w:t>
            </w:r>
          </w:p>
          <w:p w14:paraId="24BB3FD7" w14:textId="77777777" w:rsidR="008F753C" w:rsidRPr="005F0AD3" w:rsidRDefault="008F753C" w:rsidP="008F753C">
            <w:pPr>
              <w:numPr>
                <w:ilvl w:val="0"/>
                <w:numId w:val="21"/>
              </w:numPr>
              <w:suppressAutoHyphens w:val="0"/>
              <w:spacing w:before="40" w:after="40"/>
              <w:jc w:val="both"/>
              <w:rPr>
                <w:rFonts w:ascii="Lato" w:eastAsia="Calibri" w:hAnsi="Lato"/>
                <w:sz w:val="22"/>
                <w:szCs w:val="22"/>
              </w:rPr>
            </w:pPr>
            <w:r w:rsidRPr="005F0AD3">
              <w:rPr>
                <w:rFonts w:ascii="Lato" w:eastAsia="Calibri" w:hAnsi="Lato"/>
                <w:sz w:val="22"/>
                <w:szCs w:val="22"/>
              </w:rPr>
              <w:t>Work closely with the Start Network Directorate of Network and Funds, and, as a member of Senior Management Group (SMG) to deliver on the Start Bangladesh programme objectives set out in the Start Bangladesh Business Case.</w:t>
            </w:r>
          </w:p>
          <w:p w14:paraId="3B9E9323" w14:textId="77777777" w:rsidR="008F753C" w:rsidRPr="005F0AD3" w:rsidRDefault="008F753C" w:rsidP="00D23DF8">
            <w:pPr>
              <w:pStyle w:val="Heading2"/>
              <w:numPr>
                <w:ilvl w:val="0"/>
                <w:numId w:val="0"/>
              </w:numPr>
              <w:rPr>
                <w:rFonts w:ascii="Lato" w:eastAsia="Adobe Fan Heiti Std B" w:hAnsi="Lato"/>
                <w:sz w:val="22"/>
                <w:szCs w:val="22"/>
              </w:rPr>
            </w:pPr>
            <w:r w:rsidRPr="005F0AD3">
              <w:rPr>
                <w:rFonts w:ascii="Lato" w:eastAsia="Adobe Fan Heiti Std B" w:hAnsi="Lato"/>
                <w:sz w:val="22"/>
                <w:szCs w:val="22"/>
              </w:rPr>
              <w:t xml:space="preserve">Programme Leadership </w:t>
            </w:r>
          </w:p>
          <w:p w14:paraId="4D7F7789" w14:textId="77777777" w:rsidR="008F753C" w:rsidRPr="005F0AD3" w:rsidRDefault="008F753C" w:rsidP="008F753C">
            <w:pPr>
              <w:numPr>
                <w:ilvl w:val="0"/>
                <w:numId w:val="21"/>
              </w:numPr>
              <w:suppressAutoHyphens w:val="0"/>
              <w:spacing w:before="40" w:after="40"/>
              <w:jc w:val="both"/>
              <w:rPr>
                <w:rFonts w:ascii="Lato" w:eastAsia="Calibri" w:hAnsi="Lato"/>
                <w:sz w:val="22"/>
                <w:szCs w:val="22"/>
              </w:rPr>
            </w:pPr>
            <w:r w:rsidRPr="005F0AD3">
              <w:rPr>
                <w:rFonts w:ascii="Lato" w:eastAsia="Calibri" w:hAnsi="Lato"/>
                <w:sz w:val="22"/>
                <w:szCs w:val="22"/>
              </w:rPr>
              <w:t xml:space="preserve">Oversee the three programme streams in Bangladesh: Start Fund, Disaster Risk Financing (DRF) and Organisational System strengthening. </w:t>
            </w:r>
          </w:p>
          <w:p w14:paraId="2E19AA19" w14:textId="77777777" w:rsidR="008F753C" w:rsidRPr="005F0AD3" w:rsidRDefault="008F753C" w:rsidP="008F753C">
            <w:pPr>
              <w:numPr>
                <w:ilvl w:val="0"/>
                <w:numId w:val="21"/>
              </w:numPr>
              <w:suppressAutoHyphens w:val="0"/>
              <w:spacing w:before="40" w:after="40"/>
              <w:jc w:val="both"/>
              <w:rPr>
                <w:rFonts w:ascii="Lato" w:eastAsia="Calibri" w:hAnsi="Lato"/>
                <w:sz w:val="22"/>
                <w:szCs w:val="22"/>
              </w:rPr>
            </w:pPr>
            <w:r w:rsidRPr="005F0AD3">
              <w:rPr>
                <w:rFonts w:ascii="Lato" w:eastAsia="Calibri" w:hAnsi="Lato"/>
                <w:sz w:val="22"/>
                <w:szCs w:val="22"/>
              </w:rPr>
              <w:t xml:space="preserve">Work closely with Start Bangladesh Members to establish an effectively run governance process for Start Bangladesh and diversify its membership base. </w:t>
            </w:r>
          </w:p>
          <w:p w14:paraId="299F4711" w14:textId="77777777" w:rsidR="008F753C" w:rsidRPr="005F0AD3" w:rsidRDefault="008F753C" w:rsidP="008F753C">
            <w:pPr>
              <w:numPr>
                <w:ilvl w:val="0"/>
                <w:numId w:val="21"/>
              </w:numPr>
              <w:suppressAutoHyphens w:val="0"/>
              <w:spacing w:before="40" w:after="40"/>
              <w:jc w:val="both"/>
              <w:rPr>
                <w:rFonts w:ascii="Lato" w:eastAsia="Calibri" w:hAnsi="Lato"/>
                <w:sz w:val="22"/>
                <w:szCs w:val="22"/>
              </w:rPr>
            </w:pPr>
            <w:r w:rsidRPr="005F0AD3">
              <w:rPr>
                <w:rFonts w:ascii="Lato" w:eastAsia="Calibri" w:hAnsi="Lato"/>
                <w:sz w:val="22"/>
                <w:szCs w:val="22"/>
              </w:rPr>
              <w:t xml:space="preserve">Work closely with the Start Bangladesh Executive Committee representatives to facilitate the Committee’s strategic oversight of the programmes and members, and its link to the Start Network Global Board. </w:t>
            </w:r>
          </w:p>
          <w:p w14:paraId="5E7623AD" w14:textId="77777777" w:rsidR="008F753C" w:rsidRPr="005F0AD3" w:rsidRDefault="008F753C" w:rsidP="008F753C">
            <w:pPr>
              <w:numPr>
                <w:ilvl w:val="0"/>
                <w:numId w:val="21"/>
              </w:numPr>
              <w:suppressAutoHyphens w:val="0"/>
              <w:spacing w:before="40" w:after="40"/>
              <w:jc w:val="both"/>
              <w:rPr>
                <w:rFonts w:ascii="Lato" w:eastAsia="Calibri" w:hAnsi="Lato"/>
                <w:sz w:val="22"/>
                <w:szCs w:val="22"/>
              </w:rPr>
            </w:pPr>
            <w:r w:rsidRPr="005F0AD3">
              <w:rPr>
                <w:rFonts w:ascii="Lato" w:eastAsia="Calibri" w:hAnsi="Lato"/>
                <w:sz w:val="22"/>
                <w:szCs w:val="22"/>
              </w:rPr>
              <w:t>Work closely with the Start Network [Relevant Start Network teams and governance Committees] to make sure the Bangladesh programme is effectively integrated and aligned with the global function.</w:t>
            </w:r>
          </w:p>
          <w:p w14:paraId="75438F24" w14:textId="77777777" w:rsidR="008F753C" w:rsidRPr="005F0AD3" w:rsidRDefault="008F753C" w:rsidP="008F753C">
            <w:pPr>
              <w:numPr>
                <w:ilvl w:val="0"/>
                <w:numId w:val="21"/>
              </w:numPr>
              <w:suppressAutoHyphens w:val="0"/>
              <w:spacing w:before="40" w:after="40"/>
              <w:jc w:val="both"/>
              <w:rPr>
                <w:rFonts w:ascii="Lato" w:eastAsia="Calibri" w:hAnsi="Lato"/>
                <w:sz w:val="22"/>
                <w:szCs w:val="22"/>
              </w:rPr>
            </w:pPr>
            <w:r w:rsidRPr="005F0AD3">
              <w:rPr>
                <w:rFonts w:ascii="Lato" w:eastAsia="Calibri" w:hAnsi="Lato"/>
                <w:sz w:val="22"/>
                <w:szCs w:val="22"/>
              </w:rPr>
              <w:t>Establish the relevant links with other humanitarian actors in Bangladesh in a way that enables the Start Network Bangladesh programmes to draw on and include existing evidence and quality measures into the operation and evolution of the Start Bangladesh.</w:t>
            </w:r>
          </w:p>
          <w:p w14:paraId="3BD75C7A" w14:textId="77777777" w:rsidR="008F753C" w:rsidRPr="005F0AD3" w:rsidRDefault="008F753C" w:rsidP="008F753C">
            <w:pPr>
              <w:pStyle w:val="ListParagraph"/>
              <w:numPr>
                <w:ilvl w:val="0"/>
                <w:numId w:val="21"/>
              </w:numPr>
              <w:spacing w:before="40" w:after="40" w:line="240" w:lineRule="auto"/>
              <w:jc w:val="both"/>
              <w:rPr>
                <w:rFonts w:ascii="Lato" w:hAnsi="Lato"/>
              </w:rPr>
            </w:pPr>
            <w:r w:rsidRPr="005F0AD3">
              <w:rPr>
                <w:rFonts w:ascii="Lato" w:hAnsi="Lato"/>
              </w:rPr>
              <w:t>Serve as the central focal point for Members regarding the strategic and system level of the Start Bangladesh.</w:t>
            </w:r>
          </w:p>
          <w:p w14:paraId="50038CA9" w14:textId="77777777" w:rsidR="008F753C" w:rsidRPr="005F0AD3" w:rsidRDefault="008F753C" w:rsidP="008F753C">
            <w:pPr>
              <w:numPr>
                <w:ilvl w:val="0"/>
                <w:numId w:val="21"/>
              </w:numPr>
              <w:suppressAutoHyphens w:val="0"/>
              <w:spacing w:before="40" w:after="40"/>
              <w:jc w:val="both"/>
              <w:rPr>
                <w:rFonts w:ascii="Lato" w:eastAsia="Roboto" w:hAnsi="Lato" w:cs="Roboto"/>
                <w:sz w:val="22"/>
                <w:szCs w:val="22"/>
              </w:rPr>
            </w:pPr>
            <w:r w:rsidRPr="005F0AD3">
              <w:rPr>
                <w:rFonts w:ascii="Lato" w:eastAsia="Roboto" w:hAnsi="Lato" w:cs="Roboto"/>
                <w:color w:val="000000" w:themeColor="text1"/>
                <w:sz w:val="22"/>
                <w:szCs w:val="22"/>
              </w:rPr>
              <w:t>Provide support to Crisis Anticipation and Risk Financing (CARF) Technical Advisor, DRF Advisor and CARF global team for DRF in Bangladesh.</w:t>
            </w:r>
          </w:p>
          <w:p w14:paraId="33380F27" w14:textId="77777777" w:rsidR="008F753C" w:rsidRPr="005F0AD3" w:rsidRDefault="008F753C" w:rsidP="008F753C">
            <w:pPr>
              <w:numPr>
                <w:ilvl w:val="0"/>
                <w:numId w:val="21"/>
              </w:numPr>
              <w:suppressAutoHyphens w:val="0"/>
              <w:spacing w:before="40" w:after="40"/>
              <w:jc w:val="both"/>
              <w:rPr>
                <w:rFonts w:ascii="Lato" w:eastAsia="Calibri" w:hAnsi="Lato"/>
                <w:sz w:val="22"/>
                <w:szCs w:val="22"/>
              </w:rPr>
            </w:pPr>
            <w:r w:rsidRPr="005F0AD3">
              <w:rPr>
                <w:rFonts w:ascii="Lato" w:eastAsia="Calibri" w:hAnsi="Lato"/>
                <w:sz w:val="22"/>
                <w:szCs w:val="22"/>
              </w:rPr>
              <w:t>Ensure proper technical cover, and sign off, is available for Start Bangladesh team decisions when decision-making delegated by the Start Bangladesh Committee.</w:t>
            </w:r>
          </w:p>
          <w:p w14:paraId="08AA2A41" w14:textId="77777777" w:rsidR="008F753C" w:rsidRPr="005F0AD3" w:rsidRDefault="008F753C" w:rsidP="008F753C">
            <w:pPr>
              <w:numPr>
                <w:ilvl w:val="0"/>
                <w:numId w:val="21"/>
              </w:numPr>
              <w:suppressAutoHyphens w:val="0"/>
              <w:spacing w:before="40" w:after="40"/>
              <w:jc w:val="both"/>
              <w:rPr>
                <w:rFonts w:ascii="Lato" w:eastAsia="Roboto" w:hAnsi="Lato" w:cs="Roboto"/>
                <w:sz w:val="22"/>
                <w:szCs w:val="22"/>
              </w:rPr>
            </w:pPr>
            <w:r w:rsidRPr="005F0AD3">
              <w:rPr>
                <w:rFonts w:ascii="Lato" w:eastAsia="Roboto" w:hAnsi="Lato" w:cs="Roboto"/>
                <w:sz w:val="22"/>
                <w:szCs w:val="22"/>
              </w:rPr>
              <w:t xml:space="preserve">Lead on donor prospecting and donor relations with support from Programme Funding Manager, ensuring the fund is appropriately resourced, donors and associated awards are appropriately managed, and fundraising initiatives informed and supported. </w:t>
            </w:r>
          </w:p>
          <w:p w14:paraId="0323C65A" w14:textId="77777777" w:rsidR="008F753C" w:rsidRPr="005F0AD3" w:rsidRDefault="008F753C" w:rsidP="008F753C">
            <w:pPr>
              <w:numPr>
                <w:ilvl w:val="0"/>
                <w:numId w:val="21"/>
              </w:numPr>
              <w:suppressAutoHyphens w:val="0"/>
              <w:spacing w:before="40" w:after="40"/>
              <w:jc w:val="both"/>
              <w:rPr>
                <w:rFonts w:ascii="Lato" w:eastAsia="Calibri" w:hAnsi="Lato"/>
                <w:sz w:val="22"/>
                <w:szCs w:val="22"/>
              </w:rPr>
            </w:pPr>
            <w:r w:rsidRPr="005F0AD3">
              <w:rPr>
                <w:rFonts w:ascii="Lato" w:eastAsia="Calibri" w:hAnsi="Lato"/>
                <w:sz w:val="22"/>
                <w:szCs w:val="22"/>
              </w:rPr>
              <w:lastRenderedPageBreak/>
              <w:t>Serve as focal point with current Start Bangladesh donors, with responsibility for MoU compliance.</w:t>
            </w:r>
          </w:p>
          <w:p w14:paraId="0E7D09CB" w14:textId="77777777" w:rsidR="008F753C" w:rsidRPr="005F0AD3" w:rsidRDefault="008F753C" w:rsidP="008F753C">
            <w:pPr>
              <w:numPr>
                <w:ilvl w:val="0"/>
                <w:numId w:val="21"/>
              </w:numPr>
              <w:suppressAutoHyphens w:val="0"/>
              <w:spacing w:before="40" w:after="40"/>
              <w:jc w:val="both"/>
              <w:rPr>
                <w:rFonts w:ascii="Lato" w:eastAsia="Calibri" w:hAnsi="Lato"/>
                <w:sz w:val="22"/>
                <w:szCs w:val="22"/>
              </w:rPr>
            </w:pPr>
            <w:r w:rsidRPr="005F0AD3">
              <w:rPr>
                <w:rFonts w:ascii="Lato" w:eastAsia="Calibri" w:hAnsi="Lato"/>
                <w:sz w:val="22"/>
                <w:szCs w:val="22"/>
              </w:rPr>
              <w:t>Join colleagues in the Start Bangladesh team to provide occasional alert duty cover over weekends, holidays etc.</w:t>
            </w:r>
          </w:p>
          <w:p w14:paraId="6DED72D5" w14:textId="77777777" w:rsidR="008F753C" w:rsidRPr="005F0AD3" w:rsidRDefault="008F753C" w:rsidP="008F753C">
            <w:pPr>
              <w:pStyle w:val="NoSpacing"/>
              <w:rPr>
                <w:rFonts w:ascii="Lato" w:hAnsi="Lato"/>
              </w:rPr>
            </w:pPr>
          </w:p>
          <w:p w14:paraId="495B4E2A" w14:textId="77777777" w:rsidR="008F753C" w:rsidRPr="005F0AD3" w:rsidRDefault="008F753C" w:rsidP="008F753C">
            <w:pPr>
              <w:keepNext/>
              <w:keepLines/>
              <w:spacing w:before="40"/>
              <w:outlineLvl w:val="1"/>
              <w:rPr>
                <w:rFonts w:ascii="Lato" w:eastAsia="Adobe Fan Heiti Std B" w:hAnsi="Lato" w:cstheme="majorBidi"/>
                <w:b/>
                <w:bCs/>
                <w:sz w:val="22"/>
                <w:szCs w:val="22"/>
              </w:rPr>
            </w:pPr>
            <w:r w:rsidRPr="005F0AD3">
              <w:rPr>
                <w:rFonts w:ascii="Lato" w:eastAsia="Adobe Fan Heiti Std B" w:hAnsi="Lato" w:cstheme="majorBidi"/>
                <w:b/>
                <w:bCs/>
                <w:sz w:val="22"/>
                <w:szCs w:val="22"/>
              </w:rPr>
              <w:t xml:space="preserve">Start Bangladesh Hub development &amp; management  </w:t>
            </w:r>
          </w:p>
          <w:p w14:paraId="4ED2739A" w14:textId="77777777" w:rsidR="008F753C" w:rsidRPr="005F0AD3" w:rsidRDefault="008F753C" w:rsidP="008F753C">
            <w:pPr>
              <w:numPr>
                <w:ilvl w:val="0"/>
                <w:numId w:val="21"/>
              </w:numPr>
              <w:suppressAutoHyphens w:val="0"/>
              <w:spacing w:before="40" w:after="40"/>
              <w:jc w:val="both"/>
              <w:rPr>
                <w:rFonts w:ascii="Lato" w:hAnsi="Lato"/>
                <w:sz w:val="22"/>
                <w:szCs w:val="22"/>
              </w:rPr>
            </w:pPr>
            <w:r w:rsidRPr="005F0AD3">
              <w:rPr>
                <w:rFonts w:ascii="Lato" w:hAnsi="Lato"/>
                <w:sz w:val="22"/>
                <w:szCs w:val="22"/>
              </w:rPr>
              <w:t>Working closely with the Start Bangladesh Executive Committee and Hub Development Working Group to support the transition of Start Bangladesh programmes and governance to Start Bangladesh Hub.</w:t>
            </w:r>
          </w:p>
          <w:p w14:paraId="7AA9CCAF" w14:textId="77777777" w:rsidR="008F753C" w:rsidRPr="005F0AD3" w:rsidRDefault="008F753C" w:rsidP="008F753C">
            <w:pPr>
              <w:numPr>
                <w:ilvl w:val="0"/>
                <w:numId w:val="21"/>
              </w:numPr>
              <w:suppressAutoHyphens w:val="0"/>
              <w:spacing w:before="40" w:after="40"/>
              <w:jc w:val="both"/>
              <w:rPr>
                <w:rFonts w:ascii="Lato" w:hAnsi="Lato"/>
                <w:sz w:val="22"/>
                <w:szCs w:val="22"/>
              </w:rPr>
            </w:pPr>
            <w:r w:rsidRPr="005F0AD3">
              <w:rPr>
                <w:rFonts w:ascii="Lato" w:hAnsi="Lato"/>
                <w:sz w:val="22"/>
                <w:szCs w:val="22"/>
              </w:rPr>
              <w:t xml:space="preserve">Support the Start Network’s Network Development team, Membership Engagement team and the Start Bangladesh Hub Coordinator in the management of the transition process. </w:t>
            </w:r>
          </w:p>
          <w:p w14:paraId="5F1E4B6F" w14:textId="77777777" w:rsidR="008F753C" w:rsidRPr="005F0AD3" w:rsidRDefault="008F753C" w:rsidP="008F753C">
            <w:pPr>
              <w:keepNext/>
              <w:keepLines/>
              <w:spacing w:before="40"/>
              <w:outlineLvl w:val="1"/>
              <w:rPr>
                <w:rFonts w:ascii="Lato" w:eastAsia="Adobe Fan Heiti Std B" w:hAnsi="Lato" w:cstheme="majorBidi"/>
                <w:color w:val="35E5AE"/>
                <w:sz w:val="22"/>
                <w:szCs w:val="22"/>
              </w:rPr>
            </w:pPr>
          </w:p>
          <w:p w14:paraId="2840D6E3" w14:textId="77777777" w:rsidR="008F753C" w:rsidRPr="005F0AD3" w:rsidRDefault="008F753C" w:rsidP="008F753C">
            <w:pPr>
              <w:keepNext/>
              <w:keepLines/>
              <w:spacing w:before="40"/>
              <w:outlineLvl w:val="1"/>
              <w:rPr>
                <w:rFonts w:ascii="Lato" w:eastAsia="Adobe Fan Heiti Std B" w:hAnsi="Lato" w:cstheme="majorBidi"/>
                <w:b/>
                <w:bCs/>
                <w:sz w:val="22"/>
                <w:szCs w:val="22"/>
              </w:rPr>
            </w:pPr>
            <w:r w:rsidRPr="005F0AD3">
              <w:rPr>
                <w:rFonts w:ascii="Lato" w:eastAsia="Adobe Fan Heiti Std B" w:hAnsi="Lato" w:cstheme="majorBidi"/>
                <w:b/>
                <w:bCs/>
                <w:sz w:val="22"/>
                <w:szCs w:val="22"/>
              </w:rPr>
              <w:t>Programme Management</w:t>
            </w:r>
          </w:p>
          <w:p w14:paraId="5A809C14" w14:textId="77777777" w:rsidR="008F753C" w:rsidRPr="005F0AD3" w:rsidRDefault="008F753C" w:rsidP="008F753C">
            <w:pPr>
              <w:numPr>
                <w:ilvl w:val="0"/>
                <w:numId w:val="21"/>
              </w:numPr>
              <w:suppressAutoHyphens w:val="0"/>
              <w:spacing w:before="40" w:after="40"/>
              <w:jc w:val="both"/>
              <w:rPr>
                <w:rFonts w:ascii="Lato" w:hAnsi="Lato"/>
                <w:sz w:val="22"/>
                <w:szCs w:val="22"/>
              </w:rPr>
            </w:pPr>
            <w:r w:rsidRPr="005F0AD3">
              <w:rPr>
                <w:rFonts w:ascii="Lato" w:hAnsi="Lato"/>
                <w:sz w:val="22"/>
                <w:szCs w:val="22"/>
              </w:rPr>
              <w:t xml:space="preserve">Lead the development of programme strategies in Bangladesh, in consultation with members and aligning with the strategy of Start Network. </w:t>
            </w:r>
          </w:p>
          <w:p w14:paraId="12F08E66" w14:textId="77777777" w:rsidR="008F753C" w:rsidRPr="005F0AD3" w:rsidRDefault="008F753C" w:rsidP="008F753C">
            <w:pPr>
              <w:numPr>
                <w:ilvl w:val="0"/>
                <w:numId w:val="21"/>
              </w:numPr>
              <w:suppressAutoHyphens w:val="0"/>
              <w:spacing w:before="40" w:after="40"/>
              <w:jc w:val="both"/>
              <w:rPr>
                <w:rFonts w:ascii="Lato" w:hAnsi="Lato"/>
                <w:sz w:val="22"/>
                <w:szCs w:val="22"/>
              </w:rPr>
            </w:pPr>
            <w:r w:rsidRPr="005F0AD3">
              <w:rPr>
                <w:rFonts w:ascii="Lato" w:hAnsi="Lato"/>
                <w:sz w:val="22"/>
                <w:szCs w:val="22"/>
              </w:rPr>
              <w:t xml:space="preserve">Support the evolution of the Start Bangladesh programmes and Governance through championing experimental, innovating approaches to act on learning and recommendations to its processes i.e. Hubs’ development, crisis anticipation and risk financing, Start Financing Facilities and collective innovations. </w:t>
            </w:r>
          </w:p>
          <w:p w14:paraId="31939E72" w14:textId="77777777" w:rsidR="008F753C" w:rsidRPr="005F0AD3" w:rsidRDefault="008F753C" w:rsidP="008F753C">
            <w:pPr>
              <w:numPr>
                <w:ilvl w:val="0"/>
                <w:numId w:val="21"/>
              </w:numPr>
              <w:suppressAutoHyphens w:val="0"/>
              <w:spacing w:before="40" w:after="40"/>
              <w:jc w:val="both"/>
              <w:rPr>
                <w:rFonts w:ascii="Lato" w:hAnsi="Lato"/>
                <w:sz w:val="22"/>
                <w:szCs w:val="22"/>
              </w:rPr>
            </w:pPr>
            <w:r w:rsidRPr="005F0AD3">
              <w:rPr>
                <w:rFonts w:ascii="Lato" w:hAnsi="Lato"/>
                <w:sz w:val="22"/>
                <w:szCs w:val="22"/>
              </w:rPr>
              <w:t>Proactively drive efforts to use evidence and learning from the Start Bangladesh programmes to influence other (institutional) donors in Bangladesh.</w:t>
            </w:r>
          </w:p>
          <w:p w14:paraId="07324885" w14:textId="77777777" w:rsidR="008F753C" w:rsidRPr="005F0AD3" w:rsidRDefault="008F753C" w:rsidP="008F753C">
            <w:pPr>
              <w:numPr>
                <w:ilvl w:val="0"/>
                <w:numId w:val="21"/>
              </w:numPr>
              <w:suppressAutoHyphens w:val="0"/>
              <w:spacing w:before="40" w:after="40"/>
              <w:jc w:val="both"/>
              <w:rPr>
                <w:rFonts w:ascii="Lato" w:hAnsi="Lato"/>
                <w:sz w:val="22"/>
                <w:szCs w:val="22"/>
              </w:rPr>
            </w:pPr>
            <w:r w:rsidRPr="005F0AD3">
              <w:rPr>
                <w:rFonts w:ascii="Lato" w:hAnsi="Lato"/>
                <w:sz w:val="22"/>
                <w:szCs w:val="22"/>
              </w:rPr>
              <w:t xml:space="preserve">Seek buy-in for the Strategy from the General Committee, Executive Committee, the Start Network Board, the Start Fund Committee and Members’ Assembly as and when appropriate. </w:t>
            </w:r>
          </w:p>
          <w:p w14:paraId="2F14C646" w14:textId="77777777" w:rsidR="008F753C" w:rsidRPr="005F0AD3" w:rsidRDefault="008F753C" w:rsidP="008F753C">
            <w:pPr>
              <w:numPr>
                <w:ilvl w:val="0"/>
                <w:numId w:val="21"/>
              </w:numPr>
              <w:suppressAutoHyphens w:val="0"/>
              <w:spacing w:before="40" w:after="40"/>
              <w:jc w:val="both"/>
              <w:rPr>
                <w:rFonts w:ascii="Lato" w:eastAsia="Roboto" w:hAnsi="Lato" w:cs="Roboto"/>
                <w:sz w:val="22"/>
                <w:szCs w:val="22"/>
              </w:rPr>
            </w:pPr>
            <w:r w:rsidRPr="005F0AD3">
              <w:rPr>
                <w:rFonts w:ascii="Lato" w:eastAsia="Roboto" w:hAnsi="Lato" w:cs="Roboto"/>
                <w:sz w:val="22"/>
                <w:szCs w:val="22"/>
              </w:rPr>
              <w:t>Responsible for supporting incident management, related to the Start Bangladesh.</w:t>
            </w:r>
            <w:r w:rsidRPr="005F0AD3">
              <w:rPr>
                <w:rFonts w:ascii="Lato" w:eastAsia="Roboto" w:hAnsi="Lato" w:cs="Roboto"/>
                <w:sz w:val="22"/>
                <w:szCs w:val="22"/>
                <w:u w:val="single"/>
              </w:rPr>
              <w:t xml:space="preserve"> </w:t>
            </w:r>
            <w:r w:rsidRPr="005F0AD3">
              <w:rPr>
                <w:rFonts w:ascii="Lato" w:eastAsia="Roboto" w:hAnsi="Lato" w:cs="Roboto"/>
                <w:sz w:val="22"/>
                <w:szCs w:val="22"/>
              </w:rPr>
              <w:t xml:space="preserve"> </w:t>
            </w:r>
          </w:p>
          <w:p w14:paraId="4B07287F" w14:textId="77777777" w:rsidR="008F753C" w:rsidRPr="005F0AD3" w:rsidRDefault="008F753C" w:rsidP="008F753C">
            <w:pPr>
              <w:pStyle w:val="NoSpacing"/>
              <w:rPr>
                <w:rFonts w:ascii="Lato" w:hAnsi="Lato"/>
              </w:rPr>
            </w:pPr>
          </w:p>
          <w:p w14:paraId="6CA96B66" w14:textId="77777777" w:rsidR="008F753C" w:rsidRPr="005F0AD3" w:rsidRDefault="008F753C" w:rsidP="008F753C">
            <w:pPr>
              <w:keepNext/>
              <w:keepLines/>
              <w:spacing w:before="40"/>
              <w:outlineLvl w:val="1"/>
              <w:rPr>
                <w:rFonts w:ascii="Lato" w:eastAsia="Adobe Fan Heiti Std B" w:hAnsi="Lato" w:cstheme="majorBidi"/>
                <w:b/>
                <w:bCs/>
                <w:sz w:val="22"/>
                <w:szCs w:val="22"/>
              </w:rPr>
            </w:pPr>
            <w:r w:rsidRPr="005F0AD3">
              <w:rPr>
                <w:rFonts w:ascii="Lato" w:eastAsia="Adobe Fan Heiti Std B" w:hAnsi="Lato" w:cstheme="majorBidi"/>
                <w:b/>
                <w:bCs/>
                <w:sz w:val="22"/>
                <w:szCs w:val="22"/>
              </w:rPr>
              <w:t xml:space="preserve">Start Bangladesh learning </w:t>
            </w:r>
          </w:p>
          <w:p w14:paraId="3A8A0B09" w14:textId="77777777" w:rsidR="008F753C" w:rsidRPr="005F0AD3" w:rsidRDefault="008F753C" w:rsidP="008F753C">
            <w:pPr>
              <w:numPr>
                <w:ilvl w:val="0"/>
                <w:numId w:val="21"/>
              </w:numPr>
              <w:suppressAutoHyphens w:val="0"/>
              <w:spacing w:before="40" w:after="40"/>
              <w:jc w:val="both"/>
              <w:rPr>
                <w:rFonts w:ascii="Lato" w:hAnsi="Lato"/>
                <w:sz w:val="22"/>
                <w:szCs w:val="22"/>
              </w:rPr>
            </w:pPr>
            <w:r w:rsidRPr="005F0AD3">
              <w:rPr>
                <w:rFonts w:ascii="Lato" w:hAnsi="Lato"/>
                <w:sz w:val="22"/>
                <w:szCs w:val="22"/>
              </w:rPr>
              <w:t>Oversee the development of learning mechanisms that evidence the outcomes and impact of the Start Bangladesh at the project, crisis and system level.</w:t>
            </w:r>
          </w:p>
          <w:p w14:paraId="5CD63029" w14:textId="77777777" w:rsidR="008F753C" w:rsidRPr="005F0AD3" w:rsidRDefault="008F753C" w:rsidP="008F753C">
            <w:pPr>
              <w:pStyle w:val="ListParagraph"/>
              <w:numPr>
                <w:ilvl w:val="0"/>
                <w:numId w:val="21"/>
              </w:numPr>
              <w:spacing w:before="40" w:after="40" w:line="240" w:lineRule="auto"/>
              <w:jc w:val="both"/>
              <w:rPr>
                <w:rFonts w:ascii="Lato" w:hAnsi="Lato"/>
              </w:rPr>
            </w:pPr>
            <w:r w:rsidRPr="005F0AD3">
              <w:rPr>
                <w:rFonts w:ascii="Lato" w:eastAsiaTheme="minorEastAsia" w:hAnsi="Lato" w:cstheme="minorBidi"/>
              </w:rPr>
              <w:t xml:space="preserve">Provide strategic guidance and support to MEAL Coordinator in knowledge management, impact analysis and evidence generation </w:t>
            </w:r>
          </w:p>
          <w:p w14:paraId="20027135" w14:textId="77777777" w:rsidR="008F753C" w:rsidRPr="005F0AD3" w:rsidRDefault="008F753C" w:rsidP="008F753C">
            <w:pPr>
              <w:pStyle w:val="ListParagraph"/>
              <w:numPr>
                <w:ilvl w:val="0"/>
                <w:numId w:val="21"/>
              </w:numPr>
              <w:spacing w:before="40" w:after="40" w:line="240" w:lineRule="auto"/>
              <w:jc w:val="both"/>
              <w:rPr>
                <w:rFonts w:ascii="Lato" w:eastAsia="Roboto" w:hAnsi="Lato" w:cs="Roboto"/>
                <w:u w:val="single"/>
              </w:rPr>
            </w:pPr>
            <w:r w:rsidRPr="005F0AD3">
              <w:rPr>
                <w:rFonts w:ascii="Lato" w:eastAsia="Roboto" w:hAnsi="Lato" w:cs="Roboto"/>
              </w:rPr>
              <w:t>Proactively drive efforts to use evidence and learning from the Start Bangladesh programmes to influence key stakeholders in Bangladesh i.e. donors, government, humanitarian actors.</w:t>
            </w:r>
          </w:p>
          <w:p w14:paraId="18BDCFB4" w14:textId="77777777" w:rsidR="008F753C" w:rsidRPr="005F0AD3" w:rsidRDefault="008F753C" w:rsidP="008F753C">
            <w:pPr>
              <w:pStyle w:val="ListParagraph"/>
              <w:numPr>
                <w:ilvl w:val="0"/>
                <w:numId w:val="21"/>
              </w:numPr>
              <w:spacing w:before="40" w:after="40" w:line="240" w:lineRule="auto"/>
              <w:jc w:val="both"/>
              <w:rPr>
                <w:rFonts w:ascii="Lato" w:hAnsi="Lato"/>
              </w:rPr>
            </w:pPr>
            <w:r w:rsidRPr="005F0AD3">
              <w:rPr>
                <w:rFonts w:ascii="Lato" w:hAnsi="Lato"/>
              </w:rPr>
              <w:t xml:space="preserve">Ensure that the Start Bangladesh programmes and governance feeds into the overall portfolio learning. </w:t>
            </w:r>
          </w:p>
          <w:p w14:paraId="44D5F0E0" w14:textId="77777777" w:rsidR="008F753C" w:rsidRPr="005F0AD3" w:rsidRDefault="008F753C" w:rsidP="008F753C">
            <w:pPr>
              <w:numPr>
                <w:ilvl w:val="0"/>
                <w:numId w:val="21"/>
              </w:numPr>
              <w:suppressAutoHyphens w:val="0"/>
              <w:spacing w:before="40" w:after="40"/>
              <w:jc w:val="both"/>
              <w:rPr>
                <w:rFonts w:ascii="Lato" w:hAnsi="Lato"/>
                <w:sz w:val="22"/>
                <w:szCs w:val="22"/>
              </w:rPr>
            </w:pPr>
            <w:r w:rsidRPr="005F0AD3">
              <w:rPr>
                <w:rFonts w:ascii="Lato" w:hAnsi="Lato"/>
                <w:sz w:val="22"/>
                <w:szCs w:val="22"/>
              </w:rPr>
              <w:t>Oversee compilation of the Bangladesh contribution to the Start Network annual report.</w:t>
            </w:r>
          </w:p>
          <w:p w14:paraId="5E869BF6" w14:textId="77777777" w:rsidR="008F753C" w:rsidRPr="005F0AD3" w:rsidRDefault="008F753C" w:rsidP="008F753C">
            <w:pPr>
              <w:numPr>
                <w:ilvl w:val="0"/>
                <w:numId w:val="21"/>
              </w:numPr>
              <w:suppressAutoHyphens w:val="0"/>
              <w:spacing w:before="40" w:after="40"/>
              <w:jc w:val="both"/>
              <w:rPr>
                <w:rFonts w:ascii="Lato" w:hAnsi="Lato"/>
                <w:sz w:val="22"/>
                <w:szCs w:val="22"/>
              </w:rPr>
            </w:pPr>
            <w:r w:rsidRPr="005F0AD3">
              <w:rPr>
                <w:rFonts w:ascii="Lato" w:hAnsi="Lato"/>
                <w:sz w:val="22"/>
                <w:szCs w:val="22"/>
              </w:rPr>
              <w:t>Oversee the commissioning of agreed ‘spot check’ audits for the Fund and oversee the due diligence mapping of the Fund and related measurement and evaluation.</w:t>
            </w:r>
          </w:p>
          <w:p w14:paraId="6D1A1D5B" w14:textId="77777777" w:rsidR="008F753C" w:rsidRPr="005F0AD3" w:rsidRDefault="008F753C" w:rsidP="008F753C">
            <w:pPr>
              <w:pStyle w:val="NoSpacing"/>
              <w:rPr>
                <w:rFonts w:ascii="Lato" w:hAnsi="Lato"/>
              </w:rPr>
            </w:pPr>
          </w:p>
          <w:p w14:paraId="1DE528F7" w14:textId="77777777" w:rsidR="008F753C" w:rsidRPr="005F0AD3" w:rsidRDefault="008F753C" w:rsidP="008F753C">
            <w:pPr>
              <w:keepNext/>
              <w:keepLines/>
              <w:spacing w:before="40"/>
              <w:outlineLvl w:val="1"/>
              <w:rPr>
                <w:rFonts w:ascii="Lato" w:eastAsia="Adobe Fan Heiti Std B" w:hAnsi="Lato" w:cstheme="majorBidi"/>
                <w:b/>
                <w:bCs/>
                <w:sz w:val="22"/>
                <w:szCs w:val="22"/>
              </w:rPr>
            </w:pPr>
            <w:r w:rsidRPr="005F0AD3">
              <w:rPr>
                <w:rFonts w:ascii="Lato" w:eastAsia="Adobe Fan Heiti Std B" w:hAnsi="Lato" w:cstheme="majorBidi"/>
                <w:b/>
                <w:bCs/>
                <w:sz w:val="22"/>
                <w:szCs w:val="22"/>
              </w:rPr>
              <w:t xml:space="preserve">Start Bangladesh representation and profiling </w:t>
            </w:r>
          </w:p>
          <w:p w14:paraId="7B615DC6" w14:textId="77777777" w:rsidR="008F753C" w:rsidRPr="005F0AD3" w:rsidRDefault="008F753C" w:rsidP="008F753C">
            <w:pPr>
              <w:numPr>
                <w:ilvl w:val="0"/>
                <w:numId w:val="21"/>
              </w:numPr>
              <w:suppressAutoHyphens w:val="0"/>
              <w:spacing w:before="40" w:after="40"/>
              <w:rPr>
                <w:rFonts w:ascii="Lato" w:hAnsi="Lato"/>
                <w:sz w:val="22"/>
                <w:szCs w:val="22"/>
              </w:rPr>
            </w:pPr>
            <w:r w:rsidRPr="005F0AD3">
              <w:rPr>
                <w:rFonts w:ascii="Lato" w:hAnsi="Lato"/>
                <w:sz w:val="22"/>
                <w:szCs w:val="22"/>
              </w:rPr>
              <w:t>Represent the Start Bangladesh at national and international meetings (incl. government, HCTT and other humanitarian stakeholders).</w:t>
            </w:r>
          </w:p>
          <w:p w14:paraId="61577129" w14:textId="77777777" w:rsidR="008F753C" w:rsidRPr="005F0AD3" w:rsidRDefault="008F753C" w:rsidP="008F753C">
            <w:pPr>
              <w:numPr>
                <w:ilvl w:val="0"/>
                <w:numId w:val="21"/>
              </w:numPr>
              <w:suppressAutoHyphens w:val="0"/>
              <w:spacing w:before="40" w:after="40"/>
              <w:jc w:val="both"/>
              <w:rPr>
                <w:rFonts w:ascii="Lato" w:hAnsi="Lato"/>
                <w:sz w:val="22"/>
                <w:szCs w:val="22"/>
              </w:rPr>
            </w:pPr>
            <w:r w:rsidRPr="005F0AD3">
              <w:rPr>
                <w:rFonts w:ascii="Lato" w:hAnsi="Lato"/>
                <w:sz w:val="22"/>
                <w:szCs w:val="22"/>
              </w:rPr>
              <w:t>Active engagement with the national Humanitarian Coordination Task Team (HCTT) as HAG (Humanitarian Advisory Group) member and co-Lead of Localisation Technical Working Group (LTWG).</w:t>
            </w:r>
          </w:p>
          <w:p w14:paraId="729D1206" w14:textId="77777777" w:rsidR="008F753C" w:rsidRPr="005F0AD3" w:rsidRDefault="008F753C" w:rsidP="008F753C">
            <w:pPr>
              <w:numPr>
                <w:ilvl w:val="0"/>
                <w:numId w:val="21"/>
              </w:numPr>
              <w:suppressAutoHyphens w:val="0"/>
              <w:spacing w:before="40" w:after="40"/>
              <w:jc w:val="both"/>
              <w:rPr>
                <w:rFonts w:ascii="Lato" w:hAnsi="Lato"/>
                <w:sz w:val="22"/>
                <w:szCs w:val="22"/>
              </w:rPr>
            </w:pPr>
            <w:r w:rsidRPr="005F0AD3">
              <w:rPr>
                <w:rFonts w:ascii="Lato" w:hAnsi="Lato"/>
                <w:sz w:val="22"/>
                <w:szCs w:val="22"/>
              </w:rPr>
              <w:lastRenderedPageBreak/>
              <w:t>Represent the Start Bangladesh at the Start Network Annual Assembly.</w:t>
            </w:r>
          </w:p>
          <w:p w14:paraId="0EC9721C" w14:textId="77777777" w:rsidR="008F753C" w:rsidRPr="005F0AD3" w:rsidRDefault="008F753C" w:rsidP="008F753C">
            <w:pPr>
              <w:numPr>
                <w:ilvl w:val="0"/>
                <w:numId w:val="21"/>
              </w:numPr>
              <w:suppressAutoHyphens w:val="0"/>
              <w:spacing w:before="40" w:after="40"/>
              <w:jc w:val="both"/>
              <w:rPr>
                <w:rFonts w:ascii="Lato" w:hAnsi="Lato"/>
                <w:sz w:val="22"/>
                <w:szCs w:val="22"/>
              </w:rPr>
            </w:pPr>
            <w:r w:rsidRPr="005F0AD3">
              <w:rPr>
                <w:rFonts w:ascii="Lato" w:hAnsi="Lato"/>
                <w:sz w:val="22"/>
                <w:szCs w:val="22"/>
              </w:rPr>
              <w:t>Establish robust relationships with Start Network’s different streams of work to ensure opportunities and innovations from the Start Bangladesh programmes can be taken to scale through other Start Network programmes.</w:t>
            </w:r>
          </w:p>
          <w:p w14:paraId="612B4E72" w14:textId="77777777" w:rsidR="008F753C" w:rsidRPr="005F0AD3" w:rsidRDefault="008F753C" w:rsidP="008F753C">
            <w:pPr>
              <w:numPr>
                <w:ilvl w:val="0"/>
                <w:numId w:val="21"/>
              </w:numPr>
              <w:suppressAutoHyphens w:val="0"/>
              <w:spacing w:before="40" w:after="40"/>
              <w:jc w:val="both"/>
              <w:rPr>
                <w:rFonts w:ascii="Lato" w:hAnsi="Lato"/>
                <w:sz w:val="22"/>
                <w:szCs w:val="22"/>
              </w:rPr>
            </w:pPr>
            <w:r w:rsidRPr="005F0AD3">
              <w:rPr>
                <w:rFonts w:ascii="Lato" w:hAnsi="Lato"/>
                <w:sz w:val="22"/>
                <w:szCs w:val="22"/>
              </w:rPr>
              <w:t>Should it be necessary, brief the Start Network Director of Network and Funds and the Head of Digital and Communications on any media enquiries relating to the Start Bangladesh.</w:t>
            </w:r>
          </w:p>
          <w:p w14:paraId="556D670B" w14:textId="77777777" w:rsidR="008F753C" w:rsidRPr="005F0AD3" w:rsidRDefault="008F753C" w:rsidP="008F753C">
            <w:pPr>
              <w:numPr>
                <w:ilvl w:val="0"/>
                <w:numId w:val="21"/>
              </w:numPr>
              <w:suppressAutoHyphens w:val="0"/>
              <w:spacing w:before="40" w:after="40"/>
              <w:jc w:val="both"/>
              <w:rPr>
                <w:rFonts w:ascii="Lato" w:hAnsi="Lato"/>
                <w:sz w:val="22"/>
                <w:szCs w:val="22"/>
              </w:rPr>
            </w:pPr>
            <w:bookmarkStart w:id="0" w:name="_Hlk182754398"/>
            <w:r w:rsidRPr="005F0AD3">
              <w:rPr>
                <w:rFonts w:ascii="Lato" w:hAnsi="Lato"/>
                <w:sz w:val="22"/>
                <w:szCs w:val="22"/>
              </w:rPr>
              <w:t>Establish and maintain both way communication with multiple implementing entities i.e. the Host agencies (i.e., SCIBD and ESDO), Start Bangladesh member agencies, Executive Committee, General Committee, the Project Selection Committee and the Start Network Platform.</w:t>
            </w:r>
          </w:p>
          <w:bookmarkEnd w:id="0"/>
          <w:p w14:paraId="4B4C7699" w14:textId="4F5C1384" w:rsidR="008F753C" w:rsidRPr="005F0AD3" w:rsidRDefault="008F753C" w:rsidP="008F753C">
            <w:pPr>
              <w:pStyle w:val="ListParagraph"/>
              <w:numPr>
                <w:ilvl w:val="0"/>
                <w:numId w:val="21"/>
              </w:numPr>
              <w:jc w:val="both"/>
              <w:rPr>
                <w:rFonts w:ascii="Lato" w:eastAsiaTheme="minorEastAsia" w:hAnsi="Lato" w:cstheme="minorBidi"/>
              </w:rPr>
            </w:pPr>
            <w:r w:rsidRPr="005F0AD3">
              <w:rPr>
                <w:rFonts w:ascii="Lato" w:eastAsiaTheme="minorEastAsia" w:hAnsi="Lato" w:cstheme="minorBidi"/>
              </w:rPr>
              <w:t xml:space="preserve">Establish and maintain both way communication with donors (and their country offices) funding the different workstreams. </w:t>
            </w:r>
          </w:p>
          <w:p w14:paraId="4F6EA951" w14:textId="77777777" w:rsidR="008F753C" w:rsidRPr="005F0AD3" w:rsidRDefault="008F753C" w:rsidP="008F753C">
            <w:pPr>
              <w:keepNext/>
              <w:keepLines/>
              <w:spacing w:before="40"/>
              <w:outlineLvl w:val="1"/>
              <w:rPr>
                <w:rFonts w:ascii="Lato" w:eastAsia="Adobe Fan Heiti Std B" w:hAnsi="Lato" w:cstheme="majorBidi"/>
                <w:b/>
                <w:bCs/>
                <w:sz w:val="22"/>
                <w:szCs w:val="22"/>
              </w:rPr>
            </w:pPr>
            <w:r w:rsidRPr="005F0AD3">
              <w:rPr>
                <w:rFonts w:ascii="Lato" w:eastAsia="Adobe Fan Heiti Std B" w:hAnsi="Lato" w:cstheme="majorBidi"/>
                <w:b/>
                <w:bCs/>
                <w:sz w:val="22"/>
                <w:szCs w:val="22"/>
              </w:rPr>
              <w:t xml:space="preserve">Start Bangladesh Partnership and Networking  </w:t>
            </w:r>
          </w:p>
          <w:p w14:paraId="63626B2E" w14:textId="77777777" w:rsidR="008F753C" w:rsidRPr="005F0AD3" w:rsidRDefault="008F753C" w:rsidP="008F753C">
            <w:pPr>
              <w:numPr>
                <w:ilvl w:val="0"/>
                <w:numId w:val="21"/>
              </w:numPr>
              <w:suppressAutoHyphens w:val="0"/>
              <w:spacing w:before="40" w:after="40"/>
              <w:jc w:val="both"/>
              <w:rPr>
                <w:rFonts w:ascii="Lato" w:hAnsi="Lato"/>
                <w:sz w:val="22"/>
                <w:szCs w:val="22"/>
              </w:rPr>
            </w:pPr>
            <w:r w:rsidRPr="005F0AD3">
              <w:rPr>
                <w:rFonts w:ascii="Lato" w:hAnsi="Lato"/>
                <w:sz w:val="22"/>
                <w:szCs w:val="22"/>
              </w:rPr>
              <w:t xml:space="preserve">Broker partnership among multiple entities and external stakeholders to evolve the mechanism towards a network of networks. </w:t>
            </w:r>
          </w:p>
          <w:p w14:paraId="51B6ACFC" w14:textId="77777777" w:rsidR="008F753C" w:rsidRPr="005F0AD3" w:rsidRDefault="008F753C" w:rsidP="008F753C">
            <w:pPr>
              <w:numPr>
                <w:ilvl w:val="0"/>
                <w:numId w:val="21"/>
              </w:numPr>
              <w:suppressAutoHyphens w:val="0"/>
              <w:spacing w:before="40" w:after="40"/>
              <w:jc w:val="both"/>
              <w:rPr>
                <w:rFonts w:ascii="Lato" w:hAnsi="Lato"/>
                <w:sz w:val="22"/>
                <w:szCs w:val="22"/>
              </w:rPr>
            </w:pPr>
            <w:r w:rsidRPr="005F0AD3">
              <w:rPr>
                <w:rFonts w:ascii="Lato" w:hAnsi="Lato"/>
                <w:sz w:val="22"/>
                <w:szCs w:val="22"/>
              </w:rPr>
              <w:t>Inspire and motivate members and FOREWARN technical partners to be ambitious in driving system change initiatives collectively while actively managing expectations.</w:t>
            </w:r>
          </w:p>
          <w:p w14:paraId="68172140" w14:textId="77777777" w:rsidR="008F753C" w:rsidRPr="005F0AD3" w:rsidRDefault="008F753C" w:rsidP="008F753C">
            <w:pPr>
              <w:numPr>
                <w:ilvl w:val="0"/>
                <w:numId w:val="21"/>
              </w:numPr>
              <w:suppressAutoHyphens w:val="0"/>
              <w:spacing w:before="40" w:after="40"/>
              <w:jc w:val="both"/>
              <w:rPr>
                <w:rFonts w:ascii="Lato" w:hAnsi="Lato"/>
                <w:sz w:val="22"/>
                <w:szCs w:val="22"/>
              </w:rPr>
            </w:pPr>
            <w:r w:rsidRPr="005F0AD3">
              <w:rPr>
                <w:rFonts w:ascii="Lato" w:hAnsi="Lato"/>
                <w:sz w:val="22"/>
                <w:szCs w:val="22"/>
              </w:rPr>
              <w:t>Support Partnership Coordinator to systematise organisational system strengthening initiatives, generate ideas and take partnership behaviour change initiatives with and among members.</w:t>
            </w:r>
          </w:p>
          <w:p w14:paraId="5A638F0E" w14:textId="77777777" w:rsidR="008F753C" w:rsidRPr="005F0AD3" w:rsidRDefault="008F753C" w:rsidP="008F753C">
            <w:pPr>
              <w:keepNext/>
              <w:keepLines/>
              <w:spacing w:before="40"/>
              <w:outlineLvl w:val="1"/>
              <w:rPr>
                <w:rFonts w:ascii="Lato" w:eastAsia="Adobe Fan Heiti Std B" w:hAnsi="Lato" w:cstheme="majorBidi"/>
                <w:color w:val="35E5AE"/>
                <w:sz w:val="22"/>
                <w:szCs w:val="22"/>
              </w:rPr>
            </w:pPr>
          </w:p>
          <w:p w14:paraId="38740120" w14:textId="77777777" w:rsidR="008F753C" w:rsidRPr="005F0AD3" w:rsidRDefault="008F753C" w:rsidP="008F753C">
            <w:pPr>
              <w:keepNext/>
              <w:keepLines/>
              <w:spacing w:before="40"/>
              <w:outlineLvl w:val="1"/>
              <w:rPr>
                <w:rFonts w:ascii="Lato" w:eastAsia="Adobe Fan Heiti Std B" w:hAnsi="Lato" w:cstheme="majorBidi"/>
                <w:b/>
                <w:bCs/>
                <w:sz w:val="22"/>
                <w:szCs w:val="22"/>
              </w:rPr>
            </w:pPr>
            <w:r w:rsidRPr="005F0AD3">
              <w:rPr>
                <w:rFonts w:ascii="Lato" w:eastAsia="Adobe Fan Heiti Std B" w:hAnsi="Lato" w:cstheme="majorBidi"/>
                <w:b/>
                <w:bCs/>
                <w:sz w:val="22"/>
                <w:szCs w:val="22"/>
              </w:rPr>
              <w:t xml:space="preserve">Start Bangladesh Communication and Advocacy </w:t>
            </w:r>
          </w:p>
          <w:p w14:paraId="555BF7D3" w14:textId="77777777" w:rsidR="008F753C" w:rsidRPr="005F0AD3" w:rsidRDefault="008F753C" w:rsidP="008F753C">
            <w:pPr>
              <w:numPr>
                <w:ilvl w:val="0"/>
                <w:numId w:val="22"/>
              </w:numPr>
              <w:suppressAutoHyphens w:val="0"/>
              <w:spacing w:before="40" w:after="40"/>
              <w:jc w:val="both"/>
              <w:rPr>
                <w:rFonts w:ascii="Lato" w:hAnsi="Lato"/>
                <w:sz w:val="22"/>
                <w:szCs w:val="22"/>
              </w:rPr>
            </w:pPr>
            <w:r w:rsidRPr="005F0AD3">
              <w:rPr>
                <w:rFonts w:ascii="Lato" w:hAnsi="Lato"/>
                <w:sz w:val="22"/>
                <w:szCs w:val="22"/>
              </w:rPr>
              <w:t xml:space="preserve">Work closely with Start Network Head of External Affairs and Advocacy to review and roll out communication strategy. </w:t>
            </w:r>
          </w:p>
          <w:p w14:paraId="443F3344" w14:textId="77777777" w:rsidR="008F753C" w:rsidRPr="005F0AD3" w:rsidRDefault="008F753C" w:rsidP="008F753C">
            <w:pPr>
              <w:numPr>
                <w:ilvl w:val="0"/>
                <w:numId w:val="21"/>
              </w:numPr>
              <w:suppressAutoHyphens w:val="0"/>
              <w:spacing w:before="40" w:after="40"/>
              <w:jc w:val="both"/>
              <w:rPr>
                <w:rFonts w:ascii="Lato" w:hAnsi="Lato"/>
                <w:sz w:val="22"/>
                <w:szCs w:val="22"/>
              </w:rPr>
            </w:pPr>
            <w:r w:rsidRPr="005F0AD3">
              <w:rPr>
                <w:rFonts w:ascii="Lato" w:hAnsi="Lato"/>
                <w:sz w:val="22"/>
                <w:szCs w:val="22"/>
              </w:rPr>
              <w:t xml:space="preserve">Work with the Start Bangladesh members in identifying advocacy issues, design advocacy strategy and facilitate advocacy initiatives through Start Fund member agencies.  </w:t>
            </w:r>
          </w:p>
          <w:p w14:paraId="2AA6C322" w14:textId="0AB9B817" w:rsidR="008F753C" w:rsidRPr="005F0AD3" w:rsidRDefault="008F753C" w:rsidP="008F753C">
            <w:pPr>
              <w:pStyle w:val="ListParagraph"/>
              <w:numPr>
                <w:ilvl w:val="0"/>
                <w:numId w:val="21"/>
              </w:numPr>
              <w:jc w:val="both"/>
              <w:rPr>
                <w:rFonts w:ascii="Lato" w:eastAsiaTheme="minorEastAsia" w:hAnsi="Lato" w:cstheme="minorBidi"/>
              </w:rPr>
            </w:pPr>
            <w:r w:rsidRPr="005F0AD3">
              <w:rPr>
                <w:rFonts w:ascii="Lato" w:eastAsiaTheme="minorEastAsia" w:hAnsi="Lato" w:cstheme="minorBidi"/>
              </w:rPr>
              <w:t xml:space="preserve">Participate in different national, regional and international forums to share evidence and impacts and to build opinions. </w:t>
            </w:r>
          </w:p>
          <w:p w14:paraId="5A98BC74" w14:textId="77777777" w:rsidR="008F753C" w:rsidRPr="005F0AD3" w:rsidRDefault="008F753C" w:rsidP="008F753C">
            <w:pPr>
              <w:keepNext/>
              <w:keepLines/>
              <w:spacing w:before="40"/>
              <w:outlineLvl w:val="1"/>
              <w:rPr>
                <w:rFonts w:ascii="Lato" w:eastAsia="Adobe Fan Heiti Std B" w:hAnsi="Lato" w:cstheme="majorBidi"/>
                <w:b/>
                <w:bCs/>
                <w:sz w:val="22"/>
                <w:szCs w:val="22"/>
              </w:rPr>
            </w:pPr>
            <w:r w:rsidRPr="005F0AD3">
              <w:rPr>
                <w:rFonts w:ascii="Lato" w:eastAsia="Adobe Fan Heiti Std B" w:hAnsi="Lato" w:cstheme="majorBidi"/>
                <w:b/>
                <w:bCs/>
                <w:sz w:val="22"/>
                <w:szCs w:val="22"/>
              </w:rPr>
              <w:t>Organisational Systems Strengthening</w:t>
            </w:r>
          </w:p>
          <w:p w14:paraId="30828476" w14:textId="77777777" w:rsidR="008F753C" w:rsidRPr="005F0AD3" w:rsidRDefault="008F753C" w:rsidP="008F753C">
            <w:pPr>
              <w:numPr>
                <w:ilvl w:val="0"/>
                <w:numId w:val="21"/>
              </w:numPr>
              <w:suppressAutoHyphens w:val="0"/>
              <w:spacing w:before="40" w:after="40"/>
              <w:jc w:val="both"/>
              <w:rPr>
                <w:rFonts w:ascii="Lato" w:hAnsi="Lato"/>
                <w:sz w:val="22"/>
                <w:szCs w:val="22"/>
              </w:rPr>
            </w:pPr>
            <w:r w:rsidRPr="005F0AD3">
              <w:rPr>
                <w:rFonts w:ascii="Lato" w:hAnsi="Lato"/>
                <w:sz w:val="22"/>
                <w:szCs w:val="22"/>
              </w:rPr>
              <w:t xml:space="preserve">Work with selected local NGO members to facilitate the co-creation of their organisational system strengthening plan. </w:t>
            </w:r>
          </w:p>
          <w:p w14:paraId="1A205FF0" w14:textId="77777777" w:rsidR="008F753C" w:rsidRPr="005F0AD3" w:rsidRDefault="008F753C" w:rsidP="008F753C">
            <w:pPr>
              <w:numPr>
                <w:ilvl w:val="0"/>
                <w:numId w:val="21"/>
              </w:numPr>
              <w:suppressAutoHyphens w:val="0"/>
              <w:spacing w:before="40" w:after="40"/>
              <w:jc w:val="both"/>
              <w:rPr>
                <w:rFonts w:ascii="Lato" w:hAnsi="Lato"/>
                <w:sz w:val="22"/>
                <w:szCs w:val="22"/>
              </w:rPr>
            </w:pPr>
            <w:r w:rsidRPr="005F0AD3">
              <w:rPr>
                <w:rFonts w:ascii="Lato" w:hAnsi="Lato"/>
                <w:sz w:val="22"/>
                <w:szCs w:val="22"/>
              </w:rPr>
              <w:t>Design and execute investment systematically to equip them with requires tolls and resources alongside mentoring and coaching.</w:t>
            </w:r>
          </w:p>
          <w:p w14:paraId="670D2F16" w14:textId="77777777" w:rsidR="008F753C" w:rsidRPr="005F0AD3" w:rsidRDefault="008F753C" w:rsidP="008F753C">
            <w:pPr>
              <w:keepNext/>
              <w:keepLines/>
              <w:outlineLvl w:val="1"/>
              <w:rPr>
                <w:rFonts w:ascii="Lato" w:eastAsia="Adobe Fan Heiti Std B" w:hAnsi="Lato" w:cstheme="majorBidi"/>
                <w:sz w:val="22"/>
                <w:szCs w:val="22"/>
              </w:rPr>
            </w:pPr>
          </w:p>
          <w:p w14:paraId="7FD441F8" w14:textId="77777777" w:rsidR="008F753C" w:rsidRPr="005F0AD3" w:rsidRDefault="008F753C" w:rsidP="008F753C">
            <w:pPr>
              <w:keepNext/>
              <w:keepLines/>
              <w:spacing w:before="40"/>
              <w:outlineLvl w:val="1"/>
              <w:rPr>
                <w:rFonts w:ascii="Lato" w:eastAsia="Adobe Fan Heiti Std B" w:hAnsi="Lato" w:cstheme="majorBidi"/>
                <w:b/>
                <w:bCs/>
                <w:sz w:val="22"/>
                <w:szCs w:val="22"/>
              </w:rPr>
            </w:pPr>
            <w:r w:rsidRPr="005F0AD3">
              <w:rPr>
                <w:rFonts w:ascii="Lato" w:eastAsia="Adobe Fan Heiti Std B" w:hAnsi="Lato" w:cstheme="majorBidi"/>
                <w:b/>
                <w:bCs/>
                <w:sz w:val="22"/>
                <w:szCs w:val="22"/>
              </w:rPr>
              <w:t xml:space="preserve">Start Bangladesh Hosting agency  </w:t>
            </w:r>
          </w:p>
          <w:p w14:paraId="0CF3C547" w14:textId="77777777" w:rsidR="008F753C" w:rsidRPr="005F0AD3" w:rsidRDefault="008F753C" w:rsidP="008F753C">
            <w:pPr>
              <w:pStyle w:val="ListParagraph"/>
              <w:numPr>
                <w:ilvl w:val="0"/>
                <w:numId w:val="21"/>
              </w:numPr>
              <w:spacing w:before="40" w:after="40" w:line="240" w:lineRule="auto"/>
              <w:jc w:val="both"/>
              <w:rPr>
                <w:rFonts w:ascii="Lato" w:hAnsi="Lato"/>
              </w:rPr>
            </w:pPr>
            <w:r w:rsidRPr="005F0AD3">
              <w:rPr>
                <w:rFonts w:ascii="Lato" w:eastAsiaTheme="minorEastAsia" w:hAnsi="Lato" w:cstheme="minorBidi"/>
              </w:rPr>
              <w:t xml:space="preserve">Work closely with the two host agencies (that are hosting the three programme streams and relevant staff members) to ensure compliance requirements are met, and aligned with Start Network and in between the two hosting agencies. </w:t>
            </w:r>
          </w:p>
          <w:p w14:paraId="7EE3E3C5" w14:textId="77777777" w:rsidR="008F753C" w:rsidRPr="005F0AD3" w:rsidRDefault="008F753C" w:rsidP="008F753C">
            <w:pPr>
              <w:pStyle w:val="ListParagraph"/>
              <w:numPr>
                <w:ilvl w:val="0"/>
                <w:numId w:val="21"/>
              </w:numPr>
              <w:spacing w:before="40" w:after="40" w:line="240" w:lineRule="auto"/>
              <w:jc w:val="both"/>
              <w:rPr>
                <w:rFonts w:ascii="Lato" w:hAnsi="Lato"/>
              </w:rPr>
            </w:pPr>
            <w:r w:rsidRPr="005F0AD3">
              <w:rPr>
                <w:rFonts w:ascii="Lato" w:hAnsi="Lato"/>
              </w:rPr>
              <w:t>Accountable for managing a healthy working environment and relationship between the Start Fund Bangladesh Secretariat and the different relevant teams/units of Host agency.</w:t>
            </w:r>
          </w:p>
          <w:p w14:paraId="07A5F880" w14:textId="77777777" w:rsidR="008F753C" w:rsidRPr="005F0AD3" w:rsidRDefault="008F753C" w:rsidP="008F753C">
            <w:pPr>
              <w:numPr>
                <w:ilvl w:val="0"/>
                <w:numId w:val="21"/>
              </w:numPr>
              <w:suppressAutoHyphens w:val="0"/>
              <w:spacing w:before="40" w:after="40"/>
              <w:jc w:val="both"/>
              <w:rPr>
                <w:rFonts w:ascii="Lato" w:hAnsi="Lato"/>
                <w:sz w:val="22"/>
                <w:szCs w:val="22"/>
              </w:rPr>
            </w:pPr>
            <w:r w:rsidRPr="005F0AD3">
              <w:rPr>
                <w:rFonts w:ascii="Lato" w:hAnsi="Lato"/>
                <w:sz w:val="22"/>
                <w:szCs w:val="22"/>
              </w:rPr>
              <w:t xml:space="preserve">Support Host agency to identify and manage risks following an agreed Risk Matrix.  </w:t>
            </w:r>
          </w:p>
          <w:p w14:paraId="053B0AC3" w14:textId="77777777" w:rsidR="008F753C" w:rsidRPr="005F0AD3" w:rsidRDefault="008F753C" w:rsidP="008F753C">
            <w:pPr>
              <w:numPr>
                <w:ilvl w:val="0"/>
                <w:numId w:val="21"/>
              </w:numPr>
              <w:suppressAutoHyphens w:val="0"/>
              <w:spacing w:before="40" w:after="40"/>
              <w:jc w:val="both"/>
              <w:rPr>
                <w:rFonts w:ascii="Lato" w:hAnsi="Lato"/>
                <w:sz w:val="22"/>
                <w:szCs w:val="22"/>
              </w:rPr>
            </w:pPr>
            <w:r w:rsidRPr="005F0AD3">
              <w:rPr>
                <w:rFonts w:ascii="Lato" w:hAnsi="Lato"/>
                <w:sz w:val="22"/>
                <w:szCs w:val="22"/>
              </w:rPr>
              <w:t xml:space="preserve">Organise annual Health Check engaging team members from Start Fund and Host agency. </w:t>
            </w:r>
          </w:p>
          <w:p w14:paraId="5CD30BAC" w14:textId="090BF7F4" w:rsidR="008F753C" w:rsidRPr="005F0AD3" w:rsidRDefault="008F753C" w:rsidP="00D23DF8">
            <w:pPr>
              <w:numPr>
                <w:ilvl w:val="0"/>
                <w:numId w:val="21"/>
              </w:numPr>
              <w:suppressAutoHyphens w:val="0"/>
              <w:spacing w:before="40" w:after="40"/>
              <w:jc w:val="both"/>
              <w:rPr>
                <w:rFonts w:ascii="Lato" w:hAnsi="Lato"/>
                <w:sz w:val="22"/>
                <w:szCs w:val="22"/>
              </w:rPr>
            </w:pPr>
            <w:r w:rsidRPr="005F0AD3">
              <w:rPr>
                <w:rFonts w:ascii="Lato" w:hAnsi="Lato"/>
                <w:sz w:val="22"/>
                <w:szCs w:val="22"/>
              </w:rPr>
              <w:t xml:space="preserve">Consult with Line Manager as and when required for strategic direction and trouble shooting. </w:t>
            </w:r>
          </w:p>
          <w:p w14:paraId="04507944" w14:textId="77777777" w:rsidR="00D23DF8" w:rsidRPr="005F0AD3" w:rsidRDefault="00D23DF8" w:rsidP="00D23DF8">
            <w:pPr>
              <w:suppressAutoHyphens w:val="0"/>
              <w:spacing w:before="40" w:after="40"/>
              <w:ind w:left="720"/>
              <w:jc w:val="both"/>
              <w:rPr>
                <w:rFonts w:ascii="Lato" w:hAnsi="Lato"/>
                <w:sz w:val="22"/>
                <w:szCs w:val="22"/>
              </w:rPr>
            </w:pPr>
          </w:p>
          <w:p w14:paraId="27739AE8" w14:textId="77777777" w:rsidR="008F753C" w:rsidRPr="005F0AD3" w:rsidRDefault="008F753C" w:rsidP="008F753C">
            <w:pPr>
              <w:keepNext/>
              <w:keepLines/>
              <w:spacing w:before="40"/>
              <w:outlineLvl w:val="1"/>
              <w:rPr>
                <w:rFonts w:ascii="Lato" w:eastAsia="Adobe Fan Heiti Std B" w:hAnsi="Lato" w:cstheme="majorBidi"/>
                <w:b/>
                <w:bCs/>
                <w:sz w:val="22"/>
                <w:szCs w:val="22"/>
              </w:rPr>
            </w:pPr>
            <w:r w:rsidRPr="005F0AD3">
              <w:rPr>
                <w:rFonts w:ascii="Lato" w:eastAsia="Adobe Fan Heiti Std B" w:hAnsi="Lato" w:cstheme="majorBidi"/>
                <w:b/>
                <w:bCs/>
                <w:sz w:val="22"/>
                <w:szCs w:val="22"/>
              </w:rPr>
              <w:t xml:space="preserve">Budget </w:t>
            </w:r>
          </w:p>
          <w:p w14:paraId="190A6C75" w14:textId="77777777" w:rsidR="008F753C" w:rsidRPr="005F0AD3" w:rsidRDefault="008F753C" w:rsidP="008F753C">
            <w:pPr>
              <w:numPr>
                <w:ilvl w:val="0"/>
                <w:numId w:val="21"/>
              </w:numPr>
              <w:suppressAutoHyphens w:val="0"/>
              <w:spacing w:before="40" w:after="40"/>
              <w:jc w:val="both"/>
              <w:rPr>
                <w:rFonts w:ascii="Lato" w:hAnsi="Lato"/>
                <w:sz w:val="22"/>
                <w:szCs w:val="22"/>
              </w:rPr>
            </w:pPr>
            <w:r w:rsidRPr="005F0AD3">
              <w:rPr>
                <w:rFonts w:ascii="Lato" w:hAnsi="Lato"/>
                <w:sz w:val="22"/>
                <w:szCs w:val="22"/>
              </w:rPr>
              <w:t xml:space="preserve">Overall accountable for managing Start Bangladesh programme funding (that are disbursed through hosting agencies), and programming. </w:t>
            </w:r>
          </w:p>
          <w:p w14:paraId="48AD2881" w14:textId="77777777" w:rsidR="00D23DF8" w:rsidRPr="005F0AD3" w:rsidRDefault="008F753C" w:rsidP="00D23DF8">
            <w:pPr>
              <w:numPr>
                <w:ilvl w:val="0"/>
                <w:numId w:val="21"/>
              </w:numPr>
              <w:suppressAutoHyphens w:val="0"/>
              <w:spacing w:before="40" w:after="40"/>
              <w:jc w:val="both"/>
              <w:rPr>
                <w:rFonts w:ascii="Lato" w:hAnsi="Lato"/>
                <w:sz w:val="22"/>
                <w:szCs w:val="22"/>
              </w:rPr>
            </w:pPr>
            <w:r w:rsidRPr="005F0AD3">
              <w:rPr>
                <w:rFonts w:ascii="Lato" w:hAnsi="Lato"/>
                <w:sz w:val="22"/>
                <w:szCs w:val="22"/>
              </w:rPr>
              <w:t>Working closely with Coordinator – Finance and Grants, SFB, to manage an operational budget of around £2.5m per annum.</w:t>
            </w:r>
          </w:p>
          <w:p w14:paraId="2937470F" w14:textId="522DF8C3" w:rsidR="00D23DF8" w:rsidRPr="005F0AD3" w:rsidRDefault="00D23DF8" w:rsidP="00D23DF8">
            <w:pPr>
              <w:suppressAutoHyphens w:val="0"/>
              <w:spacing w:before="40" w:after="40"/>
              <w:jc w:val="both"/>
              <w:rPr>
                <w:rFonts w:ascii="Lato" w:hAnsi="Lato"/>
                <w:b/>
                <w:bCs/>
                <w:sz w:val="22"/>
                <w:szCs w:val="22"/>
              </w:rPr>
            </w:pPr>
            <w:r w:rsidRPr="005F0AD3">
              <w:rPr>
                <w:rFonts w:ascii="Lato" w:hAnsi="Lato"/>
                <w:b/>
                <w:bCs/>
                <w:sz w:val="22"/>
                <w:szCs w:val="22"/>
              </w:rPr>
              <w:t xml:space="preserve">Start Network culture </w:t>
            </w:r>
          </w:p>
          <w:p w14:paraId="48ADCD49" w14:textId="77777777" w:rsidR="00D23DF8" w:rsidRPr="005F0AD3" w:rsidRDefault="00D23DF8" w:rsidP="00D23DF8">
            <w:pPr>
              <w:pStyle w:val="ListParagraph"/>
              <w:numPr>
                <w:ilvl w:val="0"/>
                <w:numId w:val="26"/>
              </w:numPr>
              <w:jc w:val="both"/>
              <w:rPr>
                <w:rFonts w:ascii="Lato" w:hAnsi="Lato"/>
              </w:rPr>
            </w:pPr>
            <w:r w:rsidRPr="005F0AD3">
              <w:rPr>
                <w:rFonts w:ascii="Lato" w:hAnsi="Lato"/>
              </w:rPr>
              <w:t xml:space="preserve">To carry out the responsibilities of the role in line with the Start Network Code of Conduct and with a commitment to safeguarding adults and children. </w:t>
            </w:r>
          </w:p>
          <w:p w14:paraId="4EA94442" w14:textId="77777777" w:rsidR="00D23DF8" w:rsidRPr="005F0AD3" w:rsidRDefault="00D23DF8" w:rsidP="00D23DF8">
            <w:pPr>
              <w:pStyle w:val="ListParagraph"/>
              <w:numPr>
                <w:ilvl w:val="0"/>
                <w:numId w:val="26"/>
              </w:numPr>
              <w:jc w:val="both"/>
              <w:rPr>
                <w:rFonts w:ascii="Lato" w:hAnsi="Lato"/>
              </w:rPr>
            </w:pPr>
            <w:r w:rsidRPr="005F0AD3">
              <w:rPr>
                <w:rFonts w:ascii="Lato" w:hAnsi="Lato"/>
              </w:rPr>
              <w:t xml:space="preserve">A commitment to the Start Network vision, principles, values and approach. </w:t>
            </w:r>
          </w:p>
          <w:p w14:paraId="67EAF927" w14:textId="71EC44EC" w:rsidR="00B0443F" w:rsidRPr="005F0AD3" w:rsidRDefault="00D23DF8" w:rsidP="00D23DF8">
            <w:pPr>
              <w:pStyle w:val="ListParagraph"/>
              <w:numPr>
                <w:ilvl w:val="0"/>
                <w:numId w:val="26"/>
              </w:numPr>
              <w:jc w:val="both"/>
              <w:rPr>
                <w:rFonts w:ascii="Lato" w:hAnsi="Lato"/>
              </w:rPr>
            </w:pPr>
            <w:r w:rsidRPr="005F0AD3">
              <w:rPr>
                <w:rFonts w:ascii="Lato" w:hAnsi="Lato"/>
              </w:rPr>
              <w:t>The Start Network team is an agile group of individuals who use their experience and skills across the network, so flexibility to work in and with different teams and functions is a part of our culture.</w:t>
            </w:r>
          </w:p>
        </w:tc>
      </w:tr>
      <w:tr w:rsidR="00D01076" w:rsidRPr="005F0AD3" w14:paraId="1FD3544A" w14:textId="77777777" w:rsidTr="00D01076">
        <w:trPr>
          <w:trHeight w:val="139"/>
        </w:trPr>
        <w:tc>
          <w:tcPr>
            <w:tcW w:w="9561" w:type="dxa"/>
            <w:gridSpan w:val="3"/>
            <w:tcBorders>
              <w:top w:val="single" w:sz="4" w:space="0" w:color="000000"/>
              <w:left w:val="single" w:sz="4" w:space="0" w:color="000000"/>
              <w:bottom w:val="single" w:sz="4" w:space="0" w:color="000000"/>
              <w:right w:val="single" w:sz="4" w:space="0" w:color="000000"/>
            </w:tcBorders>
          </w:tcPr>
          <w:p w14:paraId="1536689C" w14:textId="77777777" w:rsidR="00D63DF8" w:rsidRPr="005F0AD3" w:rsidRDefault="00D63DF8" w:rsidP="00AB15BB">
            <w:pPr>
              <w:snapToGrid w:val="0"/>
              <w:ind w:left="-24"/>
              <w:rPr>
                <w:rFonts w:ascii="Lato" w:hAnsi="Lato" w:cs="Arial"/>
                <w:b/>
                <w:i/>
                <w:sz w:val="22"/>
                <w:szCs w:val="22"/>
              </w:rPr>
            </w:pPr>
            <w:r w:rsidRPr="005F0AD3">
              <w:rPr>
                <w:rFonts w:ascii="Lato" w:hAnsi="Lato" w:cs="Arial"/>
                <w:b/>
                <w:sz w:val="22"/>
                <w:szCs w:val="22"/>
              </w:rPr>
              <w:lastRenderedPageBreak/>
              <w:t>BEHAVIOURS (Values in Practice</w:t>
            </w:r>
            <w:r w:rsidRPr="005F0AD3">
              <w:rPr>
                <w:rFonts w:ascii="Lato" w:hAnsi="Lato" w:cs="Arial"/>
                <w:sz w:val="22"/>
                <w:szCs w:val="22"/>
              </w:rPr>
              <w:t>)</w:t>
            </w:r>
          </w:p>
          <w:p w14:paraId="6357E2AA" w14:textId="77777777" w:rsidR="00CF761B" w:rsidRPr="005F0AD3" w:rsidRDefault="00CF761B" w:rsidP="00AB15BB">
            <w:pPr>
              <w:rPr>
                <w:rFonts w:ascii="Lato" w:hAnsi="Lato" w:cs="Arial"/>
                <w:b/>
                <w:sz w:val="22"/>
                <w:szCs w:val="22"/>
              </w:rPr>
            </w:pPr>
            <w:r w:rsidRPr="005F0AD3">
              <w:rPr>
                <w:rFonts w:ascii="Lato" w:hAnsi="Lato" w:cs="Arial"/>
                <w:b/>
                <w:sz w:val="22"/>
                <w:szCs w:val="22"/>
              </w:rPr>
              <w:t>Accountability:</w:t>
            </w:r>
          </w:p>
          <w:p w14:paraId="3D9F843A" w14:textId="77777777" w:rsidR="00CF761B" w:rsidRPr="005F0AD3" w:rsidRDefault="00CF761B" w:rsidP="00763974">
            <w:pPr>
              <w:numPr>
                <w:ilvl w:val="0"/>
                <w:numId w:val="5"/>
              </w:numPr>
              <w:rPr>
                <w:rFonts w:ascii="Lato" w:hAnsi="Lato" w:cs="Arial"/>
                <w:sz w:val="22"/>
                <w:szCs w:val="22"/>
              </w:rPr>
            </w:pPr>
            <w:r w:rsidRPr="005F0AD3">
              <w:rPr>
                <w:rFonts w:ascii="Lato" w:hAnsi="Lato"/>
                <w:sz w:val="22"/>
                <w:szCs w:val="22"/>
              </w:rPr>
              <w:t xml:space="preserve">Holds </w:t>
            </w:r>
            <w:proofErr w:type="spellStart"/>
            <w:r w:rsidRPr="005F0AD3">
              <w:rPr>
                <w:rFonts w:ascii="Lato" w:hAnsi="Lato"/>
                <w:sz w:val="22"/>
                <w:szCs w:val="22"/>
              </w:rPr>
              <w:t>self accountable</w:t>
            </w:r>
            <w:proofErr w:type="spellEnd"/>
            <w:r w:rsidRPr="005F0AD3">
              <w:rPr>
                <w:rFonts w:ascii="Lato" w:hAnsi="Lato"/>
                <w:sz w:val="22"/>
                <w:szCs w:val="22"/>
              </w:rPr>
              <w:t xml:space="preserve"> for making deci</w:t>
            </w:r>
            <w:r w:rsidRPr="005F0AD3">
              <w:rPr>
                <w:rFonts w:ascii="Lato" w:hAnsi="Lato" w:cs="Arial"/>
                <w:sz w:val="22"/>
                <w:szCs w:val="22"/>
              </w:rPr>
              <w:t>sions, managing resources efficiently, achieving and role modelling Save the Children values</w:t>
            </w:r>
          </w:p>
          <w:p w14:paraId="2BA07133" w14:textId="77777777" w:rsidR="00CF761B" w:rsidRPr="005F0AD3" w:rsidRDefault="00CF761B" w:rsidP="00763974">
            <w:pPr>
              <w:numPr>
                <w:ilvl w:val="0"/>
                <w:numId w:val="5"/>
              </w:numPr>
              <w:rPr>
                <w:rFonts w:ascii="Lato" w:hAnsi="Lato" w:cs="Arial"/>
                <w:b/>
                <w:sz w:val="22"/>
                <w:szCs w:val="22"/>
              </w:rPr>
            </w:pPr>
            <w:r w:rsidRPr="005F0AD3">
              <w:rPr>
                <w:rFonts w:ascii="Lato" w:hAnsi="Lato"/>
                <w:sz w:val="22"/>
                <w:szCs w:val="22"/>
              </w:rPr>
              <w:t>Holds the team and partners accountable to deliver on their responsibilities - giving them the freedom to deliver in the best way they see fit, providing the nec</w:t>
            </w:r>
            <w:r w:rsidRPr="005F0AD3">
              <w:rPr>
                <w:rFonts w:ascii="Lato" w:hAnsi="Lato" w:cs="Arial"/>
                <w:sz w:val="22"/>
                <w:szCs w:val="22"/>
              </w:rPr>
              <w:t>essary development to improve performance and applying appropriate consequences when results are not achieved</w:t>
            </w:r>
          </w:p>
          <w:p w14:paraId="452379FC" w14:textId="77777777" w:rsidR="00CF761B" w:rsidRPr="005F0AD3" w:rsidRDefault="00CF761B" w:rsidP="00AB15BB">
            <w:pPr>
              <w:rPr>
                <w:rFonts w:ascii="Lato" w:hAnsi="Lato" w:cs="Arial"/>
                <w:b/>
                <w:sz w:val="22"/>
                <w:szCs w:val="22"/>
              </w:rPr>
            </w:pPr>
            <w:r w:rsidRPr="005F0AD3">
              <w:rPr>
                <w:rFonts w:ascii="Lato" w:hAnsi="Lato" w:cs="Arial"/>
                <w:b/>
                <w:sz w:val="22"/>
                <w:szCs w:val="22"/>
              </w:rPr>
              <w:t>Ambition:</w:t>
            </w:r>
          </w:p>
          <w:p w14:paraId="7D0B84D2" w14:textId="77777777" w:rsidR="00CF761B" w:rsidRPr="005F0AD3" w:rsidRDefault="00CF761B" w:rsidP="00763974">
            <w:pPr>
              <w:numPr>
                <w:ilvl w:val="0"/>
                <w:numId w:val="5"/>
              </w:numPr>
              <w:rPr>
                <w:rFonts w:ascii="Lato" w:hAnsi="Lato" w:cs="Arial"/>
                <w:sz w:val="22"/>
                <w:szCs w:val="22"/>
              </w:rPr>
            </w:pPr>
            <w:r w:rsidRPr="005F0AD3">
              <w:rPr>
                <w:rFonts w:ascii="Lato" w:hAnsi="Lato"/>
                <w:sz w:val="22"/>
                <w:szCs w:val="22"/>
              </w:rPr>
              <w:t>Sets ambitious and challenging goals for themselves (and their team), takes responsibility for their own personal development and enco</w:t>
            </w:r>
            <w:r w:rsidRPr="005F0AD3">
              <w:rPr>
                <w:rFonts w:ascii="Lato" w:hAnsi="Lato" w:cs="Arial"/>
                <w:sz w:val="22"/>
                <w:szCs w:val="22"/>
              </w:rPr>
              <w:t>urages others to do the same</w:t>
            </w:r>
          </w:p>
          <w:p w14:paraId="3DF3690C" w14:textId="77777777" w:rsidR="00CF761B" w:rsidRPr="005F0AD3" w:rsidRDefault="00CF761B" w:rsidP="00763974">
            <w:pPr>
              <w:numPr>
                <w:ilvl w:val="0"/>
                <w:numId w:val="5"/>
              </w:numPr>
              <w:rPr>
                <w:rFonts w:ascii="Lato" w:hAnsi="Lato"/>
                <w:sz w:val="22"/>
                <w:szCs w:val="22"/>
              </w:rPr>
            </w:pPr>
            <w:r w:rsidRPr="005F0AD3">
              <w:rPr>
                <w:rFonts w:ascii="Lato" w:hAnsi="Lato"/>
                <w:sz w:val="22"/>
                <w:szCs w:val="22"/>
              </w:rPr>
              <w:t>Widely shares their personal vision for Save the Children, engages and motivates others</w:t>
            </w:r>
          </w:p>
          <w:p w14:paraId="3E11B578" w14:textId="77777777" w:rsidR="00CF761B" w:rsidRPr="005F0AD3" w:rsidRDefault="00CF761B" w:rsidP="00763974">
            <w:pPr>
              <w:numPr>
                <w:ilvl w:val="0"/>
                <w:numId w:val="5"/>
              </w:numPr>
              <w:rPr>
                <w:rFonts w:ascii="Lato" w:hAnsi="Lato"/>
                <w:sz w:val="22"/>
                <w:szCs w:val="22"/>
              </w:rPr>
            </w:pPr>
            <w:r w:rsidRPr="005F0AD3">
              <w:rPr>
                <w:rFonts w:ascii="Lato" w:hAnsi="Lato"/>
                <w:sz w:val="22"/>
                <w:szCs w:val="22"/>
              </w:rPr>
              <w:t>Future orientated, thinks strategically.</w:t>
            </w:r>
          </w:p>
          <w:p w14:paraId="486B9AB4" w14:textId="77777777" w:rsidR="00CF761B" w:rsidRPr="005F0AD3" w:rsidRDefault="00CF761B" w:rsidP="00AB15BB">
            <w:pPr>
              <w:rPr>
                <w:rFonts w:ascii="Lato" w:hAnsi="Lato" w:cs="Arial"/>
                <w:b/>
                <w:sz w:val="22"/>
                <w:szCs w:val="22"/>
              </w:rPr>
            </w:pPr>
            <w:r w:rsidRPr="005F0AD3">
              <w:rPr>
                <w:rFonts w:ascii="Lato" w:hAnsi="Lato" w:cs="Arial"/>
                <w:b/>
                <w:sz w:val="22"/>
                <w:szCs w:val="22"/>
              </w:rPr>
              <w:t>Collaboration:</w:t>
            </w:r>
          </w:p>
          <w:p w14:paraId="631ACA9F" w14:textId="77777777" w:rsidR="00CF761B" w:rsidRPr="005F0AD3" w:rsidRDefault="00CF761B" w:rsidP="00763974">
            <w:pPr>
              <w:numPr>
                <w:ilvl w:val="0"/>
                <w:numId w:val="5"/>
              </w:numPr>
              <w:rPr>
                <w:rFonts w:ascii="Lato" w:hAnsi="Lato"/>
                <w:sz w:val="22"/>
                <w:szCs w:val="22"/>
              </w:rPr>
            </w:pPr>
            <w:r w:rsidRPr="005F0AD3">
              <w:rPr>
                <w:rFonts w:ascii="Lato" w:hAnsi="Lato"/>
                <w:sz w:val="22"/>
                <w:szCs w:val="22"/>
              </w:rPr>
              <w:t>Builds and maintains effective relationships, with their team, colleagues, Members and external partners and supporters</w:t>
            </w:r>
          </w:p>
          <w:p w14:paraId="15DC30CC" w14:textId="77777777" w:rsidR="00CF761B" w:rsidRPr="005F0AD3" w:rsidRDefault="00CF761B" w:rsidP="00763974">
            <w:pPr>
              <w:numPr>
                <w:ilvl w:val="0"/>
                <w:numId w:val="5"/>
              </w:numPr>
              <w:rPr>
                <w:rFonts w:ascii="Lato" w:hAnsi="Lato"/>
                <w:sz w:val="22"/>
                <w:szCs w:val="22"/>
              </w:rPr>
            </w:pPr>
            <w:r w:rsidRPr="005F0AD3">
              <w:rPr>
                <w:rFonts w:ascii="Lato" w:hAnsi="Lato"/>
                <w:sz w:val="22"/>
                <w:szCs w:val="22"/>
              </w:rPr>
              <w:t>Values diversity, sees it as a source of competitive strength</w:t>
            </w:r>
          </w:p>
          <w:p w14:paraId="3B48BF54" w14:textId="77777777" w:rsidR="00CF761B" w:rsidRPr="005F0AD3" w:rsidRDefault="00CF761B" w:rsidP="00763974">
            <w:pPr>
              <w:numPr>
                <w:ilvl w:val="0"/>
                <w:numId w:val="5"/>
              </w:numPr>
              <w:rPr>
                <w:rFonts w:ascii="Lato" w:hAnsi="Lato"/>
                <w:b/>
                <w:sz w:val="22"/>
                <w:szCs w:val="22"/>
              </w:rPr>
            </w:pPr>
            <w:r w:rsidRPr="005F0AD3">
              <w:rPr>
                <w:rFonts w:ascii="Lato" w:hAnsi="Lato"/>
                <w:sz w:val="22"/>
                <w:szCs w:val="22"/>
              </w:rPr>
              <w:t>Approachable, good listener, easy to talk to</w:t>
            </w:r>
          </w:p>
          <w:p w14:paraId="70E0BC59" w14:textId="77777777" w:rsidR="00CF761B" w:rsidRPr="005F0AD3" w:rsidRDefault="00CF761B" w:rsidP="00AB15BB">
            <w:pPr>
              <w:rPr>
                <w:rFonts w:ascii="Lato" w:hAnsi="Lato" w:cs="Arial"/>
                <w:b/>
                <w:sz w:val="22"/>
                <w:szCs w:val="22"/>
              </w:rPr>
            </w:pPr>
            <w:r w:rsidRPr="005F0AD3">
              <w:rPr>
                <w:rFonts w:ascii="Lato" w:hAnsi="Lato" w:cs="Arial"/>
                <w:b/>
                <w:sz w:val="22"/>
                <w:szCs w:val="22"/>
              </w:rPr>
              <w:t>Creativity:</w:t>
            </w:r>
          </w:p>
          <w:p w14:paraId="78A6A36E" w14:textId="77777777" w:rsidR="00CF761B" w:rsidRPr="005F0AD3" w:rsidRDefault="00CF761B" w:rsidP="00763974">
            <w:pPr>
              <w:numPr>
                <w:ilvl w:val="0"/>
                <w:numId w:val="5"/>
              </w:numPr>
              <w:rPr>
                <w:rFonts w:ascii="Lato" w:hAnsi="Lato" w:cs="Arial"/>
                <w:sz w:val="22"/>
                <w:szCs w:val="22"/>
              </w:rPr>
            </w:pPr>
            <w:r w:rsidRPr="005F0AD3">
              <w:rPr>
                <w:rFonts w:ascii="Lato" w:hAnsi="Lato"/>
                <w:sz w:val="22"/>
                <w:szCs w:val="22"/>
              </w:rPr>
              <w:t xml:space="preserve">Develops </w:t>
            </w:r>
            <w:r w:rsidRPr="005F0AD3">
              <w:rPr>
                <w:rFonts w:ascii="Lato" w:hAnsi="Lato" w:cs="Arial"/>
                <w:sz w:val="22"/>
                <w:szCs w:val="22"/>
              </w:rPr>
              <w:t>and encourages new and innovative solutions</w:t>
            </w:r>
          </w:p>
          <w:p w14:paraId="2BD8B1F7" w14:textId="77777777" w:rsidR="00CF761B" w:rsidRPr="005F0AD3" w:rsidRDefault="00CF761B" w:rsidP="00763974">
            <w:pPr>
              <w:numPr>
                <w:ilvl w:val="0"/>
                <w:numId w:val="5"/>
              </w:numPr>
              <w:rPr>
                <w:rFonts w:ascii="Lato" w:hAnsi="Lato"/>
                <w:b/>
                <w:sz w:val="22"/>
                <w:szCs w:val="22"/>
              </w:rPr>
            </w:pPr>
            <w:r w:rsidRPr="005F0AD3">
              <w:rPr>
                <w:rFonts w:ascii="Lato" w:hAnsi="Lato"/>
                <w:sz w:val="22"/>
                <w:szCs w:val="22"/>
              </w:rPr>
              <w:t>Willing to take disciplined risks</w:t>
            </w:r>
          </w:p>
          <w:p w14:paraId="33302613" w14:textId="77777777" w:rsidR="00CF761B" w:rsidRPr="005F0AD3" w:rsidRDefault="00CF761B" w:rsidP="00AB15BB">
            <w:pPr>
              <w:rPr>
                <w:rFonts w:ascii="Lato" w:hAnsi="Lato" w:cs="Arial"/>
                <w:b/>
                <w:sz w:val="22"/>
                <w:szCs w:val="22"/>
              </w:rPr>
            </w:pPr>
            <w:r w:rsidRPr="005F0AD3">
              <w:rPr>
                <w:rFonts w:ascii="Lato" w:hAnsi="Lato" w:cs="Arial"/>
                <w:b/>
                <w:sz w:val="22"/>
                <w:szCs w:val="22"/>
              </w:rPr>
              <w:t>Integrity:</w:t>
            </w:r>
          </w:p>
          <w:p w14:paraId="59317C78" w14:textId="77777777" w:rsidR="00187BE0" w:rsidRPr="005F0AD3" w:rsidRDefault="00CF761B" w:rsidP="00763974">
            <w:pPr>
              <w:numPr>
                <w:ilvl w:val="0"/>
                <w:numId w:val="5"/>
              </w:numPr>
              <w:rPr>
                <w:rFonts w:ascii="Lato" w:hAnsi="Lato" w:cs="Arial"/>
                <w:sz w:val="22"/>
                <w:szCs w:val="22"/>
              </w:rPr>
            </w:pPr>
            <w:r w:rsidRPr="005F0AD3">
              <w:rPr>
                <w:rFonts w:ascii="Lato" w:hAnsi="Lato"/>
                <w:sz w:val="22"/>
                <w:szCs w:val="22"/>
              </w:rPr>
              <w:t>Honest, encourages openness and transparency</w:t>
            </w:r>
          </w:p>
          <w:p w14:paraId="5A80F211" w14:textId="77777777" w:rsidR="00B2570F" w:rsidRPr="005F0AD3" w:rsidRDefault="00B2570F" w:rsidP="00AB15BB">
            <w:pPr>
              <w:rPr>
                <w:rFonts w:ascii="Lato" w:hAnsi="Lato" w:cs="Arial"/>
                <w:sz w:val="22"/>
                <w:szCs w:val="22"/>
              </w:rPr>
            </w:pPr>
          </w:p>
        </w:tc>
      </w:tr>
      <w:tr w:rsidR="00D01076" w:rsidRPr="005F0AD3" w14:paraId="6B1AC73C" w14:textId="77777777" w:rsidTr="00D01076">
        <w:trPr>
          <w:trHeight w:val="139"/>
        </w:trPr>
        <w:tc>
          <w:tcPr>
            <w:tcW w:w="9561" w:type="dxa"/>
            <w:gridSpan w:val="3"/>
            <w:tcBorders>
              <w:top w:val="single" w:sz="4" w:space="0" w:color="000000"/>
              <w:left w:val="single" w:sz="4" w:space="0" w:color="000000"/>
              <w:bottom w:val="single" w:sz="4" w:space="0" w:color="000000"/>
              <w:right w:val="single" w:sz="4" w:space="0" w:color="000000"/>
            </w:tcBorders>
          </w:tcPr>
          <w:p w14:paraId="095553C2" w14:textId="77777777" w:rsidR="00D01076" w:rsidRPr="005F0AD3" w:rsidRDefault="00D01076" w:rsidP="00AB15BB">
            <w:pPr>
              <w:rPr>
                <w:rFonts w:ascii="Lato" w:hAnsi="Lato" w:cs="Arial"/>
                <w:b/>
                <w:sz w:val="22"/>
                <w:szCs w:val="22"/>
              </w:rPr>
            </w:pPr>
            <w:r w:rsidRPr="005F0AD3">
              <w:rPr>
                <w:rFonts w:ascii="Lato" w:hAnsi="Lato" w:cs="Arial"/>
                <w:b/>
                <w:sz w:val="22"/>
                <w:szCs w:val="22"/>
              </w:rPr>
              <w:t xml:space="preserve">QUALIFICATIONS  </w:t>
            </w:r>
          </w:p>
          <w:p w14:paraId="297AE7C9" w14:textId="77777777" w:rsidR="00D01076" w:rsidRPr="005F0AD3" w:rsidRDefault="00D01076" w:rsidP="00BB48D9">
            <w:pPr>
              <w:outlineLvl w:val="0"/>
              <w:rPr>
                <w:rFonts w:ascii="Lato" w:hAnsi="Lato"/>
                <w:sz w:val="22"/>
                <w:szCs w:val="22"/>
              </w:rPr>
            </w:pPr>
            <w:r w:rsidRPr="005F0AD3">
              <w:rPr>
                <w:rFonts w:ascii="Lato" w:hAnsi="Lato"/>
                <w:sz w:val="22"/>
                <w:szCs w:val="22"/>
              </w:rPr>
              <w:t xml:space="preserve">Academic: </w:t>
            </w:r>
            <w:proofErr w:type="spellStart"/>
            <w:proofErr w:type="gramStart"/>
            <w:r w:rsidR="00F103F3" w:rsidRPr="005F0AD3">
              <w:rPr>
                <w:rFonts w:ascii="Lato" w:hAnsi="Lato"/>
                <w:sz w:val="22"/>
                <w:szCs w:val="22"/>
              </w:rPr>
              <w:t>Masters</w:t>
            </w:r>
            <w:proofErr w:type="spellEnd"/>
            <w:proofErr w:type="gramEnd"/>
            <w:r w:rsidRPr="005F0AD3">
              <w:rPr>
                <w:rFonts w:ascii="Lato" w:hAnsi="Lato"/>
                <w:sz w:val="22"/>
                <w:szCs w:val="22"/>
              </w:rPr>
              <w:t xml:space="preserve"> degree, preferably in </w:t>
            </w:r>
            <w:r w:rsidR="00F103F3" w:rsidRPr="005F0AD3">
              <w:rPr>
                <w:rFonts w:ascii="Lato" w:hAnsi="Lato"/>
                <w:sz w:val="22"/>
                <w:szCs w:val="22"/>
              </w:rPr>
              <w:t>Development Studies</w:t>
            </w:r>
            <w:r w:rsidR="001C4791" w:rsidRPr="005F0AD3">
              <w:rPr>
                <w:rFonts w:ascii="Lato" w:hAnsi="Lato"/>
                <w:sz w:val="22"/>
                <w:szCs w:val="22"/>
              </w:rPr>
              <w:t>/Disaster Management</w:t>
            </w:r>
            <w:r w:rsidR="00FE554F" w:rsidRPr="005F0AD3">
              <w:rPr>
                <w:rFonts w:ascii="Lato" w:hAnsi="Lato"/>
                <w:sz w:val="22"/>
                <w:szCs w:val="22"/>
              </w:rPr>
              <w:t xml:space="preserve">/Social Science. </w:t>
            </w:r>
          </w:p>
        </w:tc>
      </w:tr>
      <w:tr w:rsidR="00D01076" w:rsidRPr="005F0AD3" w14:paraId="1944400A" w14:textId="77777777" w:rsidTr="00D01076">
        <w:trPr>
          <w:trHeight w:val="139"/>
        </w:trPr>
        <w:tc>
          <w:tcPr>
            <w:tcW w:w="9561" w:type="dxa"/>
            <w:gridSpan w:val="3"/>
            <w:tcBorders>
              <w:top w:val="single" w:sz="4" w:space="0" w:color="000000"/>
              <w:left w:val="single" w:sz="4" w:space="0" w:color="000000"/>
              <w:bottom w:val="single" w:sz="4" w:space="0" w:color="000000"/>
              <w:right w:val="single" w:sz="4" w:space="0" w:color="000000"/>
            </w:tcBorders>
          </w:tcPr>
          <w:p w14:paraId="7D5A31FE" w14:textId="77777777" w:rsidR="00187BE0" w:rsidRPr="005F0AD3" w:rsidRDefault="00187BE0" w:rsidP="00AB15BB">
            <w:pPr>
              <w:snapToGrid w:val="0"/>
              <w:rPr>
                <w:rFonts w:ascii="Lato" w:hAnsi="Lato" w:cs="Arial"/>
                <w:b/>
                <w:sz w:val="22"/>
                <w:szCs w:val="22"/>
              </w:rPr>
            </w:pPr>
            <w:r w:rsidRPr="005F0AD3">
              <w:rPr>
                <w:rFonts w:ascii="Lato" w:hAnsi="Lato" w:cs="Arial"/>
                <w:b/>
                <w:sz w:val="22"/>
                <w:szCs w:val="22"/>
              </w:rPr>
              <w:t>EXPERIENCE</w:t>
            </w:r>
            <w:r w:rsidR="00D53172" w:rsidRPr="005F0AD3">
              <w:rPr>
                <w:rFonts w:ascii="Lato" w:hAnsi="Lato" w:cs="Arial"/>
                <w:b/>
                <w:sz w:val="22"/>
                <w:szCs w:val="22"/>
              </w:rPr>
              <w:t>:</w:t>
            </w:r>
          </w:p>
          <w:p w14:paraId="083CDE61" w14:textId="77777777" w:rsidR="00D53172" w:rsidRPr="005F0AD3" w:rsidRDefault="00D53172" w:rsidP="00AB15BB">
            <w:pPr>
              <w:snapToGrid w:val="0"/>
              <w:rPr>
                <w:rFonts w:ascii="Lato" w:hAnsi="Lato" w:cs="Arial"/>
                <w:b/>
                <w:sz w:val="22"/>
                <w:szCs w:val="22"/>
              </w:rPr>
            </w:pPr>
          </w:p>
          <w:p w14:paraId="222BE184" w14:textId="77777777" w:rsidR="006D123A" w:rsidRPr="005F0AD3" w:rsidRDefault="006D123A" w:rsidP="00AB15BB">
            <w:pPr>
              <w:suppressAutoHyphens w:val="0"/>
              <w:rPr>
                <w:rFonts w:ascii="Lato" w:hAnsi="Lato" w:cs="Arial"/>
                <w:b/>
                <w:sz w:val="22"/>
                <w:szCs w:val="22"/>
              </w:rPr>
            </w:pPr>
            <w:r w:rsidRPr="005F0AD3">
              <w:rPr>
                <w:rFonts w:ascii="Lato" w:hAnsi="Lato" w:cs="Arial"/>
                <w:b/>
                <w:sz w:val="22"/>
                <w:szCs w:val="22"/>
              </w:rPr>
              <w:t>E</w:t>
            </w:r>
            <w:r w:rsidRPr="005F0AD3">
              <w:rPr>
                <w:rFonts w:ascii="Lato" w:hAnsi="Lato" w:cs="Arial"/>
                <w:b/>
                <w:caps/>
                <w:sz w:val="22"/>
                <w:szCs w:val="22"/>
              </w:rPr>
              <w:t xml:space="preserve">ssentiaL </w:t>
            </w:r>
          </w:p>
          <w:p w14:paraId="08775A3A" w14:textId="77777777" w:rsidR="006D123A" w:rsidRPr="005F0AD3" w:rsidRDefault="006D123A" w:rsidP="00AB15BB">
            <w:pPr>
              <w:snapToGrid w:val="0"/>
              <w:rPr>
                <w:rFonts w:ascii="Lato" w:hAnsi="Lato" w:cs="Arial"/>
                <w:b/>
                <w:sz w:val="22"/>
                <w:szCs w:val="22"/>
              </w:rPr>
            </w:pPr>
          </w:p>
          <w:p w14:paraId="65CD0B4E" w14:textId="77777777" w:rsidR="00E8402A" w:rsidRPr="005F0AD3" w:rsidRDefault="003465B8" w:rsidP="00232F33">
            <w:pPr>
              <w:suppressAutoHyphens w:val="0"/>
              <w:rPr>
                <w:rFonts w:ascii="Lato" w:hAnsi="Lato"/>
                <w:sz w:val="22"/>
                <w:szCs w:val="22"/>
              </w:rPr>
            </w:pPr>
            <w:r w:rsidRPr="005F0AD3">
              <w:rPr>
                <w:rFonts w:ascii="Lato" w:hAnsi="Lato"/>
                <w:b/>
                <w:bCs/>
                <w:sz w:val="22"/>
                <w:szCs w:val="22"/>
              </w:rPr>
              <w:t>Working Experience:</w:t>
            </w:r>
            <w:r w:rsidRPr="005F0AD3">
              <w:rPr>
                <w:rFonts w:ascii="Lato" w:hAnsi="Lato"/>
                <w:sz w:val="22"/>
                <w:szCs w:val="22"/>
              </w:rPr>
              <w:t xml:space="preserve"> </w:t>
            </w:r>
            <w:r w:rsidR="00E8402A" w:rsidRPr="005F0AD3">
              <w:rPr>
                <w:rFonts w:ascii="Lato" w:hAnsi="Lato"/>
                <w:sz w:val="22"/>
                <w:szCs w:val="22"/>
              </w:rPr>
              <w:t xml:space="preserve">At least </w:t>
            </w:r>
            <w:r w:rsidR="009327BC" w:rsidRPr="005F0AD3">
              <w:rPr>
                <w:rFonts w:ascii="Lato" w:hAnsi="Lato"/>
                <w:sz w:val="22"/>
                <w:szCs w:val="22"/>
              </w:rPr>
              <w:t>10</w:t>
            </w:r>
            <w:r w:rsidR="00E8402A" w:rsidRPr="005F0AD3">
              <w:rPr>
                <w:rFonts w:ascii="Lato" w:hAnsi="Lato"/>
                <w:sz w:val="22"/>
                <w:szCs w:val="22"/>
              </w:rPr>
              <w:t xml:space="preserve"> years’ experience in </w:t>
            </w:r>
            <w:r w:rsidR="00B93E41" w:rsidRPr="005F0AD3">
              <w:rPr>
                <w:rFonts w:ascii="Lato" w:hAnsi="Lato"/>
                <w:sz w:val="22"/>
                <w:szCs w:val="22"/>
              </w:rPr>
              <w:t>strategy, planning and implementation in a relevant sector</w:t>
            </w:r>
          </w:p>
          <w:p w14:paraId="54AB4A7D" w14:textId="77777777" w:rsidR="008F753C" w:rsidRPr="005F0AD3" w:rsidRDefault="008F753C" w:rsidP="00D23DF8">
            <w:pPr>
              <w:numPr>
                <w:ilvl w:val="0"/>
                <w:numId w:val="21"/>
              </w:numPr>
              <w:suppressAutoHyphens w:val="0"/>
              <w:spacing w:before="40" w:after="40"/>
              <w:jc w:val="both"/>
              <w:rPr>
                <w:rFonts w:ascii="Lato" w:hAnsi="Lato"/>
                <w:sz w:val="22"/>
                <w:szCs w:val="22"/>
              </w:rPr>
            </w:pPr>
            <w:r w:rsidRPr="005F0AD3">
              <w:rPr>
                <w:rFonts w:ascii="Lato" w:hAnsi="Lato"/>
                <w:sz w:val="22"/>
                <w:szCs w:val="22"/>
              </w:rPr>
              <w:t xml:space="preserve">Significant experience in managing large and complex programmes involving multiple stakeholders. </w:t>
            </w:r>
          </w:p>
          <w:p w14:paraId="49324757" w14:textId="48D8B659" w:rsidR="001F0864" w:rsidRPr="005F0AD3" w:rsidRDefault="008F753C" w:rsidP="00D23DF8">
            <w:pPr>
              <w:numPr>
                <w:ilvl w:val="0"/>
                <w:numId w:val="21"/>
              </w:numPr>
              <w:suppressAutoHyphens w:val="0"/>
              <w:spacing w:before="40" w:after="40"/>
              <w:jc w:val="both"/>
              <w:rPr>
                <w:rFonts w:ascii="Lato" w:eastAsia="Calibri" w:hAnsi="Lato"/>
                <w:sz w:val="22"/>
                <w:szCs w:val="22"/>
              </w:rPr>
            </w:pPr>
            <w:r w:rsidRPr="005F0AD3">
              <w:rPr>
                <w:rFonts w:ascii="Lato" w:eastAsia="Calibri" w:hAnsi="Lato"/>
                <w:sz w:val="22"/>
                <w:szCs w:val="22"/>
              </w:rPr>
              <w:t>Demonstrable ability in financial management of budgets over £10m.</w:t>
            </w:r>
          </w:p>
          <w:p w14:paraId="28E7AB00" w14:textId="3823A7CF" w:rsidR="002B1039" w:rsidRPr="005F0AD3" w:rsidRDefault="008F753C" w:rsidP="00AB15BB">
            <w:pPr>
              <w:rPr>
                <w:rFonts w:ascii="Lato" w:hAnsi="Lato"/>
                <w:b/>
                <w:bCs/>
                <w:sz w:val="22"/>
                <w:szCs w:val="22"/>
              </w:rPr>
            </w:pPr>
            <w:r w:rsidRPr="005F0AD3">
              <w:rPr>
                <w:rFonts w:ascii="Lato" w:hAnsi="Lato"/>
                <w:b/>
                <w:bCs/>
                <w:sz w:val="22"/>
                <w:szCs w:val="22"/>
              </w:rPr>
              <w:t xml:space="preserve">Technical </w:t>
            </w:r>
            <w:r w:rsidR="000946A8" w:rsidRPr="005F0AD3">
              <w:rPr>
                <w:rFonts w:ascii="Lato" w:hAnsi="Lato"/>
                <w:b/>
                <w:bCs/>
                <w:sz w:val="22"/>
                <w:szCs w:val="22"/>
              </w:rPr>
              <w:t xml:space="preserve">Skills: </w:t>
            </w:r>
          </w:p>
          <w:p w14:paraId="1345E015" w14:textId="77777777" w:rsidR="008F753C" w:rsidRPr="005F0AD3" w:rsidRDefault="008F753C" w:rsidP="00D23DF8">
            <w:pPr>
              <w:numPr>
                <w:ilvl w:val="0"/>
                <w:numId w:val="21"/>
              </w:numPr>
              <w:suppressAutoHyphens w:val="0"/>
              <w:spacing w:before="40" w:after="40"/>
              <w:jc w:val="both"/>
              <w:rPr>
                <w:rFonts w:ascii="Lato" w:eastAsia="Calibri" w:hAnsi="Lato"/>
                <w:sz w:val="22"/>
                <w:szCs w:val="22"/>
              </w:rPr>
            </w:pPr>
            <w:r w:rsidRPr="005F0AD3">
              <w:rPr>
                <w:rFonts w:ascii="Lato" w:eastAsia="Calibri" w:hAnsi="Lato"/>
                <w:sz w:val="22"/>
                <w:szCs w:val="22"/>
              </w:rPr>
              <w:lastRenderedPageBreak/>
              <w:t>Strong understanding of the localisation agenda and the specific national/local civil society context in Bangladesh.</w:t>
            </w:r>
          </w:p>
          <w:p w14:paraId="7AB25247" w14:textId="77777777" w:rsidR="008F753C" w:rsidRPr="005F0AD3" w:rsidRDefault="008F753C" w:rsidP="00D23DF8">
            <w:pPr>
              <w:numPr>
                <w:ilvl w:val="0"/>
                <w:numId w:val="21"/>
              </w:numPr>
              <w:suppressAutoHyphens w:val="0"/>
              <w:spacing w:before="40" w:after="40"/>
              <w:jc w:val="both"/>
              <w:rPr>
                <w:rFonts w:ascii="Lato" w:eastAsia="Calibri" w:hAnsi="Lato"/>
                <w:sz w:val="22"/>
                <w:szCs w:val="22"/>
              </w:rPr>
            </w:pPr>
            <w:r w:rsidRPr="005F0AD3">
              <w:rPr>
                <w:rFonts w:ascii="Lato" w:eastAsia="Calibri" w:hAnsi="Lato"/>
                <w:sz w:val="22"/>
                <w:szCs w:val="22"/>
              </w:rPr>
              <w:t>Experience of process design and process planning leading to improvements in efficiency and value-for-money.</w:t>
            </w:r>
          </w:p>
          <w:p w14:paraId="260B6707" w14:textId="77777777" w:rsidR="008F753C" w:rsidRPr="005F0AD3" w:rsidRDefault="008F753C" w:rsidP="00D23DF8">
            <w:pPr>
              <w:numPr>
                <w:ilvl w:val="0"/>
                <w:numId w:val="21"/>
              </w:numPr>
              <w:suppressAutoHyphens w:val="0"/>
              <w:spacing w:before="40" w:after="40"/>
              <w:jc w:val="both"/>
              <w:rPr>
                <w:rFonts w:ascii="Lato" w:eastAsia="Roboto" w:hAnsi="Lato" w:cs="Roboto"/>
                <w:sz w:val="22"/>
                <w:szCs w:val="22"/>
              </w:rPr>
            </w:pPr>
            <w:r w:rsidRPr="005F0AD3">
              <w:rPr>
                <w:rFonts w:ascii="Lato" w:eastAsia="Roboto" w:hAnsi="Lato" w:cs="Roboto"/>
                <w:sz w:val="22"/>
                <w:szCs w:val="22"/>
              </w:rPr>
              <w:t>Demonstrable ability in resource mobilisation and in award and financial management.</w:t>
            </w:r>
          </w:p>
          <w:p w14:paraId="1E7C4D7D" w14:textId="77777777" w:rsidR="008F753C" w:rsidRPr="005F0AD3" w:rsidRDefault="008F753C" w:rsidP="00D23DF8">
            <w:pPr>
              <w:numPr>
                <w:ilvl w:val="0"/>
                <w:numId w:val="21"/>
              </w:numPr>
              <w:suppressAutoHyphens w:val="0"/>
              <w:spacing w:before="40" w:after="40"/>
              <w:jc w:val="both"/>
              <w:rPr>
                <w:rFonts w:ascii="Lato" w:hAnsi="Lato"/>
                <w:sz w:val="22"/>
                <w:szCs w:val="22"/>
              </w:rPr>
            </w:pPr>
            <w:r w:rsidRPr="005F0AD3">
              <w:rPr>
                <w:rFonts w:ascii="Lato" w:hAnsi="Lato"/>
                <w:sz w:val="22"/>
                <w:szCs w:val="22"/>
              </w:rPr>
              <w:t>Proven ability to drive a strategic agenda. Influence stakeholders to address difficult or complex issues by listening to diverse perspectives, finding common ground and avoiding criticism or complaint.</w:t>
            </w:r>
          </w:p>
          <w:p w14:paraId="21B57500" w14:textId="77777777" w:rsidR="008F753C" w:rsidRPr="005F0AD3" w:rsidRDefault="008F753C" w:rsidP="00D23DF8">
            <w:pPr>
              <w:numPr>
                <w:ilvl w:val="0"/>
                <w:numId w:val="21"/>
              </w:numPr>
              <w:suppressAutoHyphens w:val="0"/>
              <w:spacing w:before="40" w:after="40"/>
              <w:jc w:val="both"/>
              <w:rPr>
                <w:rFonts w:ascii="Lato" w:hAnsi="Lato"/>
                <w:sz w:val="22"/>
                <w:szCs w:val="22"/>
              </w:rPr>
            </w:pPr>
            <w:r w:rsidRPr="005F0AD3">
              <w:rPr>
                <w:rFonts w:ascii="Lato" w:hAnsi="Lato"/>
                <w:sz w:val="22"/>
                <w:szCs w:val="22"/>
              </w:rPr>
              <w:t>Good understanding and experience of interagency collaboration and partnerships. Extend trust-building in others by giving them opportunities to lead, the chance to share their perspective and safe space to discuss lessons learn.</w:t>
            </w:r>
          </w:p>
          <w:p w14:paraId="49564A81" w14:textId="77777777" w:rsidR="008F753C" w:rsidRPr="005F0AD3" w:rsidRDefault="008F753C" w:rsidP="00D23DF8">
            <w:pPr>
              <w:numPr>
                <w:ilvl w:val="0"/>
                <w:numId w:val="21"/>
              </w:numPr>
              <w:suppressAutoHyphens w:val="0"/>
              <w:spacing w:before="40" w:after="40"/>
              <w:jc w:val="both"/>
              <w:rPr>
                <w:rFonts w:ascii="Lato" w:hAnsi="Lato"/>
                <w:sz w:val="22"/>
                <w:szCs w:val="22"/>
              </w:rPr>
            </w:pPr>
            <w:r w:rsidRPr="005F0AD3">
              <w:rPr>
                <w:rFonts w:ascii="Lato" w:hAnsi="Lato"/>
                <w:sz w:val="22"/>
                <w:szCs w:val="22"/>
              </w:rPr>
              <w:t>Generate and support implementation of ideas that have impact at organisational, network and/or humanitarian systems-level by promoting these ideas to relevant internal and external stakeholders.</w:t>
            </w:r>
          </w:p>
          <w:p w14:paraId="0E7517F9" w14:textId="77777777" w:rsidR="008F753C" w:rsidRPr="005F0AD3" w:rsidRDefault="008F753C" w:rsidP="00D23DF8">
            <w:pPr>
              <w:numPr>
                <w:ilvl w:val="0"/>
                <w:numId w:val="21"/>
              </w:numPr>
              <w:suppressAutoHyphens w:val="0"/>
              <w:spacing w:before="40" w:after="40"/>
              <w:jc w:val="both"/>
              <w:rPr>
                <w:rFonts w:ascii="Lato" w:hAnsi="Lato"/>
                <w:sz w:val="22"/>
                <w:szCs w:val="22"/>
              </w:rPr>
            </w:pPr>
            <w:r w:rsidRPr="005F0AD3">
              <w:rPr>
                <w:rFonts w:ascii="Lato" w:hAnsi="Lato"/>
                <w:sz w:val="22"/>
                <w:szCs w:val="22"/>
              </w:rPr>
              <w:t>Enable the network to develop in a way that embraces diversity and creates space for local and national agencies to gain power by driving the vision, mission and purpose and defending it against those who do not support it</w:t>
            </w:r>
          </w:p>
          <w:p w14:paraId="3D256E85" w14:textId="77777777" w:rsidR="008F753C" w:rsidRPr="005F0AD3" w:rsidRDefault="008F753C" w:rsidP="00D23DF8">
            <w:pPr>
              <w:numPr>
                <w:ilvl w:val="0"/>
                <w:numId w:val="21"/>
              </w:numPr>
              <w:suppressAutoHyphens w:val="0"/>
              <w:spacing w:before="40" w:after="40"/>
              <w:jc w:val="both"/>
              <w:rPr>
                <w:rFonts w:ascii="Lato" w:hAnsi="Lato"/>
                <w:sz w:val="22"/>
                <w:szCs w:val="22"/>
              </w:rPr>
            </w:pPr>
            <w:r w:rsidRPr="005F0AD3">
              <w:rPr>
                <w:rFonts w:ascii="Lato" w:hAnsi="Lato"/>
                <w:sz w:val="22"/>
                <w:szCs w:val="22"/>
              </w:rPr>
              <w:t>Create and promote a learning culture, authentically sharing own learning and supporting others to do the same at organisational, team and network level.</w:t>
            </w:r>
          </w:p>
          <w:p w14:paraId="600DAD98" w14:textId="77777777" w:rsidR="008F753C" w:rsidRPr="005F0AD3" w:rsidRDefault="008F753C" w:rsidP="00D23DF8">
            <w:pPr>
              <w:numPr>
                <w:ilvl w:val="0"/>
                <w:numId w:val="21"/>
              </w:numPr>
              <w:suppressAutoHyphens w:val="0"/>
              <w:spacing w:before="40" w:after="40"/>
              <w:jc w:val="both"/>
              <w:rPr>
                <w:rFonts w:ascii="Lato" w:hAnsi="Lato"/>
                <w:sz w:val="22"/>
                <w:szCs w:val="22"/>
              </w:rPr>
            </w:pPr>
            <w:r w:rsidRPr="005F0AD3">
              <w:rPr>
                <w:rFonts w:ascii="Lato" w:hAnsi="Lato"/>
                <w:sz w:val="22"/>
                <w:szCs w:val="22"/>
              </w:rPr>
              <w:t>Set strategic direction and provides clarity of vision, purpose and culture, enabling space for the team, members, Hubs and other stakeholders to shape the journey.</w:t>
            </w:r>
          </w:p>
          <w:p w14:paraId="2A9BB724" w14:textId="0C1B7723" w:rsidR="008F753C" w:rsidRPr="005F0AD3" w:rsidRDefault="008F753C" w:rsidP="008F753C">
            <w:pPr>
              <w:rPr>
                <w:rFonts w:ascii="Lato" w:hAnsi="Lato"/>
                <w:b/>
                <w:bCs/>
                <w:sz w:val="22"/>
                <w:szCs w:val="22"/>
              </w:rPr>
            </w:pPr>
            <w:r w:rsidRPr="005F0AD3">
              <w:rPr>
                <w:rFonts w:ascii="Lato" w:hAnsi="Lato"/>
                <w:b/>
                <w:bCs/>
                <w:sz w:val="22"/>
                <w:szCs w:val="22"/>
              </w:rPr>
              <w:t xml:space="preserve">Personal Skills: </w:t>
            </w:r>
          </w:p>
          <w:p w14:paraId="50AC6A56" w14:textId="77777777" w:rsidR="008F753C" w:rsidRPr="005F0AD3" w:rsidRDefault="008F753C" w:rsidP="00D23DF8">
            <w:pPr>
              <w:pStyle w:val="ListParagraph"/>
              <w:numPr>
                <w:ilvl w:val="0"/>
                <w:numId w:val="21"/>
              </w:numPr>
              <w:spacing w:after="0" w:line="240" w:lineRule="auto"/>
              <w:jc w:val="both"/>
              <w:rPr>
                <w:rFonts w:ascii="Lato" w:hAnsi="Lato"/>
              </w:rPr>
            </w:pPr>
            <w:r w:rsidRPr="005F0AD3">
              <w:rPr>
                <w:rFonts w:ascii="Lato" w:hAnsi="Lato"/>
              </w:rPr>
              <w:t>A confident communicator and networker with excellent networking and relationship-building skills, and the confidence to work with people at all levels of seniority and from different backgrounds.</w:t>
            </w:r>
          </w:p>
          <w:p w14:paraId="01785869" w14:textId="77777777" w:rsidR="008F753C" w:rsidRPr="005F0AD3" w:rsidRDefault="008F753C" w:rsidP="00D23DF8">
            <w:pPr>
              <w:pStyle w:val="ListParagraph"/>
              <w:numPr>
                <w:ilvl w:val="0"/>
                <w:numId w:val="21"/>
              </w:numPr>
              <w:spacing w:after="0" w:line="240" w:lineRule="auto"/>
              <w:jc w:val="both"/>
              <w:rPr>
                <w:rFonts w:ascii="Lato" w:hAnsi="Lato"/>
              </w:rPr>
            </w:pPr>
            <w:r w:rsidRPr="005F0AD3">
              <w:rPr>
                <w:rFonts w:ascii="Lato" w:hAnsi="Lato"/>
              </w:rPr>
              <w:t xml:space="preserve">Ability to multi-task, to prioritise work and manage competing demands across time zones. </w:t>
            </w:r>
          </w:p>
          <w:p w14:paraId="00E46E98" w14:textId="77777777" w:rsidR="008F753C" w:rsidRPr="005F0AD3" w:rsidRDefault="008F753C" w:rsidP="00D23DF8">
            <w:pPr>
              <w:pStyle w:val="ListParagraph"/>
              <w:numPr>
                <w:ilvl w:val="0"/>
                <w:numId w:val="21"/>
              </w:numPr>
              <w:spacing w:after="0" w:line="240" w:lineRule="auto"/>
              <w:jc w:val="both"/>
              <w:rPr>
                <w:rFonts w:ascii="Lato" w:hAnsi="Lato"/>
              </w:rPr>
            </w:pPr>
            <w:r w:rsidRPr="005F0AD3">
              <w:rPr>
                <w:rFonts w:ascii="Lato" w:hAnsi="Lato"/>
              </w:rPr>
              <w:t xml:space="preserve">An effective leader who can enthuse the team and take the initiative working independently. </w:t>
            </w:r>
          </w:p>
          <w:p w14:paraId="56736468" w14:textId="77777777" w:rsidR="008F753C" w:rsidRPr="005F0AD3" w:rsidRDefault="008F753C" w:rsidP="00D23DF8">
            <w:pPr>
              <w:pStyle w:val="ListParagraph"/>
              <w:numPr>
                <w:ilvl w:val="0"/>
                <w:numId w:val="21"/>
              </w:numPr>
              <w:spacing w:after="0" w:line="240" w:lineRule="auto"/>
              <w:jc w:val="both"/>
              <w:rPr>
                <w:rFonts w:ascii="Lato" w:hAnsi="Lato"/>
              </w:rPr>
            </w:pPr>
            <w:r w:rsidRPr="005F0AD3">
              <w:rPr>
                <w:rFonts w:ascii="Lato" w:hAnsi="Lato"/>
              </w:rPr>
              <w:t xml:space="preserve">Being open –practicing humility, embracing new ideas, being approachable and positive about change. </w:t>
            </w:r>
          </w:p>
          <w:p w14:paraId="23DFCF0C" w14:textId="77777777" w:rsidR="008F753C" w:rsidRPr="005F0AD3" w:rsidRDefault="008F753C" w:rsidP="00D23DF8">
            <w:pPr>
              <w:pStyle w:val="ListParagraph"/>
              <w:numPr>
                <w:ilvl w:val="0"/>
                <w:numId w:val="21"/>
              </w:numPr>
              <w:spacing w:after="0" w:line="240" w:lineRule="auto"/>
              <w:jc w:val="both"/>
              <w:rPr>
                <w:rFonts w:ascii="Lato" w:hAnsi="Lato"/>
              </w:rPr>
            </w:pPr>
            <w:r w:rsidRPr="005F0AD3">
              <w:rPr>
                <w:rFonts w:ascii="Lato" w:hAnsi="Lato"/>
              </w:rPr>
              <w:t>Being brave –challenging ideas and practices where they do not work, not afraid to be wrong and accept constructive feedback, taking calculated risks.</w:t>
            </w:r>
          </w:p>
          <w:p w14:paraId="5C16C1BF" w14:textId="77777777" w:rsidR="008F753C" w:rsidRPr="005F0AD3" w:rsidRDefault="008F753C" w:rsidP="00D23DF8">
            <w:pPr>
              <w:pStyle w:val="ListParagraph"/>
              <w:numPr>
                <w:ilvl w:val="0"/>
                <w:numId w:val="21"/>
              </w:numPr>
              <w:spacing w:after="0" w:line="240" w:lineRule="auto"/>
              <w:jc w:val="both"/>
              <w:rPr>
                <w:rFonts w:ascii="Lato" w:hAnsi="Lato"/>
              </w:rPr>
            </w:pPr>
            <w:r w:rsidRPr="005F0AD3">
              <w:rPr>
                <w:rFonts w:ascii="Lato" w:hAnsi="Lato"/>
              </w:rPr>
              <w:t>Able to reprioritise and shift focus in response to changing needs of the organisation or network by being aware of how your role sits in the system.</w:t>
            </w:r>
          </w:p>
          <w:p w14:paraId="701393AD" w14:textId="77777777" w:rsidR="008F753C" w:rsidRPr="005F0AD3" w:rsidRDefault="008F753C" w:rsidP="00D23DF8">
            <w:pPr>
              <w:pStyle w:val="ListParagraph"/>
              <w:numPr>
                <w:ilvl w:val="0"/>
                <w:numId w:val="21"/>
              </w:numPr>
              <w:spacing w:after="0" w:line="240" w:lineRule="auto"/>
              <w:jc w:val="both"/>
              <w:rPr>
                <w:rFonts w:ascii="Lato" w:hAnsi="Lato"/>
              </w:rPr>
            </w:pPr>
            <w:r w:rsidRPr="005F0AD3">
              <w:rPr>
                <w:rFonts w:ascii="Lato" w:hAnsi="Lato"/>
              </w:rPr>
              <w:t>Coach others across the member organisations through formal and informal channels, actively developing talent.</w:t>
            </w:r>
          </w:p>
          <w:p w14:paraId="6A5122E1" w14:textId="156C8733" w:rsidR="00D23DF8" w:rsidRPr="005F0AD3" w:rsidRDefault="00D23DF8" w:rsidP="00D23DF8">
            <w:pPr>
              <w:pStyle w:val="ListParagraph"/>
              <w:numPr>
                <w:ilvl w:val="0"/>
                <w:numId w:val="21"/>
              </w:numPr>
              <w:spacing w:after="0"/>
              <w:jc w:val="both"/>
              <w:rPr>
                <w:rFonts w:ascii="Lato" w:eastAsia="Roboto" w:hAnsi="Lato" w:cs="Roboto"/>
                <w:color w:val="000000" w:themeColor="text1"/>
              </w:rPr>
            </w:pPr>
            <w:bookmarkStart w:id="1" w:name="_Hlk185915409"/>
            <w:r w:rsidRPr="005F0AD3">
              <w:rPr>
                <w:rFonts w:ascii="Lato" w:eastAsia="Roboto" w:hAnsi="Lato" w:cs="Roboto"/>
                <w:color w:val="000000" w:themeColor="text1"/>
              </w:rPr>
              <w:t>Strong written and verbal communication skills in Bengali and English.</w:t>
            </w:r>
          </w:p>
          <w:bookmarkEnd w:id="1"/>
          <w:p w14:paraId="638F50DF" w14:textId="77777777" w:rsidR="008F753C" w:rsidRPr="005F0AD3" w:rsidRDefault="008F753C" w:rsidP="008F753C">
            <w:pPr>
              <w:suppressAutoHyphens w:val="0"/>
              <w:spacing w:before="40" w:after="40"/>
              <w:jc w:val="both"/>
              <w:rPr>
                <w:rFonts w:ascii="Lato" w:hAnsi="Lato"/>
                <w:sz w:val="22"/>
                <w:szCs w:val="22"/>
              </w:rPr>
            </w:pPr>
          </w:p>
          <w:p w14:paraId="20629358" w14:textId="77777777" w:rsidR="006D123A" w:rsidRPr="005F0AD3" w:rsidRDefault="006B101F" w:rsidP="00AB15BB">
            <w:pPr>
              <w:suppressAutoHyphens w:val="0"/>
              <w:rPr>
                <w:rFonts w:ascii="Lato" w:hAnsi="Lato" w:cs="Arial"/>
                <w:b/>
                <w:caps/>
                <w:sz w:val="22"/>
                <w:szCs w:val="22"/>
              </w:rPr>
            </w:pPr>
            <w:r w:rsidRPr="005F0AD3">
              <w:rPr>
                <w:rFonts w:ascii="Lato" w:hAnsi="Lato" w:cs="Arial"/>
                <w:b/>
                <w:caps/>
                <w:sz w:val="22"/>
                <w:szCs w:val="22"/>
              </w:rPr>
              <w:t xml:space="preserve">DesirablE </w:t>
            </w:r>
          </w:p>
          <w:p w14:paraId="3CD84A46" w14:textId="50A64661" w:rsidR="008F753C" w:rsidRPr="005F0AD3" w:rsidRDefault="008F753C" w:rsidP="00D23DF8">
            <w:pPr>
              <w:numPr>
                <w:ilvl w:val="0"/>
                <w:numId w:val="21"/>
              </w:numPr>
              <w:suppressAutoHyphens w:val="0"/>
              <w:spacing w:before="40" w:after="40"/>
              <w:jc w:val="both"/>
              <w:rPr>
                <w:rFonts w:ascii="Lato" w:eastAsia="Calibri" w:hAnsi="Lato"/>
                <w:sz w:val="22"/>
                <w:szCs w:val="22"/>
              </w:rPr>
            </w:pPr>
            <w:r w:rsidRPr="005F0AD3">
              <w:rPr>
                <w:rFonts w:ascii="Lato" w:eastAsia="Calibri" w:hAnsi="Lato"/>
                <w:sz w:val="22"/>
                <w:szCs w:val="22"/>
              </w:rPr>
              <w:t>Post-graduate degree in relevant discipline (e.g. humanitarian, international development).</w:t>
            </w:r>
          </w:p>
          <w:p w14:paraId="7734156E" w14:textId="04624B80" w:rsidR="008F753C" w:rsidRPr="005F0AD3" w:rsidRDefault="008F753C" w:rsidP="00D23DF8">
            <w:pPr>
              <w:pStyle w:val="ListParagraph"/>
              <w:numPr>
                <w:ilvl w:val="0"/>
                <w:numId w:val="21"/>
              </w:numPr>
              <w:spacing w:after="0"/>
              <w:rPr>
                <w:rFonts w:ascii="Lato" w:eastAsia="Roboto" w:hAnsi="Lato" w:cs="Roboto"/>
              </w:rPr>
            </w:pPr>
            <w:r w:rsidRPr="005F0AD3">
              <w:rPr>
                <w:rFonts w:ascii="Lato" w:eastAsia="Roboto" w:hAnsi="Lato" w:cs="Roboto"/>
              </w:rPr>
              <w:t>Experience in start-up companies/organisations.</w:t>
            </w:r>
          </w:p>
          <w:p w14:paraId="00BB6CB1" w14:textId="77777777" w:rsidR="006B101F" w:rsidRPr="005F0AD3" w:rsidRDefault="006B101F" w:rsidP="00AB15BB">
            <w:pPr>
              <w:suppressAutoHyphens w:val="0"/>
              <w:rPr>
                <w:rFonts w:ascii="Lato" w:hAnsi="Lato" w:cs="Arial"/>
                <w:b/>
                <w:caps/>
                <w:sz w:val="22"/>
                <w:szCs w:val="22"/>
              </w:rPr>
            </w:pPr>
          </w:p>
          <w:p w14:paraId="31456DFC" w14:textId="77777777" w:rsidR="006B101F" w:rsidRPr="005F0AD3" w:rsidRDefault="006B101F" w:rsidP="00AB15BB">
            <w:pPr>
              <w:rPr>
                <w:rFonts w:ascii="Lato" w:hAnsi="Lato"/>
                <w:sz w:val="22"/>
                <w:szCs w:val="22"/>
              </w:rPr>
            </w:pPr>
            <w:r w:rsidRPr="005F0AD3">
              <w:rPr>
                <w:rFonts w:ascii="Lato" w:hAnsi="Lato"/>
                <w:sz w:val="22"/>
                <w:szCs w:val="22"/>
              </w:rPr>
              <w:t xml:space="preserve">Attitude: </w:t>
            </w:r>
          </w:p>
          <w:p w14:paraId="4F99326A" w14:textId="77777777" w:rsidR="006B101F" w:rsidRPr="005F0AD3" w:rsidRDefault="006B101F" w:rsidP="00AB15BB">
            <w:pPr>
              <w:rPr>
                <w:rFonts w:ascii="Lato" w:hAnsi="Lato"/>
                <w:sz w:val="22"/>
                <w:szCs w:val="22"/>
              </w:rPr>
            </w:pPr>
            <w:r w:rsidRPr="005F0AD3">
              <w:rPr>
                <w:rFonts w:ascii="Lato" w:hAnsi="Lato"/>
                <w:sz w:val="22"/>
                <w:szCs w:val="22"/>
              </w:rPr>
              <w:t xml:space="preserve">                 To work in team</w:t>
            </w:r>
          </w:p>
          <w:p w14:paraId="432FF7FE" w14:textId="77777777" w:rsidR="006B101F" w:rsidRPr="005F0AD3" w:rsidRDefault="006B101F" w:rsidP="00AB15BB">
            <w:pPr>
              <w:rPr>
                <w:rFonts w:ascii="Lato" w:hAnsi="Lato"/>
                <w:sz w:val="22"/>
                <w:szCs w:val="22"/>
              </w:rPr>
            </w:pPr>
            <w:r w:rsidRPr="005F0AD3">
              <w:rPr>
                <w:rFonts w:ascii="Lato" w:hAnsi="Lato"/>
                <w:sz w:val="22"/>
                <w:szCs w:val="22"/>
              </w:rPr>
              <w:t xml:space="preserve">                 To protect children in connection</w:t>
            </w:r>
          </w:p>
          <w:p w14:paraId="2249A796" w14:textId="77777777" w:rsidR="006B101F" w:rsidRPr="005F0AD3" w:rsidRDefault="006B101F" w:rsidP="00AB15BB">
            <w:pPr>
              <w:rPr>
                <w:rFonts w:ascii="Lato" w:hAnsi="Lato"/>
                <w:sz w:val="22"/>
                <w:szCs w:val="22"/>
              </w:rPr>
            </w:pPr>
            <w:r w:rsidRPr="005F0AD3">
              <w:rPr>
                <w:rFonts w:ascii="Lato" w:hAnsi="Lato"/>
                <w:sz w:val="22"/>
                <w:szCs w:val="22"/>
              </w:rPr>
              <w:t xml:space="preserve">                 To be non-discriminatory and gender sensitive</w:t>
            </w:r>
          </w:p>
          <w:p w14:paraId="7EAEF6F0" w14:textId="77777777" w:rsidR="006D123A" w:rsidRPr="005F0AD3" w:rsidRDefault="006D123A" w:rsidP="00AB15BB">
            <w:pPr>
              <w:suppressAutoHyphens w:val="0"/>
              <w:rPr>
                <w:rFonts w:ascii="Lato" w:hAnsi="Lato" w:cs="Arial"/>
                <w:sz w:val="22"/>
                <w:szCs w:val="22"/>
              </w:rPr>
            </w:pPr>
          </w:p>
        </w:tc>
      </w:tr>
      <w:tr w:rsidR="00D01076" w:rsidRPr="005F0AD3" w14:paraId="793C908B" w14:textId="77777777" w:rsidTr="00D01076">
        <w:trPr>
          <w:trHeight w:val="368"/>
        </w:trPr>
        <w:tc>
          <w:tcPr>
            <w:tcW w:w="9561" w:type="dxa"/>
            <w:gridSpan w:val="3"/>
            <w:tcBorders>
              <w:top w:val="single" w:sz="4" w:space="0" w:color="000000"/>
              <w:left w:val="single" w:sz="4" w:space="0" w:color="000000"/>
              <w:bottom w:val="single" w:sz="4" w:space="0" w:color="000000"/>
              <w:right w:val="single" w:sz="4" w:space="0" w:color="000000"/>
            </w:tcBorders>
          </w:tcPr>
          <w:p w14:paraId="6A597401" w14:textId="77777777" w:rsidR="00D01076" w:rsidRPr="005F0AD3" w:rsidRDefault="00D01076" w:rsidP="00D01076">
            <w:pPr>
              <w:rPr>
                <w:rFonts w:ascii="Lato" w:hAnsi="Lato" w:cs="Arial"/>
                <w:b/>
                <w:sz w:val="22"/>
                <w:szCs w:val="22"/>
              </w:rPr>
            </w:pPr>
            <w:r w:rsidRPr="005F0AD3">
              <w:rPr>
                <w:rFonts w:ascii="Lato" w:hAnsi="Lato" w:cs="Arial"/>
                <w:b/>
                <w:sz w:val="22"/>
                <w:szCs w:val="22"/>
              </w:rPr>
              <w:lastRenderedPageBreak/>
              <w:t>Additional job responsibilities</w:t>
            </w:r>
          </w:p>
          <w:p w14:paraId="04C4494C" w14:textId="77777777" w:rsidR="00D01076" w:rsidRPr="005F0AD3" w:rsidRDefault="00D01076" w:rsidP="00D01076">
            <w:pPr>
              <w:tabs>
                <w:tab w:val="left" w:pos="1134"/>
              </w:tabs>
              <w:rPr>
                <w:rFonts w:ascii="Lato" w:hAnsi="Lato" w:cs="Arial"/>
                <w:sz w:val="22"/>
                <w:szCs w:val="22"/>
              </w:rPr>
            </w:pPr>
            <w:r w:rsidRPr="005F0AD3">
              <w:rPr>
                <w:rFonts w:ascii="Lato" w:hAnsi="Lato" w:cs="Arial"/>
                <w:sz w:val="22"/>
                <w:szCs w:val="22"/>
              </w:rPr>
              <w:lastRenderedPageBreak/>
              <w:t>The duties and responsibilities as set out above are not exhaustive and the role holder may be required to carry out additional duties within reasonableness of their level of skills and experience.</w:t>
            </w:r>
          </w:p>
        </w:tc>
      </w:tr>
      <w:tr w:rsidR="00D01076" w:rsidRPr="005F0AD3" w14:paraId="408738CE" w14:textId="77777777" w:rsidTr="00D01076">
        <w:trPr>
          <w:trHeight w:val="368"/>
        </w:trPr>
        <w:tc>
          <w:tcPr>
            <w:tcW w:w="9561" w:type="dxa"/>
            <w:gridSpan w:val="3"/>
            <w:tcBorders>
              <w:top w:val="single" w:sz="4" w:space="0" w:color="000000"/>
              <w:left w:val="single" w:sz="4" w:space="0" w:color="000000"/>
              <w:bottom w:val="single" w:sz="4" w:space="0" w:color="000000"/>
              <w:right w:val="single" w:sz="4" w:space="0" w:color="000000"/>
            </w:tcBorders>
          </w:tcPr>
          <w:p w14:paraId="23821D95" w14:textId="77777777" w:rsidR="00D01076" w:rsidRPr="005F0AD3" w:rsidRDefault="00D01076" w:rsidP="00D01076">
            <w:pPr>
              <w:rPr>
                <w:rFonts w:ascii="Lato" w:hAnsi="Lato" w:cs="Arial"/>
                <w:b/>
                <w:sz w:val="22"/>
                <w:szCs w:val="22"/>
              </w:rPr>
            </w:pPr>
            <w:r w:rsidRPr="005F0AD3">
              <w:rPr>
                <w:rFonts w:ascii="Lato" w:hAnsi="Lato" w:cs="Arial"/>
                <w:b/>
                <w:sz w:val="22"/>
                <w:szCs w:val="22"/>
              </w:rPr>
              <w:lastRenderedPageBreak/>
              <w:t xml:space="preserve">Equal Opportunities </w:t>
            </w:r>
          </w:p>
          <w:p w14:paraId="51B5A4FC" w14:textId="77777777" w:rsidR="00D01076" w:rsidRPr="005F0AD3" w:rsidRDefault="00D01076" w:rsidP="00D01076">
            <w:pPr>
              <w:rPr>
                <w:rFonts w:ascii="Lato" w:hAnsi="Lato" w:cs="Arial"/>
                <w:sz w:val="22"/>
                <w:szCs w:val="22"/>
              </w:rPr>
            </w:pPr>
            <w:r w:rsidRPr="005F0AD3">
              <w:rPr>
                <w:rFonts w:ascii="Lato" w:hAnsi="Lato" w:cs="Arial"/>
                <w:sz w:val="22"/>
                <w:szCs w:val="22"/>
              </w:rPr>
              <w:t>The role holder is required to carry out the duties in accordance with the SCI Equal Opportunities and Diversity policies and procedures.</w:t>
            </w:r>
          </w:p>
        </w:tc>
      </w:tr>
      <w:tr w:rsidR="00D01076" w:rsidRPr="005F0AD3" w14:paraId="56828E9B" w14:textId="77777777" w:rsidTr="00D01076">
        <w:trPr>
          <w:trHeight w:val="368"/>
        </w:trPr>
        <w:tc>
          <w:tcPr>
            <w:tcW w:w="9561" w:type="dxa"/>
            <w:gridSpan w:val="3"/>
            <w:tcBorders>
              <w:top w:val="single" w:sz="4" w:space="0" w:color="000000"/>
              <w:left w:val="single" w:sz="4" w:space="0" w:color="000000"/>
              <w:bottom w:val="single" w:sz="4" w:space="0" w:color="000000"/>
              <w:right w:val="single" w:sz="4" w:space="0" w:color="000000"/>
            </w:tcBorders>
          </w:tcPr>
          <w:p w14:paraId="1E9B07D6" w14:textId="77777777" w:rsidR="00D01076" w:rsidRPr="005F0AD3" w:rsidRDefault="00D01076" w:rsidP="00D01076">
            <w:pPr>
              <w:rPr>
                <w:rFonts w:ascii="Lato" w:hAnsi="Lato"/>
                <w:b/>
                <w:sz w:val="22"/>
                <w:szCs w:val="22"/>
              </w:rPr>
            </w:pPr>
            <w:r w:rsidRPr="005F0AD3">
              <w:rPr>
                <w:rFonts w:ascii="Lato" w:hAnsi="Lato"/>
                <w:b/>
                <w:sz w:val="22"/>
                <w:szCs w:val="22"/>
              </w:rPr>
              <w:t>Child Safeguarding:</w:t>
            </w:r>
          </w:p>
          <w:p w14:paraId="3C885DC8" w14:textId="77777777" w:rsidR="00D01076" w:rsidRPr="005F0AD3" w:rsidRDefault="00D01076" w:rsidP="00D01076">
            <w:pPr>
              <w:rPr>
                <w:rFonts w:ascii="Lato" w:hAnsi="Lato"/>
                <w:sz w:val="22"/>
                <w:szCs w:val="22"/>
              </w:rPr>
            </w:pPr>
            <w:r w:rsidRPr="005F0AD3">
              <w:rPr>
                <w:rFonts w:ascii="Lato" w:hAnsi="Lato"/>
                <w:sz w:val="22"/>
                <w:szCs w:val="22"/>
              </w:rPr>
              <w:t>We need to keep children safe so our selection process, which includes rigorous background checks, reflects our commitment to the protection of children from abuse.</w:t>
            </w:r>
          </w:p>
        </w:tc>
      </w:tr>
      <w:tr w:rsidR="00AB15BB" w:rsidRPr="005F0AD3" w14:paraId="769C9A34" w14:textId="77777777" w:rsidTr="00D01076">
        <w:trPr>
          <w:trHeight w:val="368"/>
        </w:trPr>
        <w:tc>
          <w:tcPr>
            <w:tcW w:w="9561" w:type="dxa"/>
            <w:gridSpan w:val="3"/>
            <w:tcBorders>
              <w:top w:val="single" w:sz="4" w:space="0" w:color="000000"/>
              <w:left w:val="single" w:sz="4" w:space="0" w:color="000000"/>
              <w:bottom w:val="single" w:sz="4" w:space="0" w:color="000000"/>
              <w:right w:val="single" w:sz="4" w:space="0" w:color="000000"/>
            </w:tcBorders>
          </w:tcPr>
          <w:p w14:paraId="69A5BF0D" w14:textId="77777777" w:rsidR="00AB15BB" w:rsidRPr="005F0AD3" w:rsidRDefault="00AB15BB" w:rsidP="00AB15BB">
            <w:pPr>
              <w:rPr>
                <w:rFonts w:ascii="Lato" w:hAnsi="Lato"/>
                <w:b/>
                <w:sz w:val="22"/>
                <w:szCs w:val="22"/>
              </w:rPr>
            </w:pPr>
            <w:r w:rsidRPr="005F0AD3">
              <w:rPr>
                <w:rFonts w:ascii="Lato" w:hAnsi="Lato"/>
                <w:b/>
                <w:sz w:val="22"/>
                <w:szCs w:val="22"/>
              </w:rPr>
              <w:t>Safeguarding our Staff:</w:t>
            </w:r>
          </w:p>
          <w:p w14:paraId="169F4166" w14:textId="77777777" w:rsidR="00AB15BB" w:rsidRPr="005F0AD3" w:rsidRDefault="00AB15BB" w:rsidP="00AB15BB">
            <w:pPr>
              <w:rPr>
                <w:rFonts w:ascii="Lato" w:hAnsi="Lato"/>
                <w:b/>
                <w:sz w:val="22"/>
                <w:szCs w:val="22"/>
              </w:rPr>
            </w:pPr>
            <w:r w:rsidRPr="005F0AD3">
              <w:rPr>
                <w:rFonts w:ascii="Lato" w:hAnsi="Lato"/>
                <w:sz w:val="22"/>
                <w:szCs w:val="22"/>
              </w:rPr>
              <w:t>The post holder is required to carry out the duties in accordance with the SCI anti-harassment policy.</w:t>
            </w:r>
          </w:p>
        </w:tc>
      </w:tr>
      <w:tr w:rsidR="00D01076" w:rsidRPr="005F0AD3" w14:paraId="07F82D08" w14:textId="77777777" w:rsidTr="00D01076">
        <w:trPr>
          <w:trHeight w:val="368"/>
        </w:trPr>
        <w:tc>
          <w:tcPr>
            <w:tcW w:w="9561" w:type="dxa"/>
            <w:gridSpan w:val="3"/>
            <w:tcBorders>
              <w:top w:val="single" w:sz="4" w:space="0" w:color="000000"/>
              <w:left w:val="single" w:sz="4" w:space="0" w:color="000000"/>
              <w:bottom w:val="single" w:sz="4" w:space="0" w:color="000000"/>
              <w:right w:val="single" w:sz="4" w:space="0" w:color="000000"/>
            </w:tcBorders>
          </w:tcPr>
          <w:p w14:paraId="70D4A6E9" w14:textId="77777777" w:rsidR="00D01076" w:rsidRPr="005F0AD3" w:rsidRDefault="00D01076" w:rsidP="00D01076">
            <w:pPr>
              <w:rPr>
                <w:rFonts w:ascii="Lato" w:hAnsi="Lato" w:cs="Arial"/>
                <w:b/>
                <w:sz w:val="22"/>
                <w:szCs w:val="22"/>
              </w:rPr>
            </w:pPr>
            <w:r w:rsidRPr="005F0AD3">
              <w:rPr>
                <w:rFonts w:ascii="Lato" w:hAnsi="Lato" w:cs="Arial"/>
                <w:b/>
                <w:sz w:val="22"/>
                <w:szCs w:val="22"/>
              </w:rPr>
              <w:t>Health and Safety</w:t>
            </w:r>
          </w:p>
          <w:p w14:paraId="291439BF" w14:textId="77777777" w:rsidR="00D01076" w:rsidRPr="005F0AD3" w:rsidRDefault="00D01076" w:rsidP="00D01076">
            <w:pPr>
              <w:rPr>
                <w:rFonts w:ascii="Lato" w:hAnsi="Lato" w:cs="Arial"/>
                <w:sz w:val="22"/>
                <w:szCs w:val="22"/>
              </w:rPr>
            </w:pPr>
            <w:r w:rsidRPr="005F0AD3">
              <w:rPr>
                <w:rFonts w:ascii="Lato" w:hAnsi="Lato" w:cs="Arial"/>
                <w:sz w:val="22"/>
                <w:szCs w:val="22"/>
              </w:rPr>
              <w:t>The role holder is required to carry out the duties in accordance with SCI Health and Safety policies and procedures.</w:t>
            </w:r>
          </w:p>
        </w:tc>
      </w:tr>
      <w:tr w:rsidR="00D01076" w:rsidRPr="005F0AD3" w14:paraId="7F2C6F7C" w14:textId="77777777" w:rsidTr="00D01076">
        <w:trPr>
          <w:trHeight w:val="368"/>
        </w:trPr>
        <w:tc>
          <w:tcPr>
            <w:tcW w:w="4780" w:type="dxa"/>
            <w:tcBorders>
              <w:top w:val="single" w:sz="4" w:space="0" w:color="000000"/>
              <w:left w:val="single" w:sz="4" w:space="0" w:color="000000"/>
              <w:bottom w:val="single" w:sz="4" w:space="0" w:color="000000"/>
              <w:right w:val="single" w:sz="4" w:space="0" w:color="000000"/>
            </w:tcBorders>
          </w:tcPr>
          <w:p w14:paraId="56E43ACF" w14:textId="77777777" w:rsidR="00D01076" w:rsidRPr="005F0AD3" w:rsidRDefault="00D01076" w:rsidP="00D01076">
            <w:pPr>
              <w:tabs>
                <w:tab w:val="left" w:pos="1134"/>
              </w:tabs>
              <w:rPr>
                <w:rFonts w:ascii="Lato" w:hAnsi="Lato" w:cs="Arial"/>
                <w:b/>
                <w:sz w:val="22"/>
                <w:szCs w:val="22"/>
              </w:rPr>
            </w:pPr>
            <w:r w:rsidRPr="005F0AD3">
              <w:rPr>
                <w:rFonts w:ascii="Lato" w:hAnsi="Lato" w:cs="Arial"/>
                <w:b/>
                <w:sz w:val="22"/>
                <w:szCs w:val="22"/>
              </w:rPr>
              <w:t xml:space="preserve">JD written by: </w:t>
            </w:r>
          </w:p>
        </w:tc>
        <w:tc>
          <w:tcPr>
            <w:tcW w:w="4781" w:type="dxa"/>
            <w:gridSpan w:val="2"/>
            <w:tcBorders>
              <w:top w:val="single" w:sz="4" w:space="0" w:color="000000"/>
              <w:left w:val="single" w:sz="4" w:space="0" w:color="000000"/>
              <w:bottom w:val="single" w:sz="4" w:space="0" w:color="000000"/>
              <w:right w:val="single" w:sz="4" w:space="0" w:color="000000"/>
            </w:tcBorders>
          </w:tcPr>
          <w:p w14:paraId="0CB10C2A" w14:textId="77777777" w:rsidR="00D01076" w:rsidRPr="005F0AD3" w:rsidRDefault="00D01076" w:rsidP="00D01076">
            <w:pPr>
              <w:tabs>
                <w:tab w:val="left" w:pos="984"/>
              </w:tabs>
              <w:rPr>
                <w:rFonts w:ascii="Lato" w:hAnsi="Lato" w:cs="Arial"/>
                <w:b/>
                <w:sz w:val="22"/>
                <w:szCs w:val="22"/>
              </w:rPr>
            </w:pPr>
            <w:r w:rsidRPr="005F0AD3">
              <w:rPr>
                <w:rFonts w:ascii="Lato" w:hAnsi="Lato" w:cs="Arial"/>
                <w:b/>
                <w:sz w:val="22"/>
                <w:szCs w:val="22"/>
              </w:rPr>
              <w:t xml:space="preserve">Date: </w:t>
            </w:r>
          </w:p>
        </w:tc>
      </w:tr>
      <w:tr w:rsidR="00D01076" w:rsidRPr="005F0AD3" w14:paraId="23778950" w14:textId="77777777" w:rsidTr="00D01076">
        <w:trPr>
          <w:trHeight w:val="368"/>
        </w:trPr>
        <w:tc>
          <w:tcPr>
            <w:tcW w:w="4780" w:type="dxa"/>
            <w:tcBorders>
              <w:top w:val="single" w:sz="4" w:space="0" w:color="000000"/>
              <w:left w:val="single" w:sz="4" w:space="0" w:color="000000"/>
              <w:bottom w:val="single" w:sz="4" w:space="0" w:color="000000"/>
              <w:right w:val="single" w:sz="4" w:space="0" w:color="000000"/>
            </w:tcBorders>
          </w:tcPr>
          <w:p w14:paraId="66BDEC25" w14:textId="77777777" w:rsidR="00D01076" w:rsidRPr="005F0AD3" w:rsidRDefault="00D01076" w:rsidP="00D01076">
            <w:pPr>
              <w:tabs>
                <w:tab w:val="left" w:pos="1134"/>
              </w:tabs>
              <w:rPr>
                <w:rFonts w:ascii="Lato" w:hAnsi="Lato" w:cs="Arial"/>
                <w:sz w:val="22"/>
                <w:szCs w:val="22"/>
              </w:rPr>
            </w:pPr>
            <w:r w:rsidRPr="005F0AD3">
              <w:rPr>
                <w:rFonts w:ascii="Lato" w:hAnsi="Lato" w:cs="Arial"/>
                <w:b/>
                <w:sz w:val="22"/>
                <w:szCs w:val="22"/>
              </w:rPr>
              <w:t>JD agreed by:</w:t>
            </w:r>
          </w:p>
        </w:tc>
        <w:tc>
          <w:tcPr>
            <w:tcW w:w="4781" w:type="dxa"/>
            <w:gridSpan w:val="2"/>
            <w:tcBorders>
              <w:top w:val="single" w:sz="4" w:space="0" w:color="000000"/>
              <w:left w:val="single" w:sz="4" w:space="0" w:color="000000"/>
              <w:bottom w:val="single" w:sz="4" w:space="0" w:color="000000"/>
              <w:right w:val="single" w:sz="4" w:space="0" w:color="000000"/>
            </w:tcBorders>
          </w:tcPr>
          <w:p w14:paraId="1F192A46" w14:textId="77777777" w:rsidR="00D01076" w:rsidRPr="005F0AD3" w:rsidRDefault="00D01076" w:rsidP="00D01076">
            <w:pPr>
              <w:tabs>
                <w:tab w:val="left" w:pos="984"/>
              </w:tabs>
              <w:rPr>
                <w:rFonts w:ascii="Lato" w:hAnsi="Lato" w:cs="Arial"/>
                <w:b/>
                <w:sz w:val="22"/>
                <w:szCs w:val="22"/>
              </w:rPr>
            </w:pPr>
            <w:r w:rsidRPr="005F0AD3">
              <w:rPr>
                <w:rFonts w:ascii="Lato" w:hAnsi="Lato" w:cs="Arial"/>
                <w:b/>
                <w:sz w:val="22"/>
                <w:szCs w:val="22"/>
              </w:rPr>
              <w:t>Date:</w:t>
            </w:r>
          </w:p>
        </w:tc>
      </w:tr>
      <w:tr w:rsidR="00D01076" w:rsidRPr="005F0AD3" w14:paraId="48A166C2" w14:textId="77777777" w:rsidTr="00D01076">
        <w:trPr>
          <w:trHeight w:val="368"/>
        </w:trPr>
        <w:tc>
          <w:tcPr>
            <w:tcW w:w="4780" w:type="dxa"/>
            <w:tcBorders>
              <w:top w:val="single" w:sz="4" w:space="0" w:color="000000"/>
              <w:left w:val="single" w:sz="4" w:space="0" w:color="000000"/>
              <w:bottom w:val="single" w:sz="4" w:space="0" w:color="000000"/>
              <w:right w:val="single" w:sz="4" w:space="0" w:color="000000"/>
            </w:tcBorders>
          </w:tcPr>
          <w:p w14:paraId="3BDB7949" w14:textId="77777777" w:rsidR="00D01076" w:rsidRPr="005F0AD3" w:rsidRDefault="00D01076" w:rsidP="00D01076">
            <w:pPr>
              <w:tabs>
                <w:tab w:val="left" w:pos="1134"/>
              </w:tabs>
              <w:rPr>
                <w:rFonts w:ascii="Lato" w:hAnsi="Lato" w:cs="Arial"/>
                <w:b/>
                <w:sz w:val="22"/>
                <w:szCs w:val="22"/>
              </w:rPr>
            </w:pPr>
            <w:r w:rsidRPr="005F0AD3">
              <w:rPr>
                <w:rFonts w:ascii="Lato" w:hAnsi="Lato" w:cs="Arial"/>
                <w:b/>
                <w:sz w:val="22"/>
                <w:szCs w:val="22"/>
              </w:rPr>
              <w:t>Updated By:</w:t>
            </w:r>
          </w:p>
        </w:tc>
        <w:tc>
          <w:tcPr>
            <w:tcW w:w="4781" w:type="dxa"/>
            <w:gridSpan w:val="2"/>
            <w:tcBorders>
              <w:top w:val="single" w:sz="4" w:space="0" w:color="000000"/>
              <w:left w:val="single" w:sz="4" w:space="0" w:color="000000"/>
              <w:bottom w:val="single" w:sz="4" w:space="0" w:color="000000"/>
              <w:right w:val="single" w:sz="4" w:space="0" w:color="000000"/>
            </w:tcBorders>
          </w:tcPr>
          <w:p w14:paraId="6DC8BA56" w14:textId="77777777" w:rsidR="00D01076" w:rsidRPr="005F0AD3" w:rsidRDefault="00D01076" w:rsidP="00D01076">
            <w:pPr>
              <w:tabs>
                <w:tab w:val="left" w:pos="984"/>
              </w:tabs>
              <w:rPr>
                <w:rFonts w:ascii="Lato" w:hAnsi="Lato" w:cs="Arial"/>
                <w:b/>
                <w:sz w:val="22"/>
                <w:szCs w:val="22"/>
              </w:rPr>
            </w:pPr>
            <w:r w:rsidRPr="005F0AD3">
              <w:rPr>
                <w:rFonts w:ascii="Lato" w:hAnsi="Lato" w:cs="Arial"/>
                <w:b/>
                <w:sz w:val="22"/>
                <w:szCs w:val="22"/>
              </w:rPr>
              <w:t>Date:</w:t>
            </w:r>
          </w:p>
        </w:tc>
      </w:tr>
      <w:tr w:rsidR="00D01076" w:rsidRPr="005F0AD3" w14:paraId="71E4991F" w14:textId="77777777" w:rsidTr="00D01076">
        <w:trPr>
          <w:trHeight w:val="368"/>
        </w:trPr>
        <w:tc>
          <w:tcPr>
            <w:tcW w:w="4780" w:type="dxa"/>
            <w:tcBorders>
              <w:top w:val="single" w:sz="4" w:space="0" w:color="000000"/>
              <w:left w:val="single" w:sz="4" w:space="0" w:color="000000"/>
              <w:bottom w:val="single" w:sz="4" w:space="0" w:color="000000"/>
              <w:right w:val="single" w:sz="4" w:space="0" w:color="000000"/>
            </w:tcBorders>
          </w:tcPr>
          <w:p w14:paraId="72F00182" w14:textId="77777777" w:rsidR="00D01076" w:rsidRPr="005F0AD3" w:rsidRDefault="00D01076" w:rsidP="00D01076">
            <w:pPr>
              <w:tabs>
                <w:tab w:val="left" w:pos="1134"/>
              </w:tabs>
              <w:rPr>
                <w:rFonts w:ascii="Lato" w:hAnsi="Lato" w:cs="Arial"/>
                <w:b/>
                <w:sz w:val="22"/>
                <w:szCs w:val="22"/>
              </w:rPr>
            </w:pPr>
            <w:r w:rsidRPr="005F0AD3">
              <w:rPr>
                <w:rFonts w:ascii="Lato" w:hAnsi="Lato" w:cs="Arial"/>
                <w:b/>
                <w:sz w:val="22"/>
                <w:szCs w:val="22"/>
              </w:rPr>
              <w:t>Evaluated:</w:t>
            </w:r>
          </w:p>
        </w:tc>
        <w:tc>
          <w:tcPr>
            <w:tcW w:w="4781" w:type="dxa"/>
            <w:gridSpan w:val="2"/>
            <w:tcBorders>
              <w:top w:val="single" w:sz="4" w:space="0" w:color="000000"/>
              <w:left w:val="single" w:sz="4" w:space="0" w:color="000000"/>
              <w:bottom w:val="single" w:sz="4" w:space="0" w:color="000000"/>
              <w:right w:val="single" w:sz="4" w:space="0" w:color="000000"/>
            </w:tcBorders>
          </w:tcPr>
          <w:p w14:paraId="7C76BAAE" w14:textId="77777777" w:rsidR="00D01076" w:rsidRPr="005F0AD3" w:rsidRDefault="00D01076" w:rsidP="00D01076">
            <w:pPr>
              <w:tabs>
                <w:tab w:val="left" w:pos="984"/>
              </w:tabs>
              <w:rPr>
                <w:rFonts w:ascii="Lato" w:hAnsi="Lato" w:cs="Arial"/>
                <w:b/>
                <w:sz w:val="22"/>
                <w:szCs w:val="22"/>
              </w:rPr>
            </w:pPr>
            <w:r w:rsidRPr="005F0AD3">
              <w:rPr>
                <w:rFonts w:ascii="Lato" w:hAnsi="Lato" w:cs="Arial"/>
                <w:b/>
                <w:sz w:val="22"/>
                <w:szCs w:val="22"/>
              </w:rPr>
              <w:t>Date:</w:t>
            </w:r>
          </w:p>
        </w:tc>
      </w:tr>
    </w:tbl>
    <w:p w14:paraId="69D33A76" w14:textId="77777777" w:rsidR="007D7D3B" w:rsidRPr="005F0AD3" w:rsidRDefault="007D7D3B" w:rsidP="007E51DB">
      <w:pPr>
        <w:rPr>
          <w:rFonts w:ascii="Lato" w:hAnsi="Lato"/>
          <w:sz w:val="22"/>
          <w:szCs w:val="22"/>
        </w:rPr>
      </w:pPr>
    </w:p>
    <w:p w14:paraId="6776B8FA" w14:textId="77777777" w:rsidR="006D123A" w:rsidRPr="005F0AD3" w:rsidRDefault="006D123A" w:rsidP="007E51DB">
      <w:pPr>
        <w:rPr>
          <w:rFonts w:ascii="Lato" w:hAnsi="Lato"/>
          <w:sz w:val="22"/>
          <w:szCs w:val="22"/>
        </w:rPr>
      </w:pPr>
    </w:p>
    <w:p w14:paraId="50A32F2D" w14:textId="77777777" w:rsidR="006803F5" w:rsidRPr="005F0AD3" w:rsidRDefault="006803F5">
      <w:pPr>
        <w:rPr>
          <w:rFonts w:ascii="Lato" w:hAnsi="Lato"/>
          <w:sz w:val="22"/>
          <w:szCs w:val="22"/>
        </w:rPr>
      </w:pPr>
    </w:p>
    <w:sectPr w:rsidR="006803F5" w:rsidRPr="005F0AD3" w:rsidSect="005649AD">
      <w:headerReference w:type="default" r:id="rId8"/>
      <w:footerReference w:type="default" r:id="rId9"/>
      <w:pgSz w:w="11905" w:h="16837" w:code="9"/>
      <w:pgMar w:top="1440" w:right="1152" w:bottom="1152"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525EF" w14:textId="77777777" w:rsidR="003E7CE1" w:rsidRDefault="003E7CE1">
      <w:r>
        <w:separator/>
      </w:r>
    </w:p>
  </w:endnote>
  <w:endnote w:type="continuationSeparator" w:id="0">
    <w:p w14:paraId="6051DF3B" w14:textId="77777777" w:rsidR="003E7CE1" w:rsidRDefault="003E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Lato">
    <w:panose1 w:val="020F0502020204030203"/>
    <w:charset w:val="00"/>
    <w:family w:val="swiss"/>
    <w:pitch w:val="variable"/>
    <w:sig w:usb0="A00000AF" w:usb1="5000604B" w:usb2="00000000" w:usb3="00000000" w:csb0="00000093" w:csb1="00000000"/>
  </w:font>
  <w:font w:name="DIN Condensed">
    <w:altName w:val="Calibri"/>
    <w:charset w:val="00"/>
    <w:family w:val="auto"/>
    <w:pitch w:val="variable"/>
    <w:sig w:usb0="800000AF" w:usb1="5000204A" w:usb2="00000000" w:usb3="00000000" w:csb0="00000001" w:csb1="00000000"/>
  </w:font>
  <w:font w:name="Roboto">
    <w:charset w:val="00"/>
    <w:family w:val="auto"/>
    <w:pitch w:val="variable"/>
    <w:sig w:usb0="E0000AFF" w:usb1="5000217F" w:usb2="00000021" w:usb3="00000000" w:csb0="0000019F" w:csb1="00000000"/>
  </w:font>
  <w:font w:name="Adobe Fan Heiti Std B">
    <w:altName w:val="Arial Unicode MS"/>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716F7" w14:textId="77777777" w:rsidR="00434421" w:rsidRDefault="00434421">
    <w:pPr>
      <w:pStyle w:val="Footer"/>
      <w:pBdr>
        <w:top w:val="single" w:sz="4" w:space="0" w:color="000000"/>
      </w:pBdr>
      <w:ind w:left="-142"/>
      <w:rPr>
        <w:rFonts w:ascii="Gill Sans MT" w:hAnsi="Gill Sans MT"/>
        <w:b/>
        <w:i/>
        <w:smallCaps/>
        <w:sz w:val="20"/>
      </w:rPr>
    </w:pPr>
    <w:r>
      <w:rPr>
        <w:rFonts w:ascii="Gill Sans MT" w:hAnsi="Gill Sans MT"/>
        <w:b/>
        <w:i/>
        <w:smallCaps/>
        <w:sz w:val="20"/>
      </w:rP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76EF6" w14:textId="77777777" w:rsidR="003E7CE1" w:rsidRDefault="003E7CE1">
      <w:r>
        <w:separator/>
      </w:r>
    </w:p>
  </w:footnote>
  <w:footnote w:type="continuationSeparator" w:id="0">
    <w:p w14:paraId="47DCD8F8" w14:textId="77777777" w:rsidR="003E7CE1" w:rsidRDefault="003E7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7C8E8" w14:textId="4D4707A0" w:rsidR="00247BAE" w:rsidRPr="00350744" w:rsidRDefault="009C6CF4" w:rsidP="00247BAE">
    <w:pPr>
      <w:pStyle w:val="Header"/>
      <w:ind w:left="-142"/>
      <w:jc w:val="center"/>
      <w:rPr>
        <w:rFonts w:ascii="Arial" w:hAnsi="Arial" w:cs="Arial"/>
        <w:b/>
        <w:smallCaps/>
        <w:sz w:val="20"/>
      </w:rPr>
    </w:pPr>
    <w:r>
      <w:rPr>
        <w:rFonts w:ascii="Arial" w:hAnsi="Arial" w:cs="Arial"/>
        <w:b/>
        <w:smallCaps/>
        <w:noProof/>
        <w:sz w:val="20"/>
        <w:lang w:eastAsia="en-GB"/>
      </w:rPr>
      <w:drawing>
        <wp:anchor distT="0" distB="0" distL="114300" distR="114300" simplePos="0" relativeHeight="251657728" behindDoc="0" locked="0" layoutInCell="1" allowOverlap="1" wp14:anchorId="007128CC" wp14:editId="03AE357F">
          <wp:simplePos x="0" y="0"/>
          <wp:positionH relativeFrom="column">
            <wp:posOffset>4010025</wp:posOffset>
          </wp:positionH>
          <wp:positionV relativeFrom="paragraph">
            <wp:posOffset>-98425</wp:posOffset>
          </wp:positionV>
          <wp:extent cx="1676400" cy="337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00247BAE" w:rsidRPr="00350744">
      <w:rPr>
        <w:rFonts w:ascii="Arial" w:hAnsi="Arial" w:cs="Arial"/>
        <w:b/>
        <w:smallCaps/>
        <w:sz w:val="20"/>
      </w:rPr>
      <w:t xml:space="preserve">SAVE THE CHILDREN </w:t>
    </w:r>
  </w:p>
  <w:p w14:paraId="3EC3406D" w14:textId="77777777" w:rsidR="00247BAE" w:rsidRPr="00350744" w:rsidRDefault="00247BAE" w:rsidP="00247BAE">
    <w:pPr>
      <w:pStyle w:val="Header"/>
      <w:ind w:left="-142"/>
      <w:jc w:val="center"/>
      <w:rPr>
        <w:rFonts w:ascii="Arial" w:hAnsi="Arial" w:cs="Arial"/>
        <w:b/>
        <w:smallCaps/>
        <w:sz w:val="20"/>
      </w:rPr>
    </w:pPr>
    <w:r w:rsidRPr="00350744">
      <w:rPr>
        <w:rFonts w:ascii="Arial" w:hAnsi="Arial" w:cs="Arial"/>
        <w:b/>
        <w:smallCaps/>
        <w:sz w:val="20"/>
      </w:rPr>
      <w:t>INTERNATIONAL PROGRAMS</w:t>
    </w:r>
  </w:p>
  <w:p w14:paraId="638B6EC3" w14:textId="77777777" w:rsidR="00434421" w:rsidRDefault="00247BAE" w:rsidP="00247BAE">
    <w:pPr>
      <w:pStyle w:val="Header"/>
      <w:ind w:left="-142"/>
      <w:jc w:val="center"/>
      <w:rPr>
        <w:rFonts w:ascii="Gill Sans MT" w:hAnsi="Gill Sans MT"/>
        <w:b/>
        <w:smallCaps/>
        <w:szCs w:val="24"/>
      </w:rPr>
    </w:pPr>
    <w:r>
      <w:rPr>
        <w:rFonts w:ascii="Arial" w:hAnsi="Arial" w:cs="Arial"/>
        <w:b/>
        <w:smallCaps/>
        <w:sz w:val="20"/>
      </w:rPr>
      <w:t>ROLE PROFILE</w:t>
    </w:r>
    <w:r w:rsidR="00434421">
      <w:rPr>
        <w:rFonts w:ascii="Gill Sans MT" w:hAnsi="Gill Sans MT"/>
        <w:b/>
        <w:smallCaps/>
        <w:szCs w:val="24"/>
      </w:rPr>
      <w:t xml:space="preserve">  </w:t>
    </w:r>
  </w:p>
  <w:p w14:paraId="77250E85" w14:textId="77777777" w:rsidR="00AB15BB" w:rsidRPr="00247BAE" w:rsidRDefault="00AB15BB" w:rsidP="00247BAE">
    <w:pPr>
      <w:pStyle w:val="Header"/>
      <w:ind w:left="-142"/>
      <w:jc w:val="center"/>
      <w:rPr>
        <w:rFonts w:ascii="Arial" w:hAnsi="Arial" w:cs="Arial"/>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1304"/>
        </w:tabs>
        <w:ind w:left="1304" w:hanging="1304"/>
      </w:pPr>
    </w:lvl>
    <w:lvl w:ilvl="1">
      <w:start w:val="1"/>
      <w:numFmt w:val="decimal"/>
      <w:pStyle w:val="Heading2"/>
      <w:lvlText w:val="5.%2"/>
      <w:lvlJc w:val="left"/>
      <w:pPr>
        <w:tabs>
          <w:tab w:val="num" w:pos="1418"/>
        </w:tabs>
        <w:ind w:left="1418" w:hanging="1418"/>
      </w:pPr>
      <w:rPr>
        <w:rFonts w:ascii="Arial" w:hAnsi="Arial"/>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singleLevel"/>
    <w:tmpl w:val="00000002"/>
    <w:name w:val="WW8Num1"/>
    <w:lvl w:ilvl="0">
      <w:start w:val="1"/>
      <w:numFmt w:val="bullet"/>
      <w:pStyle w:val="ListBullet"/>
      <w:lvlText w:val=""/>
      <w:lvlJc w:val="left"/>
      <w:pPr>
        <w:tabs>
          <w:tab w:val="num" w:pos="360"/>
        </w:tabs>
        <w:ind w:left="340" w:hanging="340"/>
      </w:pPr>
      <w:rPr>
        <w:rFonts w:ascii="Symbol" w:hAnsi="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6"/>
    <w:multiLevelType w:val="singleLevel"/>
    <w:tmpl w:val="00000006"/>
    <w:name w:val="WW8Num10"/>
    <w:lvl w:ilvl="0">
      <w:start w:val="1"/>
      <w:numFmt w:val="decimal"/>
      <w:pStyle w:val="Style1"/>
      <w:lvlText w:val="%1)"/>
      <w:lvlJc w:val="left"/>
      <w:pPr>
        <w:tabs>
          <w:tab w:val="num" w:pos="1778"/>
        </w:tabs>
        <w:ind w:left="1758" w:hanging="340"/>
      </w:pPr>
    </w:lvl>
  </w:abstractNum>
  <w:abstractNum w:abstractNumId="5"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7" w15:restartNumberingAfterBreak="0">
    <w:nsid w:val="00000009"/>
    <w:multiLevelType w:val="singleLevel"/>
    <w:tmpl w:val="00000009"/>
    <w:name w:val="WW8Num17"/>
    <w:lvl w:ilvl="0">
      <w:start w:val="1"/>
      <w:numFmt w:val="bullet"/>
      <w:pStyle w:val="Style2"/>
      <w:lvlText w:val=""/>
      <w:lvlJc w:val="left"/>
      <w:pPr>
        <w:tabs>
          <w:tab w:val="num" w:pos="360"/>
        </w:tabs>
        <w:ind w:left="360" w:hanging="360"/>
      </w:pPr>
      <w:rPr>
        <w:rFonts w:ascii="Symbol" w:hAnsi="Symbol"/>
      </w:rPr>
    </w:lvl>
  </w:abstractNum>
  <w:abstractNum w:abstractNumId="8"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9"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10"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1" w15:restartNumberingAfterBreak="0">
    <w:nsid w:val="08908A80"/>
    <w:multiLevelType w:val="hybridMultilevel"/>
    <w:tmpl w:val="C7802A44"/>
    <w:lvl w:ilvl="0" w:tplc="2222DDEC">
      <w:start w:val="1"/>
      <w:numFmt w:val="bullet"/>
      <w:lvlText w:val=""/>
      <w:lvlJc w:val="left"/>
      <w:pPr>
        <w:ind w:left="720" w:hanging="360"/>
      </w:pPr>
      <w:rPr>
        <w:rFonts w:ascii="Symbol" w:hAnsi="Symbol" w:hint="default"/>
      </w:rPr>
    </w:lvl>
    <w:lvl w:ilvl="1" w:tplc="B1AA50F4">
      <w:start w:val="1"/>
      <w:numFmt w:val="bullet"/>
      <w:lvlText w:val="o"/>
      <w:lvlJc w:val="left"/>
      <w:pPr>
        <w:ind w:left="1440" w:hanging="360"/>
      </w:pPr>
      <w:rPr>
        <w:rFonts w:ascii="Courier New" w:hAnsi="Courier New" w:hint="default"/>
      </w:rPr>
    </w:lvl>
    <w:lvl w:ilvl="2" w:tplc="0D6EAFA4">
      <w:start w:val="1"/>
      <w:numFmt w:val="bullet"/>
      <w:lvlText w:val=""/>
      <w:lvlJc w:val="left"/>
      <w:pPr>
        <w:ind w:left="2160" w:hanging="360"/>
      </w:pPr>
      <w:rPr>
        <w:rFonts w:ascii="Wingdings" w:hAnsi="Wingdings" w:hint="default"/>
      </w:rPr>
    </w:lvl>
    <w:lvl w:ilvl="3" w:tplc="C47681C8">
      <w:start w:val="1"/>
      <w:numFmt w:val="bullet"/>
      <w:lvlText w:val=""/>
      <w:lvlJc w:val="left"/>
      <w:pPr>
        <w:ind w:left="2880" w:hanging="360"/>
      </w:pPr>
      <w:rPr>
        <w:rFonts w:ascii="Symbol" w:hAnsi="Symbol" w:hint="default"/>
      </w:rPr>
    </w:lvl>
    <w:lvl w:ilvl="4" w:tplc="62B09600">
      <w:start w:val="1"/>
      <w:numFmt w:val="bullet"/>
      <w:lvlText w:val="o"/>
      <w:lvlJc w:val="left"/>
      <w:pPr>
        <w:ind w:left="3600" w:hanging="360"/>
      </w:pPr>
      <w:rPr>
        <w:rFonts w:ascii="Courier New" w:hAnsi="Courier New" w:hint="default"/>
      </w:rPr>
    </w:lvl>
    <w:lvl w:ilvl="5" w:tplc="FA9E23B6">
      <w:start w:val="1"/>
      <w:numFmt w:val="bullet"/>
      <w:lvlText w:val=""/>
      <w:lvlJc w:val="left"/>
      <w:pPr>
        <w:ind w:left="4320" w:hanging="360"/>
      </w:pPr>
      <w:rPr>
        <w:rFonts w:ascii="Wingdings" w:hAnsi="Wingdings" w:hint="default"/>
      </w:rPr>
    </w:lvl>
    <w:lvl w:ilvl="6" w:tplc="70944CCE">
      <w:start w:val="1"/>
      <w:numFmt w:val="bullet"/>
      <w:lvlText w:val=""/>
      <w:lvlJc w:val="left"/>
      <w:pPr>
        <w:ind w:left="5040" w:hanging="360"/>
      </w:pPr>
      <w:rPr>
        <w:rFonts w:ascii="Symbol" w:hAnsi="Symbol" w:hint="default"/>
      </w:rPr>
    </w:lvl>
    <w:lvl w:ilvl="7" w:tplc="CCEADA5E">
      <w:start w:val="1"/>
      <w:numFmt w:val="bullet"/>
      <w:lvlText w:val="o"/>
      <w:lvlJc w:val="left"/>
      <w:pPr>
        <w:ind w:left="5760" w:hanging="360"/>
      </w:pPr>
      <w:rPr>
        <w:rFonts w:ascii="Courier New" w:hAnsi="Courier New" w:hint="default"/>
      </w:rPr>
    </w:lvl>
    <w:lvl w:ilvl="8" w:tplc="C2968170">
      <w:start w:val="1"/>
      <w:numFmt w:val="bullet"/>
      <w:lvlText w:val=""/>
      <w:lvlJc w:val="left"/>
      <w:pPr>
        <w:ind w:left="6480" w:hanging="360"/>
      </w:pPr>
      <w:rPr>
        <w:rFonts w:ascii="Wingdings" w:hAnsi="Wingdings" w:hint="default"/>
      </w:rPr>
    </w:lvl>
  </w:abstractNum>
  <w:abstractNum w:abstractNumId="12" w15:restartNumberingAfterBreak="0">
    <w:nsid w:val="0A3E17A0"/>
    <w:multiLevelType w:val="hybridMultilevel"/>
    <w:tmpl w:val="9D067906"/>
    <w:lvl w:ilvl="0" w:tplc="9490DACC">
      <w:start w:val="1"/>
      <w:numFmt w:val="bullet"/>
      <w:lvlText w:val=""/>
      <w:lvlJc w:val="left"/>
      <w:pPr>
        <w:ind w:left="720" w:hanging="360"/>
      </w:pPr>
      <w:rPr>
        <w:rFonts w:ascii="Symbol" w:hAnsi="Symbol" w:hint="default"/>
      </w:rPr>
    </w:lvl>
    <w:lvl w:ilvl="1" w:tplc="8084C460">
      <w:numFmt w:val="bullet"/>
      <w:lvlText w:val="•"/>
      <w:lvlJc w:val="left"/>
      <w:pPr>
        <w:ind w:left="1800" w:hanging="720"/>
      </w:pPr>
      <w:rPr>
        <w:rFonts w:ascii="Gill Sans MT" w:eastAsia="Times New Roman" w:hAnsi="Gill Sans M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53C310"/>
    <w:multiLevelType w:val="hybridMultilevel"/>
    <w:tmpl w:val="FA0070DE"/>
    <w:lvl w:ilvl="0" w:tplc="8B7CB0EE">
      <w:start w:val="1"/>
      <w:numFmt w:val="bullet"/>
      <w:lvlText w:val="·"/>
      <w:lvlJc w:val="left"/>
      <w:pPr>
        <w:ind w:left="720" w:hanging="360"/>
      </w:pPr>
      <w:rPr>
        <w:rFonts w:ascii="Symbol" w:hAnsi="Symbol" w:hint="default"/>
      </w:rPr>
    </w:lvl>
    <w:lvl w:ilvl="1" w:tplc="1F542474">
      <w:start w:val="1"/>
      <w:numFmt w:val="bullet"/>
      <w:lvlText w:val="o"/>
      <w:lvlJc w:val="left"/>
      <w:pPr>
        <w:ind w:left="1440" w:hanging="360"/>
      </w:pPr>
      <w:rPr>
        <w:rFonts w:ascii="Courier New" w:hAnsi="Courier New" w:hint="default"/>
      </w:rPr>
    </w:lvl>
    <w:lvl w:ilvl="2" w:tplc="CBA4D960">
      <w:start w:val="1"/>
      <w:numFmt w:val="bullet"/>
      <w:lvlText w:val=""/>
      <w:lvlJc w:val="left"/>
      <w:pPr>
        <w:ind w:left="2160" w:hanging="360"/>
      </w:pPr>
      <w:rPr>
        <w:rFonts w:ascii="Wingdings" w:hAnsi="Wingdings" w:hint="default"/>
      </w:rPr>
    </w:lvl>
    <w:lvl w:ilvl="3" w:tplc="E2C2C6B2">
      <w:start w:val="1"/>
      <w:numFmt w:val="bullet"/>
      <w:lvlText w:val=""/>
      <w:lvlJc w:val="left"/>
      <w:pPr>
        <w:ind w:left="2880" w:hanging="360"/>
      </w:pPr>
      <w:rPr>
        <w:rFonts w:ascii="Symbol" w:hAnsi="Symbol" w:hint="default"/>
      </w:rPr>
    </w:lvl>
    <w:lvl w:ilvl="4" w:tplc="3EB27CBA">
      <w:start w:val="1"/>
      <w:numFmt w:val="bullet"/>
      <w:lvlText w:val="o"/>
      <w:lvlJc w:val="left"/>
      <w:pPr>
        <w:ind w:left="3600" w:hanging="360"/>
      </w:pPr>
      <w:rPr>
        <w:rFonts w:ascii="Courier New" w:hAnsi="Courier New" w:hint="default"/>
      </w:rPr>
    </w:lvl>
    <w:lvl w:ilvl="5" w:tplc="694C0840">
      <w:start w:val="1"/>
      <w:numFmt w:val="bullet"/>
      <w:lvlText w:val=""/>
      <w:lvlJc w:val="left"/>
      <w:pPr>
        <w:ind w:left="4320" w:hanging="360"/>
      </w:pPr>
      <w:rPr>
        <w:rFonts w:ascii="Wingdings" w:hAnsi="Wingdings" w:hint="default"/>
      </w:rPr>
    </w:lvl>
    <w:lvl w:ilvl="6" w:tplc="B7EA2C74">
      <w:start w:val="1"/>
      <w:numFmt w:val="bullet"/>
      <w:lvlText w:val=""/>
      <w:lvlJc w:val="left"/>
      <w:pPr>
        <w:ind w:left="5040" w:hanging="360"/>
      </w:pPr>
      <w:rPr>
        <w:rFonts w:ascii="Symbol" w:hAnsi="Symbol" w:hint="default"/>
      </w:rPr>
    </w:lvl>
    <w:lvl w:ilvl="7" w:tplc="D4FEACCC">
      <w:start w:val="1"/>
      <w:numFmt w:val="bullet"/>
      <w:lvlText w:val="o"/>
      <w:lvlJc w:val="left"/>
      <w:pPr>
        <w:ind w:left="5760" w:hanging="360"/>
      </w:pPr>
      <w:rPr>
        <w:rFonts w:ascii="Courier New" w:hAnsi="Courier New" w:hint="default"/>
      </w:rPr>
    </w:lvl>
    <w:lvl w:ilvl="8" w:tplc="85629170">
      <w:start w:val="1"/>
      <w:numFmt w:val="bullet"/>
      <w:lvlText w:val=""/>
      <w:lvlJc w:val="left"/>
      <w:pPr>
        <w:ind w:left="6480" w:hanging="360"/>
      </w:pPr>
      <w:rPr>
        <w:rFonts w:ascii="Wingdings" w:hAnsi="Wingdings" w:hint="default"/>
      </w:rPr>
    </w:lvl>
  </w:abstractNum>
  <w:abstractNum w:abstractNumId="14" w15:restartNumberingAfterBreak="0">
    <w:nsid w:val="1FD73B95"/>
    <w:multiLevelType w:val="hybridMultilevel"/>
    <w:tmpl w:val="B5F63B0C"/>
    <w:lvl w:ilvl="0" w:tplc="C0C6EF84">
      <w:start w:val="1"/>
      <w:numFmt w:val="bullet"/>
      <w:lvlText w:val=""/>
      <w:lvlJc w:val="left"/>
      <w:pPr>
        <w:ind w:left="720" w:hanging="360"/>
      </w:pPr>
      <w:rPr>
        <w:rFonts w:ascii="Symbol" w:hAnsi="Symbol" w:hint="default"/>
      </w:rPr>
    </w:lvl>
    <w:lvl w:ilvl="1" w:tplc="52BA07E4">
      <w:start w:val="1"/>
      <w:numFmt w:val="bullet"/>
      <w:lvlText w:val="o"/>
      <w:lvlJc w:val="left"/>
      <w:pPr>
        <w:ind w:left="1440" w:hanging="360"/>
      </w:pPr>
      <w:rPr>
        <w:rFonts w:ascii="Courier New" w:hAnsi="Courier New" w:hint="default"/>
      </w:rPr>
    </w:lvl>
    <w:lvl w:ilvl="2" w:tplc="1346B1D6">
      <w:start w:val="1"/>
      <w:numFmt w:val="bullet"/>
      <w:lvlText w:val=""/>
      <w:lvlJc w:val="left"/>
      <w:pPr>
        <w:ind w:left="2160" w:hanging="360"/>
      </w:pPr>
      <w:rPr>
        <w:rFonts w:ascii="Wingdings" w:hAnsi="Wingdings" w:hint="default"/>
      </w:rPr>
    </w:lvl>
    <w:lvl w:ilvl="3" w:tplc="0FACB8E6">
      <w:start w:val="1"/>
      <w:numFmt w:val="bullet"/>
      <w:lvlText w:val=""/>
      <w:lvlJc w:val="left"/>
      <w:pPr>
        <w:ind w:left="2880" w:hanging="360"/>
      </w:pPr>
      <w:rPr>
        <w:rFonts w:ascii="Symbol" w:hAnsi="Symbol" w:hint="default"/>
      </w:rPr>
    </w:lvl>
    <w:lvl w:ilvl="4" w:tplc="E4CCFAC2">
      <w:start w:val="1"/>
      <w:numFmt w:val="bullet"/>
      <w:lvlText w:val="o"/>
      <w:lvlJc w:val="left"/>
      <w:pPr>
        <w:ind w:left="3600" w:hanging="360"/>
      </w:pPr>
      <w:rPr>
        <w:rFonts w:ascii="Courier New" w:hAnsi="Courier New" w:hint="default"/>
      </w:rPr>
    </w:lvl>
    <w:lvl w:ilvl="5" w:tplc="890AE4D2">
      <w:start w:val="1"/>
      <w:numFmt w:val="bullet"/>
      <w:lvlText w:val=""/>
      <w:lvlJc w:val="left"/>
      <w:pPr>
        <w:ind w:left="4320" w:hanging="360"/>
      </w:pPr>
      <w:rPr>
        <w:rFonts w:ascii="Wingdings" w:hAnsi="Wingdings" w:hint="default"/>
      </w:rPr>
    </w:lvl>
    <w:lvl w:ilvl="6" w:tplc="D8FCEE42">
      <w:start w:val="1"/>
      <w:numFmt w:val="bullet"/>
      <w:lvlText w:val=""/>
      <w:lvlJc w:val="left"/>
      <w:pPr>
        <w:ind w:left="5040" w:hanging="360"/>
      </w:pPr>
      <w:rPr>
        <w:rFonts w:ascii="Symbol" w:hAnsi="Symbol" w:hint="default"/>
      </w:rPr>
    </w:lvl>
    <w:lvl w:ilvl="7" w:tplc="168692B0">
      <w:start w:val="1"/>
      <w:numFmt w:val="bullet"/>
      <w:lvlText w:val="o"/>
      <w:lvlJc w:val="left"/>
      <w:pPr>
        <w:ind w:left="5760" w:hanging="360"/>
      </w:pPr>
      <w:rPr>
        <w:rFonts w:ascii="Courier New" w:hAnsi="Courier New" w:hint="default"/>
      </w:rPr>
    </w:lvl>
    <w:lvl w:ilvl="8" w:tplc="DD3015EC">
      <w:start w:val="1"/>
      <w:numFmt w:val="bullet"/>
      <w:lvlText w:val=""/>
      <w:lvlJc w:val="left"/>
      <w:pPr>
        <w:ind w:left="6480" w:hanging="360"/>
      </w:pPr>
      <w:rPr>
        <w:rFonts w:ascii="Wingdings" w:hAnsi="Wingdings" w:hint="default"/>
      </w:rPr>
    </w:lvl>
  </w:abstractNum>
  <w:abstractNum w:abstractNumId="15" w15:restartNumberingAfterBreak="0">
    <w:nsid w:val="23275ACA"/>
    <w:multiLevelType w:val="hybridMultilevel"/>
    <w:tmpl w:val="73B451AC"/>
    <w:lvl w:ilvl="0" w:tplc="9490DA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5E3535"/>
    <w:multiLevelType w:val="hybridMultilevel"/>
    <w:tmpl w:val="CCA4528C"/>
    <w:lvl w:ilvl="0" w:tplc="9490DA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1722B9"/>
    <w:multiLevelType w:val="hybridMultilevel"/>
    <w:tmpl w:val="7D4C35AC"/>
    <w:lvl w:ilvl="0" w:tplc="2222DD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106AA2"/>
    <w:multiLevelType w:val="hybridMultilevel"/>
    <w:tmpl w:val="1E4A6A2C"/>
    <w:lvl w:ilvl="0" w:tplc="9490DA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325CC3"/>
    <w:multiLevelType w:val="hybridMultilevel"/>
    <w:tmpl w:val="0276DB78"/>
    <w:lvl w:ilvl="0" w:tplc="9490DA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EF75D1"/>
    <w:multiLevelType w:val="hybridMultilevel"/>
    <w:tmpl w:val="2132F22A"/>
    <w:lvl w:ilvl="0" w:tplc="2222DD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2772EE"/>
    <w:multiLevelType w:val="hybridMultilevel"/>
    <w:tmpl w:val="B4CA239E"/>
    <w:lvl w:ilvl="0" w:tplc="9490DA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0A3A91"/>
    <w:multiLevelType w:val="hybridMultilevel"/>
    <w:tmpl w:val="0C22F4BA"/>
    <w:lvl w:ilvl="0" w:tplc="9490DA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00EC4"/>
    <w:multiLevelType w:val="hybridMultilevel"/>
    <w:tmpl w:val="3668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110892"/>
    <w:multiLevelType w:val="hybridMultilevel"/>
    <w:tmpl w:val="F8C8BEBC"/>
    <w:lvl w:ilvl="0" w:tplc="2222DDE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10676EF"/>
    <w:multiLevelType w:val="hybridMultilevel"/>
    <w:tmpl w:val="03787C9A"/>
    <w:lvl w:ilvl="0" w:tplc="9490DA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E3CC8"/>
    <w:multiLevelType w:val="hybridMultilevel"/>
    <w:tmpl w:val="64F468E0"/>
    <w:lvl w:ilvl="0" w:tplc="9490DA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64022D"/>
    <w:multiLevelType w:val="hybridMultilevel"/>
    <w:tmpl w:val="443AD75A"/>
    <w:lvl w:ilvl="0" w:tplc="9490DA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6B24C9"/>
    <w:multiLevelType w:val="hybridMultilevel"/>
    <w:tmpl w:val="F7228646"/>
    <w:lvl w:ilvl="0" w:tplc="9490DA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1D4AB6"/>
    <w:multiLevelType w:val="hybridMultilevel"/>
    <w:tmpl w:val="DF008DC8"/>
    <w:lvl w:ilvl="0" w:tplc="CC706366">
      <w:start w:val="500"/>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F17A80"/>
    <w:multiLevelType w:val="hybridMultilevel"/>
    <w:tmpl w:val="B96A87F6"/>
    <w:lvl w:ilvl="0" w:tplc="9490DA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8C3821"/>
    <w:multiLevelType w:val="hybridMultilevel"/>
    <w:tmpl w:val="3112F0D6"/>
    <w:lvl w:ilvl="0" w:tplc="9490DA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672EA"/>
    <w:multiLevelType w:val="hybridMultilevel"/>
    <w:tmpl w:val="A216CA10"/>
    <w:lvl w:ilvl="0" w:tplc="E8161D80">
      <w:start w:val="1"/>
      <w:numFmt w:val="bullet"/>
      <w:lvlText w:val=""/>
      <w:lvlJc w:val="left"/>
      <w:pPr>
        <w:ind w:left="720" w:hanging="360"/>
      </w:pPr>
      <w:rPr>
        <w:rFonts w:ascii="Symbol" w:hAnsi="Symbol" w:hint="default"/>
      </w:rPr>
    </w:lvl>
    <w:lvl w:ilvl="1" w:tplc="0C080E16" w:tentative="1">
      <w:start w:val="1"/>
      <w:numFmt w:val="bullet"/>
      <w:lvlText w:val="o"/>
      <w:lvlJc w:val="left"/>
      <w:pPr>
        <w:ind w:left="1440" w:hanging="360"/>
      </w:pPr>
      <w:rPr>
        <w:rFonts w:ascii="Courier New" w:hAnsi="Courier New" w:hint="default"/>
      </w:rPr>
    </w:lvl>
    <w:lvl w:ilvl="2" w:tplc="BBEC06EA" w:tentative="1">
      <w:start w:val="1"/>
      <w:numFmt w:val="bullet"/>
      <w:lvlText w:val=""/>
      <w:lvlJc w:val="left"/>
      <w:pPr>
        <w:ind w:left="2160" w:hanging="360"/>
      </w:pPr>
      <w:rPr>
        <w:rFonts w:ascii="Wingdings" w:hAnsi="Wingdings" w:hint="default"/>
      </w:rPr>
    </w:lvl>
    <w:lvl w:ilvl="3" w:tplc="86889F30" w:tentative="1">
      <w:start w:val="1"/>
      <w:numFmt w:val="bullet"/>
      <w:lvlText w:val=""/>
      <w:lvlJc w:val="left"/>
      <w:pPr>
        <w:ind w:left="2880" w:hanging="360"/>
      </w:pPr>
      <w:rPr>
        <w:rFonts w:ascii="Symbol" w:hAnsi="Symbol" w:hint="default"/>
      </w:rPr>
    </w:lvl>
    <w:lvl w:ilvl="4" w:tplc="94168C26" w:tentative="1">
      <w:start w:val="1"/>
      <w:numFmt w:val="bullet"/>
      <w:lvlText w:val="o"/>
      <w:lvlJc w:val="left"/>
      <w:pPr>
        <w:ind w:left="3600" w:hanging="360"/>
      </w:pPr>
      <w:rPr>
        <w:rFonts w:ascii="Courier New" w:hAnsi="Courier New" w:hint="default"/>
      </w:rPr>
    </w:lvl>
    <w:lvl w:ilvl="5" w:tplc="2AB82B8C" w:tentative="1">
      <w:start w:val="1"/>
      <w:numFmt w:val="bullet"/>
      <w:lvlText w:val=""/>
      <w:lvlJc w:val="left"/>
      <w:pPr>
        <w:ind w:left="4320" w:hanging="360"/>
      </w:pPr>
      <w:rPr>
        <w:rFonts w:ascii="Wingdings" w:hAnsi="Wingdings" w:hint="default"/>
      </w:rPr>
    </w:lvl>
    <w:lvl w:ilvl="6" w:tplc="1F10E8E0" w:tentative="1">
      <w:start w:val="1"/>
      <w:numFmt w:val="bullet"/>
      <w:lvlText w:val=""/>
      <w:lvlJc w:val="left"/>
      <w:pPr>
        <w:ind w:left="5040" w:hanging="360"/>
      </w:pPr>
      <w:rPr>
        <w:rFonts w:ascii="Symbol" w:hAnsi="Symbol" w:hint="default"/>
      </w:rPr>
    </w:lvl>
    <w:lvl w:ilvl="7" w:tplc="90D47F96" w:tentative="1">
      <w:start w:val="1"/>
      <w:numFmt w:val="bullet"/>
      <w:lvlText w:val="o"/>
      <w:lvlJc w:val="left"/>
      <w:pPr>
        <w:ind w:left="5760" w:hanging="360"/>
      </w:pPr>
      <w:rPr>
        <w:rFonts w:ascii="Courier New" w:hAnsi="Courier New" w:hint="default"/>
      </w:rPr>
    </w:lvl>
    <w:lvl w:ilvl="8" w:tplc="16FAD610" w:tentative="1">
      <w:start w:val="1"/>
      <w:numFmt w:val="bullet"/>
      <w:lvlText w:val=""/>
      <w:lvlJc w:val="left"/>
      <w:pPr>
        <w:ind w:left="6480" w:hanging="360"/>
      </w:pPr>
      <w:rPr>
        <w:rFonts w:ascii="Wingdings" w:hAnsi="Wingdings" w:hint="default"/>
      </w:rPr>
    </w:lvl>
  </w:abstractNum>
  <w:num w:numId="1" w16cid:durableId="622275071">
    <w:abstractNumId w:val="0"/>
  </w:num>
  <w:num w:numId="2" w16cid:durableId="1302225170">
    <w:abstractNumId w:val="1"/>
  </w:num>
  <w:num w:numId="3" w16cid:durableId="1044907830">
    <w:abstractNumId w:val="4"/>
  </w:num>
  <w:num w:numId="4" w16cid:durableId="1521696169">
    <w:abstractNumId w:val="7"/>
  </w:num>
  <w:num w:numId="5" w16cid:durableId="994840743">
    <w:abstractNumId w:val="17"/>
  </w:num>
  <w:num w:numId="6" w16cid:durableId="309672196">
    <w:abstractNumId w:val="29"/>
  </w:num>
  <w:num w:numId="7" w16cid:durableId="446584218">
    <w:abstractNumId w:val="25"/>
  </w:num>
  <w:num w:numId="8" w16cid:durableId="881091047">
    <w:abstractNumId w:val="30"/>
  </w:num>
  <w:num w:numId="9" w16cid:durableId="682708937">
    <w:abstractNumId w:val="19"/>
  </w:num>
  <w:num w:numId="10" w16cid:durableId="219443023">
    <w:abstractNumId w:val="31"/>
  </w:num>
  <w:num w:numId="11" w16cid:durableId="1988584613">
    <w:abstractNumId w:val="18"/>
  </w:num>
  <w:num w:numId="12" w16cid:durableId="1698313968">
    <w:abstractNumId w:val="15"/>
  </w:num>
  <w:num w:numId="13" w16cid:durableId="1236475555">
    <w:abstractNumId w:val="28"/>
  </w:num>
  <w:num w:numId="14" w16cid:durableId="259529155">
    <w:abstractNumId w:val="16"/>
  </w:num>
  <w:num w:numId="15" w16cid:durableId="209222032">
    <w:abstractNumId w:val="21"/>
  </w:num>
  <w:num w:numId="16" w16cid:durableId="1695186711">
    <w:abstractNumId w:val="22"/>
  </w:num>
  <w:num w:numId="17" w16cid:durableId="1774738559">
    <w:abstractNumId w:val="12"/>
  </w:num>
  <w:num w:numId="18" w16cid:durableId="1032808935">
    <w:abstractNumId w:val="27"/>
  </w:num>
  <w:num w:numId="19" w16cid:durableId="29037184">
    <w:abstractNumId w:val="26"/>
  </w:num>
  <w:num w:numId="20" w16cid:durableId="2095205167">
    <w:abstractNumId w:val="23"/>
  </w:num>
  <w:num w:numId="21" w16cid:durableId="683017049">
    <w:abstractNumId w:val="20"/>
  </w:num>
  <w:num w:numId="22" w16cid:durableId="1137527142">
    <w:abstractNumId w:val="11"/>
  </w:num>
  <w:num w:numId="23" w16cid:durableId="425656755">
    <w:abstractNumId w:val="32"/>
  </w:num>
  <w:num w:numId="24" w16cid:durableId="431365153">
    <w:abstractNumId w:val="13"/>
  </w:num>
  <w:num w:numId="25" w16cid:durableId="597175199">
    <w:abstractNumId w:val="14"/>
  </w:num>
  <w:num w:numId="26" w16cid:durableId="2146193933">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5F"/>
    <w:rsid w:val="00022B48"/>
    <w:rsid w:val="00026710"/>
    <w:rsid w:val="00060006"/>
    <w:rsid w:val="00076E34"/>
    <w:rsid w:val="00081021"/>
    <w:rsid w:val="000941D4"/>
    <w:rsid w:val="000946A8"/>
    <w:rsid w:val="000A522F"/>
    <w:rsid w:val="000E1C31"/>
    <w:rsid w:val="000F20BC"/>
    <w:rsid w:val="0010001A"/>
    <w:rsid w:val="00110852"/>
    <w:rsid w:val="001202BD"/>
    <w:rsid w:val="001307C8"/>
    <w:rsid w:val="00133737"/>
    <w:rsid w:val="00144BC6"/>
    <w:rsid w:val="00187BE0"/>
    <w:rsid w:val="001A1664"/>
    <w:rsid w:val="001C4791"/>
    <w:rsid w:val="001D1643"/>
    <w:rsid w:val="001D4274"/>
    <w:rsid w:val="001F0864"/>
    <w:rsid w:val="001F0CF5"/>
    <w:rsid w:val="001F63C2"/>
    <w:rsid w:val="001F7293"/>
    <w:rsid w:val="00221A5F"/>
    <w:rsid w:val="00230CF9"/>
    <w:rsid w:val="00232F33"/>
    <w:rsid w:val="00233B17"/>
    <w:rsid w:val="0023725D"/>
    <w:rsid w:val="00244C48"/>
    <w:rsid w:val="00247BAE"/>
    <w:rsid w:val="002576B3"/>
    <w:rsid w:val="00265E33"/>
    <w:rsid w:val="00283552"/>
    <w:rsid w:val="00285785"/>
    <w:rsid w:val="0029246E"/>
    <w:rsid w:val="00293C6A"/>
    <w:rsid w:val="002957FE"/>
    <w:rsid w:val="00297D17"/>
    <w:rsid w:val="002B1039"/>
    <w:rsid w:val="002C1EC8"/>
    <w:rsid w:val="002D3F23"/>
    <w:rsid w:val="002E40F0"/>
    <w:rsid w:val="002E76DF"/>
    <w:rsid w:val="00301EE2"/>
    <w:rsid w:val="003039C5"/>
    <w:rsid w:val="00312CE4"/>
    <w:rsid w:val="003175A7"/>
    <w:rsid w:val="00333125"/>
    <w:rsid w:val="00342573"/>
    <w:rsid w:val="003430ED"/>
    <w:rsid w:val="003465B8"/>
    <w:rsid w:val="00351943"/>
    <w:rsid w:val="00353119"/>
    <w:rsid w:val="00377BC5"/>
    <w:rsid w:val="00391EB6"/>
    <w:rsid w:val="003B354A"/>
    <w:rsid w:val="003B5B86"/>
    <w:rsid w:val="003E7CE1"/>
    <w:rsid w:val="004035F7"/>
    <w:rsid w:val="00434421"/>
    <w:rsid w:val="00437D0B"/>
    <w:rsid w:val="00466E23"/>
    <w:rsid w:val="00471676"/>
    <w:rsid w:val="004922FA"/>
    <w:rsid w:val="004A0E73"/>
    <w:rsid w:val="004A6BA4"/>
    <w:rsid w:val="004C7836"/>
    <w:rsid w:val="004D7605"/>
    <w:rsid w:val="004E74D8"/>
    <w:rsid w:val="004E7B6C"/>
    <w:rsid w:val="0050789D"/>
    <w:rsid w:val="0051541F"/>
    <w:rsid w:val="005160F0"/>
    <w:rsid w:val="00522224"/>
    <w:rsid w:val="00524338"/>
    <w:rsid w:val="00550ACF"/>
    <w:rsid w:val="00561AD3"/>
    <w:rsid w:val="005649AD"/>
    <w:rsid w:val="00571A14"/>
    <w:rsid w:val="005858B9"/>
    <w:rsid w:val="005C6502"/>
    <w:rsid w:val="005D377E"/>
    <w:rsid w:val="005E3DF9"/>
    <w:rsid w:val="005F0A25"/>
    <w:rsid w:val="005F0AD3"/>
    <w:rsid w:val="005F0F82"/>
    <w:rsid w:val="005F1190"/>
    <w:rsid w:val="005F6666"/>
    <w:rsid w:val="00606905"/>
    <w:rsid w:val="00615321"/>
    <w:rsid w:val="00622CFD"/>
    <w:rsid w:val="00641D4E"/>
    <w:rsid w:val="006551A6"/>
    <w:rsid w:val="00655E4B"/>
    <w:rsid w:val="006773C0"/>
    <w:rsid w:val="006803F5"/>
    <w:rsid w:val="00681E69"/>
    <w:rsid w:val="006967E2"/>
    <w:rsid w:val="006A1001"/>
    <w:rsid w:val="006A423B"/>
    <w:rsid w:val="006B101F"/>
    <w:rsid w:val="006B16F4"/>
    <w:rsid w:val="006B32DD"/>
    <w:rsid w:val="006B7E96"/>
    <w:rsid w:val="006C5E8D"/>
    <w:rsid w:val="006D123A"/>
    <w:rsid w:val="006E6666"/>
    <w:rsid w:val="0074208B"/>
    <w:rsid w:val="0075739A"/>
    <w:rsid w:val="00763974"/>
    <w:rsid w:val="0076622D"/>
    <w:rsid w:val="00793139"/>
    <w:rsid w:val="007947F4"/>
    <w:rsid w:val="007A119C"/>
    <w:rsid w:val="007A766D"/>
    <w:rsid w:val="007B734B"/>
    <w:rsid w:val="007C2BCD"/>
    <w:rsid w:val="007C7824"/>
    <w:rsid w:val="007D0918"/>
    <w:rsid w:val="007D1461"/>
    <w:rsid w:val="007D7D3B"/>
    <w:rsid w:val="007E41C9"/>
    <w:rsid w:val="007E51DB"/>
    <w:rsid w:val="007E7881"/>
    <w:rsid w:val="007F0F64"/>
    <w:rsid w:val="007F14B0"/>
    <w:rsid w:val="0080086D"/>
    <w:rsid w:val="008024A8"/>
    <w:rsid w:val="00816E5F"/>
    <w:rsid w:val="00826E7E"/>
    <w:rsid w:val="00832785"/>
    <w:rsid w:val="0083317E"/>
    <w:rsid w:val="00833933"/>
    <w:rsid w:val="008436C2"/>
    <w:rsid w:val="008443CB"/>
    <w:rsid w:val="00861C38"/>
    <w:rsid w:val="00877A29"/>
    <w:rsid w:val="00880ABB"/>
    <w:rsid w:val="008867A0"/>
    <w:rsid w:val="008A0A1B"/>
    <w:rsid w:val="008A5E3B"/>
    <w:rsid w:val="008E4A6B"/>
    <w:rsid w:val="008F0A7D"/>
    <w:rsid w:val="008F3B82"/>
    <w:rsid w:val="008F753C"/>
    <w:rsid w:val="00912FB3"/>
    <w:rsid w:val="00923426"/>
    <w:rsid w:val="00927602"/>
    <w:rsid w:val="009327BC"/>
    <w:rsid w:val="00937220"/>
    <w:rsid w:val="00941096"/>
    <w:rsid w:val="009440C5"/>
    <w:rsid w:val="009641C6"/>
    <w:rsid w:val="00966C31"/>
    <w:rsid w:val="00993B10"/>
    <w:rsid w:val="009B7B9F"/>
    <w:rsid w:val="009C6CF4"/>
    <w:rsid w:val="009D6C6F"/>
    <w:rsid w:val="009D6DC1"/>
    <w:rsid w:val="009E1441"/>
    <w:rsid w:val="009F024E"/>
    <w:rsid w:val="009F2BD8"/>
    <w:rsid w:val="00A02712"/>
    <w:rsid w:val="00A2506E"/>
    <w:rsid w:val="00A30D9E"/>
    <w:rsid w:val="00A35A35"/>
    <w:rsid w:val="00A369E4"/>
    <w:rsid w:val="00A54D81"/>
    <w:rsid w:val="00A55875"/>
    <w:rsid w:val="00A73AB2"/>
    <w:rsid w:val="00A748DF"/>
    <w:rsid w:val="00A82E82"/>
    <w:rsid w:val="00AB15BB"/>
    <w:rsid w:val="00AC27FE"/>
    <w:rsid w:val="00AC4B72"/>
    <w:rsid w:val="00AC60CE"/>
    <w:rsid w:val="00AD2AE3"/>
    <w:rsid w:val="00AE1E5E"/>
    <w:rsid w:val="00AF5958"/>
    <w:rsid w:val="00B0443F"/>
    <w:rsid w:val="00B17122"/>
    <w:rsid w:val="00B2570F"/>
    <w:rsid w:val="00B31CF8"/>
    <w:rsid w:val="00B323F3"/>
    <w:rsid w:val="00B372E7"/>
    <w:rsid w:val="00B43848"/>
    <w:rsid w:val="00B45C39"/>
    <w:rsid w:val="00B51D96"/>
    <w:rsid w:val="00B8057F"/>
    <w:rsid w:val="00B93E41"/>
    <w:rsid w:val="00BA1B28"/>
    <w:rsid w:val="00BA2E4F"/>
    <w:rsid w:val="00BA42C1"/>
    <w:rsid w:val="00BB48D9"/>
    <w:rsid w:val="00BC22C8"/>
    <w:rsid w:val="00BC3E27"/>
    <w:rsid w:val="00BC785D"/>
    <w:rsid w:val="00BD1286"/>
    <w:rsid w:val="00BD47AC"/>
    <w:rsid w:val="00BF15EC"/>
    <w:rsid w:val="00BF1A16"/>
    <w:rsid w:val="00BF38C1"/>
    <w:rsid w:val="00BF742A"/>
    <w:rsid w:val="00BF7650"/>
    <w:rsid w:val="00C03750"/>
    <w:rsid w:val="00C21F21"/>
    <w:rsid w:val="00C3242D"/>
    <w:rsid w:val="00C37671"/>
    <w:rsid w:val="00C3794F"/>
    <w:rsid w:val="00C43749"/>
    <w:rsid w:val="00C71A36"/>
    <w:rsid w:val="00CC30F7"/>
    <w:rsid w:val="00CE200D"/>
    <w:rsid w:val="00CF761B"/>
    <w:rsid w:val="00D01076"/>
    <w:rsid w:val="00D23DF8"/>
    <w:rsid w:val="00D33FC0"/>
    <w:rsid w:val="00D344D9"/>
    <w:rsid w:val="00D456FA"/>
    <w:rsid w:val="00D53172"/>
    <w:rsid w:val="00D54CA2"/>
    <w:rsid w:val="00D62AAA"/>
    <w:rsid w:val="00D63DF8"/>
    <w:rsid w:val="00D94599"/>
    <w:rsid w:val="00DA5B05"/>
    <w:rsid w:val="00DA6798"/>
    <w:rsid w:val="00DC0F36"/>
    <w:rsid w:val="00E061EE"/>
    <w:rsid w:val="00E12C90"/>
    <w:rsid w:val="00E24D39"/>
    <w:rsid w:val="00E30DF7"/>
    <w:rsid w:val="00E36678"/>
    <w:rsid w:val="00E81AF5"/>
    <w:rsid w:val="00E8402A"/>
    <w:rsid w:val="00E841A2"/>
    <w:rsid w:val="00E87406"/>
    <w:rsid w:val="00E91F22"/>
    <w:rsid w:val="00E92559"/>
    <w:rsid w:val="00EA6BB8"/>
    <w:rsid w:val="00EA799D"/>
    <w:rsid w:val="00EB0D70"/>
    <w:rsid w:val="00EB232B"/>
    <w:rsid w:val="00EB3201"/>
    <w:rsid w:val="00EE148D"/>
    <w:rsid w:val="00EF4042"/>
    <w:rsid w:val="00EF4980"/>
    <w:rsid w:val="00F02C82"/>
    <w:rsid w:val="00F103F3"/>
    <w:rsid w:val="00F123E8"/>
    <w:rsid w:val="00F65B76"/>
    <w:rsid w:val="00F703B2"/>
    <w:rsid w:val="00F7481D"/>
    <w:rsid w:val="00FD5C01"/>
    <w:rsid w:val="00FE554F"/>
    <w:rsid w:val="00FF1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6E45AF"/>
  <w15:chartTrackingRefBased/>
  <w15:docId w15:val="{708EE129-7B23-4DEE-AA13-0F597DE0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val="en-GB" w:eastAsia="ar-SA"/>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2z2">
    <w:name w:val="WW8Num2z2"/>
    <w:rPr>
      <w:rFonts w:ascii="Wingdings" w:hAnsi="Wingdings"/>
    </w:rPr>
  </w:style>
  <w:style w:type="character" w:customStyle="1" w:styleId="WW8Num2z4">
    <w:name w:val="WW8Num2z4"/>
    <w:rPr>
      <w:rFonts w:ascii="Courier New" w:hAnsi="Courier New" w:cs="Courier New"/>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2">
    <w:name w:val="WW8Num6z2"/>
    <w:rPr>
      <w:rFonts w:ascii="Wingdings" w:hAnsi="Wingdings"/>
    </w:rPr>
  </w:style>
  <w:style w:type="character" w:customStyle="1" w:styleId="WW8Num6z4">
    <w:name w:val="WW8Num6z4"/>
    <w:rPr>
      <w:rFonts w:ascii="Courier New" w:hAnsi="Courier New" w:cs="Courier New"/>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1z0">
    <w:name w:val="WW8Num11z0"/>
    <w:rPr>
      <w:rFonts w:ascii="Times New Roman" w:hAnsi="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Times New Roman" w:hAnsi="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5z4">
    <w:name w:val="WW8Num15z4"/>
    <w:rPr>
      <w:rFonts w:ascii="Courier New" w:hAnsi="Courier New" w:cs="Courier New"/>
    </w:rPr>
  </w:style>
  <w:style w:type="character" w:customStyle="1" w:styleId="WW8Num16z0">
    <w:name w:val="WW8Num16z0"/>
    <w:rPr>
      <w:rFonts w:ascii="Symbol" w:hAnsi="Symbol"/>
    </w:rPr>
  </w:style>
  <w:style w:type="character" w:customStyle="1" w:styleId="WW8Num16z2">
    <w:name w:val="WW8Num16z2"/>
    <w:rPr>
      <w:rFonts w:ascii="Wingdings" w:hAnsi="Wingdings"/>
    </w:rPr>
  </w:style>
  <w:style w:type="character" w:customStyle="1" w:styleId="WW8Num16z4">
    <w:name w:val="WW8Num16z4"/>
    <w:rPr>
      <w:rFonts w:ascii="Courier New" w:hAnsi="Courier New" w:cs="Courier New"/>
    </w:rPr>
  </w:style>
  <w:style w:type="character" w:customStyle="1" w:styleId="WW8Num17z0">
    <w:name w:val="WW8Num17z0"/>
    <w:rPr>
      <w:rFonts w:ascii="Symbol" w:hAnsi="Symbol"/>
    </w:rPr>
  </w:style>
  <w:style w:type="character" w:customStyle="1" w:styleId="WW8Num18z1">
    <w:name w:val="WW8Num18z1"/>
    <w:rPr>
      <w:rFonts w:ascii="Arial" w:hAnsi="Arial"/>
      <w:b/>
      <w:i w:val="0"/>
      <w:sz w:val="24"/>
    </w:rPr>
  </w:style>
  <w:style w:type="character" w:customStyle="1" w:styleId="WW8Num19z0">
    <w:name w:val="WW8Num19z0"/>
    <w:rPr>
      <w:rFonts w:ascii="Symbol" w:eastAsia="Times New Roman" w:hAnsi="Symbol" w:cs="Aria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1">
    <w:name w:val="WW8Num20z1"/>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2">
    <w:name w:val="WW8Num22z2"/>
    <w:rPr>
      <w:rFonts w:ascii="Wingdings" w:hAnsi="Wingdings"/>
    </w:rPr>
  </w:style>
  <w:style w:type="character" w:customStyle="1" w:styleId="WW8Num22z4">
    <w:name w:val="WW8Num22z4"/>
    <w:rPr>
      <w:rFonts w:ascii="Courier New" w:hAnsi="Courier New" w:cs="Courier New"/>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Times New Roman" w:hAnsi="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Times New Roman" w:hAnsi="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FootnoteCharacters">
    <w:name w:val="Footnote Characters"/>
    <w:rPr>
      <w:vertAlign w:val="superscript"/>
    </w:rPr>
  </w:style>
  <w:style w:type="character" w:styleId="CommentReference">
    <w:name w:val="annotation reference"/>
    <w:uiPriority w:val="99"/>
    <w:rPr>
      <w:sz w:val="16"/>
      <w:szCs w:val="16"/>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ind w:left="1560"/>
    </w:pPr>
    <w:rPr>
      <w:rFonts w:ascii="Arial" w:hAnsi="Arial"/>
    </w:rPr>
  </w:style>
  <w:style w:type="paragraph" w:styleId="List">
    <w:name w:val="List"/>
    <w:basedOn w:val="BodyText"/>
    <w:rPr>
      <w:rFonts w:cs="Tahoma"/>
    </w:rPr>
  </w:style>
  <w:style w:type="paragraph" w:styleId="Caption">
    <w:name w:val="caption"/>
    <w:basedOn w:val="Normal"/>
    <w:next w:val="Normal"/>
    <w:qFormat/>
    <w:rPr>
      <w:rFonts w:ascii="Arial" w:hAnsi="Arial"/>
      <w:b/>
    </w:rPr>
  </w:style>
  <w:style w:type="paragraph" w:customStyle="1" w:styleId="Index">
    <w:name w:val="Index"/>
    <w:basedOn w:val="Normal"/>
    <w:pPr>
      <w:suppressLineNumbers/>
    </w:pPr>
    <w:rPr>
      <w:rFonts w:cs="Tahoma"/>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customStyle="1" w:styleId="Style2">
    <w:name w:val="Style2"/>
    <w:basedOn w:val="Normal"/>
    <w:pPr>
      <w:numPr>
        <w:numId w:val="4"/>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pPr>
      <w:numPr>
        <w:numId w:val="3"/>
      </w:numPr>
    </w:pPr>
  </w:style>
  <w:style w:type="paragraph" w:styleId="ListBullet">
    <w:name w:val="List Bullet"/>
    <w:basedOn w:val="Normal"/>
    <w:pPr>
      <w:numPr>
        <w:numId w:val="2"/>
      </w:numPr>
    </w:pPr>
  </w:style>
  <w:style w:type="paragraph" w:styleId="FootnoteText">
    <w:name w:val="footnote text"/>
    <w:basedOn w:val="Normal"/>
    <w:rPr>
      <w:rFonts w:ascii="Arial" w:hAnsi="Arial" w:cs="Arial"/>
      <w:sz w:val="20"/>
    </w:rPr>
  </w:style>
  <w:style w:type="paragraph" w:styleId="BodyText3">
    <w:name w:val="Body Text 3"/>
    <w:basedOn w:val="Normal"/>
    <w:pPr>
      <w:jc w:val="both"/>
    </w:pPr>
    <w:rPr>
      <w:rFonts w:ascii="Arial" w:hAnsi="Arial" w:cs="Arial"/>
      <w:b/>
      <w:sz w:val="20"/>
    </w:rPr>
  </w:style>
  <w:style w:type="paragraph" w:styleId="Title">
    <w:name w:val="Title"/>
    <w:basedOn w:val="Normal"/>
    <w:next w:val="Subtitle"/>
    <w:qFormat/>
    <w:pPr>
      <w:jc w:val="center"/>
    </w:pPr>
    <w:rPr>
      <w:b/>
      <w:u w:val="single"/>
      <w:lang w:val="en-US"/>
    </w:rPr>
  </w:style>
  <w:style w:type="paragraph" w:styleId="Subtitle">
    <w:name w:val="Subtitle"/>
    <w:basedOn w:val="Heading"/>
    <w:next w:val="BodyText"/>
    <w:qFormat/>
    <w:pPr>
      <w:jc w:val="center"/>
    </w:pPr>
    <w:rPr>
      <w:i/>
      <w:iCs/>
    </w:rPr>
  </w:style>
  <w:style w:type="paragraph" w:styleId="BalloonText">
    <w:name w:val="Balloon Text"/>
    <w:basedOn w:val="Normal"/>
    <w:rPr>
      <w:rFonts w:ascii="Tahoma" w:hAnsi="Tahoma" w:cs="Tahoma"/>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Default">
    <w:name w:val="Default"/>
    <w:rsid w:val="00CE200D"/>
    <w:pPr>
      <w:widowControl w:val="0"/>
      <w:autoSpaceDE w:val="0"/>
      <w:autoSpaceDN w:val="0"/>
      <w:adjustRightInd w:val="0"/>
    </w:pPr>
    <w:rPr>
      <w:rFonts w:ascii="Verdana" w:hAnsi="Verdana" w:cs="Verdana"/>
      <w:color w:val="000000"/>
      <w:sz w:val="24"/>
      <w:szCs w:val="24"/>
    </w:rPr>
  </w:style>
  <w:style w:type="paragraph" w:customStyle="1" w:styleId="CM9">
    <w:name w:val="CM9"/>
    <w:basedOn w:val="Default"/>
    <w:next w:val="Default"/>
    <w:uiPriority w:val="99"/>
    <w:rsid w:val="00880ABB"/>
    <w:rPr>
      <w:rFonts w:cs="Times New Roman"/>
      <w:color w:val="auto"/>
    </w:rPr>
  </w:style>
  <w:style w:type="paragraph" w:styleId="ListParagraph">
    <w:name w:val="List Paragraph"/>
    <w:basedOn w:val="Normal"/>
    <w:link w:val="ListParagraphChar"/>
    <w:uiPriority w:val="34"/>
    <w:qFormat/>
    <w:rsid w:val="001F0864"/>
    <w:pPr>
      <w:suppressAutoHyphens w:val="0"/>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link w:val="ListParagraph"/>
    <w:uiPriority w:val="34"/>
    <w:locked/>
    <w:rsid w:val="001F0864"/>
    <w:rPr>
      <w:rFonts w:ascii="Calibri" w:eastAsia="Calibri" w:hAnsi="Calibri"/>
      <w:sz w:val="22"/>
      <w:szCs w:val="22"/>
      <w:lang w:val="en-GB"/>
    </w:rPr>
  </w:style>
  <w:style w:type="paragraph" w:styleId="NoSpacing">
    <w:name w:val="No Spacing"/>
    <w:aliases w:val="SN body normal"/>
    <w:autoRedefine/>
    <w:uiPriority w:val="1"/>
    <w:qFormat/>
    <w:rsid w:val="008F753C"/>
    <w:pPr>
      <w:spacing w:before="40" w:after="40"/>
      <w:jc w:val="both"/>
    </w:pPr>
    <w:rPr>
      <w:rFonts w:ascii="Gill Sans MT" w:eastAsiaTheme="minorHAnsi" w:hAnsi="Gill Sans MT" w:cstheme="minorBidi"/>
      <w:sz w:val="22"/>
      <w:szCs w:val="22"/>
      <w:lang w:val="en-GB"/>
    </w:rPr>
  </w:style>
  <w:style w:type="character" w:customStyle="1" w:styleId="CommentTextChar">
    <w:name w:val="Comment Text Char"/>
    <w:basedOn w:val="DefaultParagraphFont"/>
    <w:link w:val="CommentText"/>
    <w:uiPriority w:val="99"/>
    <w:rsid w:val="008F753C"/>
    <w:rPr>
      <w:lang w:val="en-GB" w:eastAsia="ar-SA"/>
    </w:rPr>
  </w:style>
  <w:style w:type="character" w:styleId="Hyperlink">
    <w:name w:val="Hyperlink"/>
    <w:uiPriority w:val="99"/>
    <w:unhideWhenUsed/>
    <w:rsid w:val="0076622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86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artnetwor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3115</Words>
  <Characters>17756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March 2002 version</vt:lpstr>
    </vt:vector>
  </TitlesOfParts>
  <Company>Save the Children</Company>
  <LinksUpToDate>false</LinksUpToDate>
  <CharactersWithSpaces>20830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swillett</dc:creator>
  <cp:keywords/>
  <cp:lastModifiedBy>Rahman, Tanvir</cp:lastModifiedBy>
  <cp:revision>2</cp:revision>
  <cp:lastPrinted>2024-12-29T03:10:00Z</cp:lastPrinted>
  <dcterms:created xsi:type="dcterms:W3CDTF">2024-12-29T03:28:00Z</dcterms:created>
  <dcterms:modified xsi:type="dcterms:W3CDTF">2024-12-29T03:28:00Z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