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5B8CB092" w14:textId="77777777" w:rsidTr="109296FC">
        <w:trPr>
          <w:trHeight w:val="841"/>
        </w:trPr>
        <w:tc>
          <w:tcPr>
            <w:tcW w:w="7621" w:type="dxa"/>
            <w:gridSpan w:val="2"/>
            <w:shd w:val="clear" w:color="auto" w:fill="auto"/>
            <w:vAlign w:val="center"/>
          </w:tcPr>
          <w:p w14:paraId="3142C2AD"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373651" w:rsidRPr="00ED6EE3">
              <w:rPr>
                <w:rFonts w:ascii="Oswald" w:hAnsi="Oswald" w:cs="Arial"/>
                <w:b/>
                <w:smallCaps/>
                <w:noProof/>
              </w:rPr>
              <w:t>Emergency Supply  Manager</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3C0185"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5D0E2FD3"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402B4711" w14:textId="77777777" w:rsidTr="109296FC">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36C72446" w14:textId="65895EC6" w:rsidR="00943920" w:rsidRPr="005E601E" w:rsidRDefault="00373651" w:rsidP="109296FC">
            <w:pPr>
              <w:rPr>
                <w:rFonts w:ascii="Oswald" w:hAnsi="Oswald"/>
                <w:sz w:val="22"/>
                <w:szCs w:val="22"/>
              </w:rPr>
            </w:pPr>
            <w:r w:rsidRPr="109296FC">
              <w:rPr>
                <w:rFonts w:ascii="Oswald" w:hAnsi="Oswald"/>
                <w:noProof/>
                <w:sz w:val="22"/>
                <w:szCs w:val="22"/>
              </w:rPr>
              <w:t xml:space="preserve">Emergency Supply </w:t>
            </w:r>
            <w:r w:rsidR="16CEFD05" w:rsidRPr="109296FC">
              <w:rPr>
                <w:rFonts w:ascii="Oswald" w:hAnsi="Oswald"/>
                <w:noProof/>
                <w:sz w:val="22"/>
                <w:szCs w:val="22"/>
              </w:rPr>
              <w:t>Chain</w:t>
            </w:r>
            <w:r w:rsidRPr="109296FC">
              <w:rPr>
                <w:rFonts w:ascii="Oswald" w:hAnsi="Oswald"/>
                <w:noProof/>
                <w:sz w:val="22"/>
                <w:szCs w:val="22"/>
              </w:rPr>
              <w:t xml:space="preserve"> Manager</w:t>
            </w:r>
            <w:r w:rsidR="00943920" w:rsidRPr="109296FC">
              <w:rPr>
                <w:rFonts w:ascii="Oswald" w:hAnsi="Oswald"/>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1A72D022" w14:textId="77777777" w:rsidTr="109296FC">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5697E38C" w14:textId="77777777" w:rsidR="00943920" w:rsidRDefault="00373651" w:rsidP="00E31215">
            <w:pPr>
              <w:rPr>
                <w:rFonts w:ascii="Oswald" w:hAnsi="Oswald"/>
                <w:bCs/>
                <w:sz w:val="22"/>
                <w:szCs w:val="22"/>
              </w:rPr>
            </w:pPr>
            <w:r w:rsidRPr="00ED6EE3">
              <w:rPr>
                <w:rFonts w:ascii="Oswald" w:hAnsi="Oswald"/>
                <w:bCs/>
                <w:noProof/>
                <w:sz w:val="22"/>
                <w:szCs w:val="22"/>
              </w:rPr>
              <w:t>NEW0000210</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2D96BE25"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5198C15D" w14:textId="77777777" w:rsidR="00F64009" w:rsidRPr="005E601E" w:rsidRDefault="00373651" w:rsidP="002776C1">
            <w:pPr>
              <w:rPr>
                <w:rFonts w:ascii="Lato" w:hAnsi="Lato"/>
                <w:bCs/>
                <w:iCs/>
                <w:sz w:val="22"/>
                <w:szCs w:val="22"/>
              </w:rPr>
            </w:pPr>
            <w:r w:rsidRPr="00ED6EE3">
              <w:rPr>
                <w:rFonts w:ascii="Lato" w:hAnsi="Lato"/>
                <w:bCs/>
                <w:iCs/>
                <w:noProof/>
                <w:sz w:val="22"/>
                <w:szCs w:val="22"/>
              </w:rPr>
              <w:t>Supply Chain</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2C77CCE" w14:textId="77777777" w:rsidR="00F64009" w:rsidRPr="005E601E" w:rsidRDefault="00373651" w:rsidP="00F64009">
            <w:pPr>
              <w:rPr>
                <w:rFonts w:ascii="Lato" w:hAnsi="Lato"/>
                <w:bCs/>
                <w:iCs/>
                <w:sz w:val="22"/>
                <w:szCs w:val="22"/>
              </w:rPr>
            </w:pPr>
            <w:r w:rsidRPr="00ED6EE3">
              <w:rPr>
                <w:rFonts w:ascii="Lato" w:hAnsi="Lato"/>
                <w:bCs/>
                <w:iCs/>
                <w:noProof/>
                <w:sz w:val="22"/>
                <w:szCs w:val="22"/>
              </w:rPr>
              <w:t>M2</w:t>
            </w:r>
          </w:p>
        </w:tc>
      </w:tr>
      <w:tr w:rsidR="00994C06" w:rsidRPr="005E601E" w14:paraId="68E3484C"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4EB958AE" w14:textId="77777777" w:rsidR="00F64009" w:rsidRPr="005E601E" w:rsidRDefault="00373651" w:rsidP="00F64009">
            <w:pPr>
              <w:rPr>
                <w:rFonts w:ascii="Lato" w:hAnsi="Lato"/>
                <w:bCs/>
                <w:iCs/>
                <w:sz w:val="22"/>
                <w:szCs w:val="22"/>
              </w:rPr>
            </w:pPr>
            <w:r w:rsidRPr="00ED6EE3">
              <w:rPr>
                <w:rFonts w:ascii="Lato" w:hAnsi="Lato"/>
                <w:bCs/>
                <w:iCs/>
                <w:noProof/>
                <w:sz w:val="22"/>
                <w:szCs w:val="22"/>
              </w:rPr>
              <w:t>Global Head of Humanitarian Supply Chain</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373651" w:rsidP="00F64009">
            <w:pPr>
              <w:rPr>
                <w:rFonts w:ascii="Lato" w:hAnsi="Lato"/>
                <w:bCs/>
                <w:iCs/>
                <w:sz w:val="22"/>
                <w:szCs w:val="22"/>
              </w:rPr>
            </w:pPr>
            <w:r w:rsidRPr="00ED6EE3">
              <w:rPr>
                <w:rFonts w:ascii="Lato" w:hAnsi="Lato"/>
                <w:bCs/>
                <w:iCs/>
                <w:noProof/>
                <w:sz w:val="22"/>
                <w:szCs w:val="22"/>
              </w:rPr>
              <w:t>Permanent</w:t>
            </w:r>
          </w:p>
        </w:tc>
      </w:tr>
      <w:tr w:rsidR="00BB1C79" w:rsidRPr="005E601E" w14:paraId="663D621A"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373651" w:rsidP="00F64009">
            <w:pPr>
              <w:rPr>
                <w:rFonts w:ascii="Lato" w:hAnsi="Lato"/>
                <w:bCs/>
                <w:iCs/>
                <w:sz w:val="22"/>
                <w:szCs w:val="22"/>
              </w:rPr>
            </w:pPr>
            <w:r w:rsidRPr="00ED6EE3">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00373651" w:rsidP="00F64009">
            <w:pPr>
              <w:rPr>
                <w:rFonts w:ascii="Lato" w:hAnsi="Lato"/>
                <w:bCs/>
                <w:iCs/>
                <w:sz w:val="22"/>
                <w:szCs w:val="22"/>
              </w:rPr>
            </w:pPr>
            <w:r w:rsidRPr="00ED6EE3">
              <w:rPr>
                <w:rFonts w:ascii="Lato" w:hAnsi="Lato"/>
                <w:bCs/>
                <w:iCs/>
                <w:noProof/>
                <w:sz w:val="22"/>
                <w:szCs w:val="22"/>
              </w:rPr>
              <w:t>Any</w:t>
            </w:r>
          </w:p>
        </w:tc>
      </w:tr>
      <w:tr w:rsidR="00BB1C79" w:rsidRPr="005E601E" w14:paraId="70A8C6DC"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1F5E0C7E" w14:textId="77777777" w:rsidR="00BB1C79" w:rsidRDefault="00373651" w:rsidP="00F64009">
            <w:pPr>
              <w:rPr>
                <w:rFonts w:ascii="Lato" w:hAnsi="Lato"/>
                <w:bCs/>
                <w:iCs/>
                <w:sz w:val="22"/>
                <w:szCs w:val="22"/>
              </w:rPr>
            </w:pPr>
            <w:r w:rsidRPr="00ED6EE3">
              <w:rPr>
                <w:rFonts w:ascii="Lato" w:hAnsi="Lato"/>
                <w:bCs/>
                <w:iCs/>
                <w:noProof/>
                <w:sz w:val="22"/>
                <w:szCs w:val="22"/>
              </w:rPr>
              <w:t>Any</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373651" w:rsidP="00F64009">
            <w:pPr>
              <w:rPr>
                <w:rFonts w:ascii="Lato" w:hAnsi="Lato"/>
                <w:bCs/>
                <w:iCs/>
                <w:sz w:val="22"/>
                <w:szCs w:val="22"/>
              </w:rPr>
            </w:pPr>
            <w:r w:rsidRPr="00ED6EE3">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77F19034"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7EDBC094" w14:textId="77777777" w:rsidR="00A338D7" w:rsidRPr="00033EB6" w:rsidRDefault="00373651" w:rsidP="00A338D7">
            <w:pPr>
              <w:rPr>
                <w:rFonts w:ascii="Lato" w:hAnsi="Lato"/>
                <w:bCs/>
                <w:iCs/>
                <w:color w:val="000000"/>
                <w:sz w:val="22"/>
                <w:szCs w:val="22"/>
              </w:rPr>
            </w:pPr>
            <w:r w:rsidRPr="00ED6EE3">
              <w:rPr>
                <w:rFonts w:ascii="Lato" w:hAnsi="Lato"/>
                <w:bCs/>
                <w:iCs/>
                <w:noProof/>
                <w:color w:val="000000"/>
                <w:sz w:val="22"/>
                <w:szCs w:val="22"/>
              </w:rPr>
              <w:t>The Humanitarian Supply Chain team exists to manage the humanitarian supply chain, providing essential support to countries with supply and logistics during emergency responses, and efficiently deploying and mobilising supply chain resources in complex humanitarian scenarios. By collaborating with other sector organisations and liaising with supply chain business partners and the broader supply chain team, we ensure effective preparedness planning globally and at the country level. Our team leads emergency supply preparedness sessions within the global and country integrated business planning process to enhance readiness and response capabilities in humanitarian crises.</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6F65BB19" w14:textId="77777777" w:rsidR="00A338D7" w:rsidRPr="005E601E" w:rsidRDefault="00373651" w:rsidP="00A338D7">
            <w:pPr>
              <w:rPr>
                <w:rFonts w:ascii="Lato" w:hAnsi="Lato"/>
                <w:bCs/>
                <w:iCs/>
                <w:sz w:val="22"/>
                <w:szCs w:val="22"/>
              </w:rPr>
            </w:pPr>
            <w:r w:rsidRPr="00ED6EE3">
              <w:rPr>
                <w:rFonts w:ascii="Lato" w:hAnsi="Lato"/>
                <w:bCs/>
                <w:iCs/>
                <w:noProof/>
                <w:color w:val="000000"/>
                <w:sz w:val="22"/>
                <w:szCs w:val="22"/>
              </w:rPr>
              <w:t>The role supports COs with supply chain preparedness and provides critical support to countries during emergency responses This role mobilises supply chain resources, supports complex humanitarian responses, and sustains a network of humanitarian supply specialists. Additionally, the role collaborates closely with other sector organisations and supply chain business partners to enhance readiness and response capabilities in humanitarian crises. The role also backfills for the EHU Emergency Supply Manager role.</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109296FC">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0DA7FFE5" w14:textId="77777777" w:rsidTr="109296FC">
        <w:tc>
          <w:tcPr>
            <w:tcW w:w="10296" w:type="dxa"/>
          </w:tcPr>
          <w:p w14:paraId="6E4FB43A" w14:textId="65494B89" w:rsidR="00DA0123" w:rsidRPr="005E601E" w:rsidRDefault="00373651" w:rsidP="34B58EF2">
            <w:pPr>
              <w:pStyle w:val="ListParagraph"/>
              <w:numPr>
                <w:ilvl w:val="0"/>
                <w:numId w:val="6"/>
              </w:numPr>
              <w:rPr>
                <w:rFonts w:ascii="Lato" w:hAnsi="Lato"/>
                <w:sz w:val="22"/>
                <w:szCs w:val="22"/>
              </w:rPr>
            </w:pPr>
            <w:r w:rsidRPr="34B58EF2">
              <w:rPr>
                <w:rFonts w:ascii="Lato" w:hAnsi="Lato"/>
                <w:noProof/>
                <w:sz w:val="22"/>
                <w:szCs w:val="22"/>
              </w:rPr>
              <w:t xml:space="preserve">Support countries with supply chain emergency preparedness plans. The roles deploys, sometimes for extended periods, to lead and /or support the supply chain management aspects of complex emergency responses.  </w:t>
            </w:r>
          </w:p>
          <w:p w14:paraId="1CE52F90" w14:textId="3FA53A47" w:rsidR="00DA0123" w:rsidRPr="005E601E" w:rsidRDefault="00373651" w:rsidP="34B58EF2">
            <w:pPr>
              <w:pStyle w:val="ListParagraph"/>
              <w:numPr>
                <w:ilvl w:val="0"/>
                <w:numId w:val="6"/>
              </w:numPr>
              <w:rPr>
                <w:rFonts w:ascii="Lato" w:hAnsi="Lato"/>
                <w:sz w:val="22"/>
                <w:szCs w:val="22"/>
              </w:rPr>
            </w:pPr>
            <w:r w:rsidRPr="34B58EF2">
              <w:rPr>
                <w:rFonts w:ascii="Lato" w:hAnsi="Lato"/>
                <w:noProof/>
                <w:sz w:val="22"/>
                <w:szCs w:val="22"/>
              </w:rPr>
              <w:t xml:space="preserve">Mobilises resources in the areas of procurement and logistics internally and/or externally depending on needs. The role liaises and collaborates closely with other sector and UN organisations (eg Logistics Cluster) on humanitarians supply chain matters. </w:t>
            </w:r>
          </w:p>
          <w:p w14:paraId="767AFAC2" w14:textId="6057BC42" w:rsidR="00DA0123" w:rsidRPr="005E601E" w:rsidRDefault="00373651" w:rsidP="34B58EF2">
            <w:pPr>
              <w:pStyle w:val="ListParagraph"/>
              <w:numPr>
                <w:ilvl w:val="0"/>
                <w:numId w:val="6"/>
              </w:numPr>
              <w:rPr>
                <w:rFonts w:ascii="Lato" w:hAnsi="Lato"/>
                <w:sz w:val="22"/>
                <w:szCs w:val="22"/>
              </w:rPr>
            </w:pPr>
            <w:r w:rsidRPr="34B58EF2">
              <w:rPr>
                <w:rFonts w:ascii="Lato" w:hAnsi="Lato"/>
                <w:noProof/>
                <w:sz w:val="22"/>
                <w:szCs w:val="22"/>
              </w:rPr>
              <w:t xml:space="preserve">The roles maintains a network of deployable humanitarians supply chain and logistics experts. </w:t>
            </w:r>
          </w:p>
          <w:p w14:paraId="13F0D319" w14:textId="264FB0CB" w:rsidR="00DA0123" w:rsidRPr="005E601E" w:rsidRDefault="00373651" w:rsidP="34B58EF2">
            <w:pPr>
              <w:pStyle w:val="ListParagraph"/>
              <w:numPr>
                <w:ilvl w:val="0"/>
                <w:numId w:val="6"/>
              </w:numPr>
              <w:rPr>
                <w:rFonts w:ascii="Lato" w:hAnsi="Lato"/>
                <w:sz w:val="22"/>
                <w:szCs w:val="22"/>
              </w:rPr>
            </w:pPr>
            <w:r w:rsidRPr="34B58EF2">
              <w:rPr>
                <w:rFonts w:ascii="Lato" w:hAnsi="Lato"/>
                <w:noProof/>
                <w:sz w:val="22"/>
                <w:szCs w:val="22"/>
              </w:rPr>
              <w:t xml:space="preserve">The role provides oversight to senior management on the status of supply and logistics, addresses bottlenecks and problems timely and creatively, whilst maintaining robust operational and quality standards and compliance. </w:t>
            </w:r>
          </w:p>
          <w:p w14:paraId="5BAE2317" w14:textId="4AEE9139" w:rsidR="00DA0123" w:rsidRPr="001017E7" w:rsidRDefault="00373651" w:rsidP="34B58EF2">
            <w:pPr>
              <w:pStyle w:val="ListParagraph"/>
              <w:numPr>
                <w:ilvl w:val="0"/>
                <w:numId w:val="6"/>
              </w:numPr>
              <w:rPr>
                <w:rFonts w:ascii="Lato" w:hAnsi="Lato"/>
                <w:color w:val="000000" w:themeColor="text1"/>
                <w:sz w:val="22"/>
                <w:szCs w:val="22"/>
              </w:rPr>
            </w:pPr>
            <w:r w:rsidRPr="001017E7">
              <w:rPr>
                <w:rFonts w:ascii="Lato" w:hAnsi="Lato"/>
                <w:noProof/>
                <w:color w:val="000000" w:themeColor="text1"/>
                <w:sz w:val="22"/>
                <w:szCs w:val="22"/>
              </w:rPr>
              <w:t>The role works closely together with the  wider supply chain team</w:t>
            </w:r>
            <w:r w:rsidR="00DE0959" w:rsidRPr="001017E7">
              <w:rPr>
                <w:rFonts w:ascii="Lato" w:hAnsi="Lato"/>
                <w:noProof/>
                <w:color w:val="000000" w:themeColor="text1"/>
                <w:sz w:val="22"/>
                <w:szCs w:val="22"/>
              </w:rPr>
              <w:t>, and may also be required to represent supply chain in technical response working/coordination groups.</w:t>
            </w:r>
          </w:p>
          <w:p w14:paraId="35A367CB" w14:textId="6252BB65" w:rsidR="00DA0123" w:rsidRPr="001017E7" w:rsidRDefault="0878C4EA" w:rsidP="109296FC">
            <w:pPr>
              <w:pStyle w:val="ListParagraph"/>
              <w:numPr>
                <w:ilvl w:val="0"/>
                <w:numId w:val="6"/>
              </w:numPr>
              <w:rPr>
                <w:rFonts w:ascii="Lato" w:eastAsia="Lato" w:hAnsi="Lato" w:cs="Lato"/>
                <w:noProof/>
                <w:color w:val="000000" w:themeColor="text1"/>
                <w:sz w:val="22"/>
                <w:szCs w:val="22"/>
              </w:rPr>
            </w:pPr>
            <w:r w:rsidRPr="001017E7">
              <w:rPr>
                <w:rFonts w:ascii="Lato" w:eastAsia="Lato" w:hAnsi="Lato" w:cs="Lato"/>
                <w:noProof/>
                <w:color w:val="000000" w:themeColor="text1"/>
                <w:sz w:val="22"/>
                <w:szCs w:val="22"/>
              </w:rPr>
              <w:t>The role facilitates and supports the emergency preparedness discussions in Integrated Business Planning sessions in country as well as  globally for critical humanitarian supply chains.</w:t>
            </w:r>
          </w:p>
          <w:p w14:paraId="314F5FFD" w14:textId="220084DC" w:rsidR="00DA0123" w:rsidRPr="001017E7" w:rsidRDefault="0878C4EA" w:rsidP="109296FC">
            <w:pPr>
              <w:pStyle w:val="ListParagraph"/>
              <w:numPr>
                <w:ilvl w:val="0"/>
                <w:numId w:val="6"/>
              </w:numPr>
              <w:rPr>
                <w:rFonts w:ascii="Lato" w:eastAsia="Lato" w:hAnsi="Lato" w:cs="Lato"/>
                <w:noProof/>
                <w:color w:val="000000" w:themeColor="text1"/>
                <w:sz w:val="22"/>
                <w:szCs w:val="22"/>
              </w:rPr>
            </w:pPr>
            <w:r w:rsidRPr="001017E7">
              <w:rPr>
                <w:rFonts w:ascii="Lato" w:eastAsia="Lato" w:hAnsi="Lato" w:cs="Lato"/>
                <w:noProof/>
                <w:color w:val="000000" w:themeColor="text1"/>
                <w:sz w:val="22"/>
                <w:szCs w:val="22"/>
              </w:rPr>
              <w:t>The role provides guidance to CO on all supply chain emergency functions, processes and procedures and ensures that they meet the needs in all emergency responses.</w:t>
            </w:r>
          </w:p>
          <w:p w14:paraId="4ECA2163" w14:textId="5050C357" w:rsidR="00DA0123" w:rsidRPr="001017E7" w:rsidRDefault="0878C4EA" w:rsidP="109296FC">
            <w:pPr>
              <w:pStyle w:val="ListParagraph"/>
              <w:numPr>
                <w:ilvl w:val="0"/>
                <w:numId w:val="6"/>
              </w:numPr>
              <w:rPr>
                <w:rFonts w:ascii="Lato" w:eastAsia="Lato" w:hAnsi="Lato" w:cs="Lato"/>
                <w:noProof/>
                <w:color w:val="000000" w:themeColor="text1"/>
                <w:sz w:val="22"/>
                <w:szCs w:val="22"/>
              </w:rPr>
            </w:pPr>
            <w:r w:rsidRPr="001017E7">
              <w:rPr>
                <w:rFonts w:ascii="Lato" w:eastAsia="Lato" w:hAnsi="Lato" w:cs="Lato"/>
                <w:noProof/>
                <w:color w:val="000000" w:themeColor="text1"/>
                <w:sz w:val="22"/>
                <w:szCs w:val="22"/>
              </w:rPr>
              <w:t>Inputs to the review of policy and procedures as they relate to emergency supply chain</w:t>
            </w:r>
          </w:p>
          <w:p w14:paraId="3179CF3E" w14:textId="6BDDDA52" w:rsidR="00DA0123" w:rsidRPr="001017E7" w:rsidRDefault="0878C4EA" w:rsidP="34B58EF2">
            <w:pPr>
              <w:pStyle w:val="ListParagraph"/>
              <w:numPr>
                <w:ilvl w:val="0"/>
                <w:numId w:val="6"/>
              </w:numPr>
              <w:rPr>
                <w:color w:val="000000" w:themeColor="text1"/>
              </w:rPr>
            </w:pPr>
            <w:r w:rsidRPr="001017E7">
              <w:rPr>
                <w:rFonts w:ascii="Lato" w:eastAsia="Lato" w:hAnsi="Lato" w:cs="Lato"/>
                <w:noProof/>
                <w:color w:val="000000" w:themeColor="text1"/>
                <w:sz w:val="22"/>
                <w:szCs w:val="22"/>
              </w:rPr>
              <w:t xml:space="preserve">Ensures the Humanitarian dashboard </w:t>
            </w:r>
            <w:r w:rsidR="00DE0959" w:rsidRPr="001017E7">
              <w:rPr>
                <w:rFonts w:ascii="Lato" w:eastAsia="Lato" w:hAnsi="Lato" w:cs="Lato"/>
                <w:noProof/>
                <w:color w:val="000000" w:themeColor="text1"/>
                <w:sz w:val="22"/>
                <w:szCs w:val="22"/>
              </w:rPr>
              <w:t xml:space="preserve">(Power BI) Resource Hub (Onenet) </w:t>
            </w:r>
            <w:r w:rsidRPr="001017E7">
              <w:rPr>
                <w:rFonts w:ascii="Lato" w:eastAsia="Lato" w:hAnsi="Lato" w:cs="Lato"/>
                <w:noProof/>
                <w:color w:val="000000" w:themeColor="text1"/>
                <w:sz w:val="22"/>
                <w:szCs w:val="22"/>
              </w:rPr>
              <w:t>are maintained</w:t>
            </w:r>
            <w:r w:rsidR="00DE0959" w:rsidRPr="001017E7">
              <w:rPr>
                <w:rFonts w:ascii="Lato" w:eastAsia="Lato" w:hAnsi="Lato" w:cs="Lato"/>
                <w:noProof/>
                <w:color w:val="000000" w:themeColor="text1"/>
                <w:sz w:val="22"/>
                <w:szCs w:val="22"/>
              </w:rPr>
              <w:t xml:space="preserve"> and functioning, in collaboration with Analyst team</w:t>
            </w:r>
          </w:p>
          <w:p w14:paraId="3E3E2BDA" w14:textId="6EAF5740" w:rsidR="002107FE" w:rsidRPr="00E14FC0" w:rsidRDefault="002107FE" w:rsidP="34B58EF2">
            <w:pPr>
              <w:pStyle w:val="ListParagraph"/>
              <w:numPr>
                <w:ilvl w:val="0"/>
                <w:numId w:val="6"/>
              </w:numPr>
              <w:rPr>
                <w:rFonts w:ascii="Lato" w:hAnsi="Lato"/>
                <w:sz w:val="22"/>
                <w:szCs w:val="22"/>
              </w:rPr>
            </w:pPr>
            <w:r w:rsidRPr="001017E7">
              <w:rPr>
                <w:rFonts w:ascii="Lato" w:hAnsi="Lato"/>
                <w:color w:val="000000" w:themeColor="text1"/>
                <w:sz w:val="22"/>
                <w:szCs w:val="22"/>
              </w:rPr>
              <w:t xml:space="preserve">Prepares </w:t>
            </w:r>
            <w:r w:rsidR="002E0EF2" w:rsidRPr="001017E7">
              <w:rPr>
                <w:rFonts w:ascii="Lato" w:hAnsi="Lato"/>
                <w:color w:val="000000" w:themeColor="text1"/>
                <w:sz w:val="22"/>
                <w:szCs w:val="22"/>
              </w:rPr>
              <w:t xml:space="preserve">reports and analyses </w:t>
            </w:r>
            <w:r w:rsidRPr="001017E7">
              <w:rPr>
                <w:rFonts w:ascii="Lato" w:hAnsi="Lato"/>
                <w:color w:val="000000" w:themeColor="text1"/>
                <w:sz w:val="22"/>
                <w:szCs w:val="22"/>
              </w:rPr>
              <w:t xml:space="preserve">data </w:t>
            </w:r>
            <w:r w:rsidR="00DE0959" w:rsidRPr="001017E7">
              <w:rPr>
                <w:rFonts w:ascii="Lato" w:hAnsi="Lato"/>
                <w:color w:val="000000" w:themeColor="text1"/>
                <w:sz w:val="22"/>
                <w:szCs w:val="22"/>
              </w:rPr>
              <w:t>and supports remedial action planning</w:t>
            </w:r>
            <w:r w:rsidR="008A607C">
              <w:rPr>
                <w:rFonts w:ascii="Lato" w:hAnsi="Lato"/>
                <w:color w:val="000000" w:themeColor="text1"/>
                <w:sz w:val="22"/>
                <w:szCs w:val="22"/>
              </w:rPr>
              <w:t xml:space="preserve"> </w:t>
            </w:r>
            <w:r w:rsidRPr="001017E7">
              <w:rPr>
                <w:rFonts w:ascii="Lato" w:hAnsi="Lato"/>
                <w:color w:val="000000" w:themeColor="text1"/>
                <w:sz w:val="22"/>
                <w:szCs w:val="22"/>
              </w:rPr>
              <w:t xml:space="preserve">on all aspects of </w:t>
            </w:r>
            <w:r w:rsidR="003E7A3A" w:rsidRPr="001017E7">
              <w:rPr>
                <w:rFonts w:ascii="Lato" w:hAnsi="Lato"/>
                <w:color w:val="000000" w:themeColor="text1"/>
                <w:sz w:val="22"/>
                <w:szCs w:val="22"/>
              </w:rPr>
              <w:t>Emergency preparedness</w:t>
            </w: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13B7B061" w14:textId="77777777" w:rsidTr="00033EB6">
        <w:tc>
          <w:tcPr>
            <w:tcW w:w="10296" w:type="dxa"/>
          </w:tcPr>
          <w:p w14:paraId="0DB14867" w14:textId="77777777" w:rsidR="00B42C23" w:rsidRPr="00B42C23" w:rsidRDefault="00373651" w:rsidP="00033EB6">
            <w:pPr>
              <w:rPr>
                <w:rFonts w:ascii="Lato" w:hAnsi="Lato"/>
                <w:bCs/>
                <w:sz w:val="22"/>
                <w:szCs w:val="22"/>
              </w:rPr>
            </w:pPr>
            <w:r w:rsidRPr="00ED6EE3">
              <w:rPr>
                <w:rFonts w:ascii="Lato" w:hAnsi="Lato"/>
                <w:bCs/>
                <w:noProof/>
                <w:sz w:val="22"/>
                <w:szCs w:val="22"/>
              </w:rPr>
              <w:lastRenderedPageBreak/>
              <w:t>TBA</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373651" w:rsidRPr="00ED6EE3">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373651" w:rsidRPr="00ED6EE3">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373651" w:rsidRPr="00ED6EE3">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373651" w:rsidP="00033EB6">
            <w:pPr>
              <w:rPr>
                <w:rFonts w:ascii="Lato" w:hAnsi="Lato"/>
                <w:bCs/>
                <w:sz w:val="22"/>
                <w:szCs w:val="22"/>
              </w:rPr>
            </w:pPr>
            <w:r w:rsidRPr="00ED6EE3">
              <w:rPr>
                <w:rFonts w:ascii="Lato" w:hAnsi="Lato"/>
                <w:bCs/>
                <w:noProof/>
                <w:sz w:val="22"/>
                <w:szCs w:val="22"/>
              </w:rPr>
              <w:t>Global</w:t>
            </w:r>
          </w:p>
        </w:tc>
      </w:tr>
    </w:tbl>
    <w:p w14:paraId="4B94D5A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5051C07A"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373651" w:rsidRPr="00ED6EE3">
              <w:rPr>
                <w:rFonts w:ascii="Lato" w:hAnsi="Lato"/>
                <w:bCs/>
                <w:noProof/>
                <w:sz w:val="22"/>
                <w:szCs w:val="22"/>
              </w:rPr>
              <w:t>Yes</w:t>
            </w:r>
          </w:p>
          <w:p w14:paraId="3DEEC669" w14:textId="77777777" w:rsidR="008F7976" w:rsidRDefault="008F7976" w:rsidP="008F7976">
            <w:pPr>
              <w:rPr>
                <w:rFonts w:ascii="Lato" w:hAnsi="Lato"/>
                <w:bCs/>
                <w:sz w:val="22"/>
                <w:szCs w:val="22"/>
              </w:rPr>
            </w:pPr>
          </w:p>
          <w:p w14:paraId="037F3190"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373651" w:rsidRPr="00ED6EE3">
              <w:rPr>
                <w:rFonts w:ascii="Lato" w:hAnsi="Lato"/>
                <w:bCs/>
                <w:noProof/>
                <w:sz w:val="22"/>
                <w:szCs w:val="22"/>
              </w:rPr>
              <w:t>Up to 25%</w:t>
            </w:r>
          </w:p>
          <w:p w14:paraId="3656B9AB" w14:textId="77777777" w:rsidR="008F7976" w:rsidRPr="00B42C23" w:rsidRDefault="008F7976" w:rsidP="00033EB6">
            <w:pPr>
              <w:rPr>
                <w:rFonts w:ascii="Lato" w:hAnsi="Lato"/>
                <w:bCs/>
                <w:sz w:val="22"/>
                <w:szCs w:val="22"/>
              </w:rPr>
            </w:pPr>
          </w:p>
        </w:tc>
      </w:tr>
    </w:tbl>
    <w:p w14:paraId="45FB0818" w14:textId="77777777" w:rsidR="008F7976" w:rsidRDefault="008F7976">
      <w:pPr>
        <w:rPr>
          <w:rFonts w:ascii="Lato" w:hAnsi="Lato"/>
          <w:b/>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96"/>
      </w:tblGrid>
      <w:tr w:rsidR="002E64D8" w:rsidRPr="005E601E" w14:paraId="71B5905F" w14:textId="77777777" w:rsidTr="109296FC">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1B83D824" w14:textId="77777777" w:rsidTr="109296FC">
        <w:trPr>
          <w:trHeight w:val="854"/>
        </w:trPr>
        <w:tc>
          <w:tcPr>
            <w:tcW w:w="10296" w:type="dxa"/>
            <w:shd w:val="clear" w:color="auto" w:fill="FFFFFF" w:themeFill="background1"/>
          </w:tcPr>
          <w:p w14:paraId="166098E9" w14:textId="43B894B2" w:rsidR="002E64D8" w:rsidRDefault="606766E9" w:rsidP="109296FC">
            <w:pPr>
              <w:rPr>
                <w:rFonts w:ascii="Lato" w:hAnsi="Lato"/>
                <w:b/>
                <w:bCs/>
                <w:sz w:val="22"/>
                <w:szCs w:val="22"/>
              </w:rPr>
            </w:pPr>
            <w:r w:rsidRPr="109296FC">
              <w:rPr>
                <w:rFonts w:ascii="Lato" w:hAnsi="Lato"/>
                <w:b/>
                <w:bCs/>
                <w:sz w:val="22"/>
                <w:szCs w:val="22"/>
              </w:rPr>
              <w:t xml:space="preserve">Internal </w:t>
            </w:r>
            <w:r w:rsidRPr="109296FC">
              <w:rPr>
                <w:rFonts w:ascii="Lato" w:hAnsi="Lato"/>
                <w:sz w:val="22"/>
                <w:szCs w:val="22"/>
              </w:rPr>
              <w:t>(excluding direct team and manager)</w:t>
            </w:r>
          </w:p>
          <w:p w14:paraId="6BFC2ECA" w14:textId="1F12F17D" w:rsidR="002E64D8" w:rsidRDefault="45E12007" w:rsidP="109296FC">
            <w:pPr>
              <w:pStyle w:val="ListParagraph"/>
              <w:numPr>
                <w:ilvl w:val="0"/>
                <w:numId w:val="6"/>
              </w:numPr>
              <w:rPr>
                <w:rFonts w:ascii="Lato" w:eastAsia="Lato" w:hAnsi="Lato" w:cs="Lato"/>
                <w:sz w:val="22"/>
                <w:szCs w:val="22"/>
              </w:rPr>
            </w:pPr>
            <w:r w:rsidRPr="109296FC">
              <w:rPr>
                <w:rFonts w:ascii="Lato" w:eastAsia="Lato" w:hAnsi="Lato" w:cs="Lato"/>
                <w:sz w:val="22"/>
                <w:szCs w:val="22"/>
              </w:rPr>
              <w:t xml:space="preserve">Country Supply Chain Team, Global Senior Logistics Manager, OHT leadership team and colleagues. </w:t>
            </w:r>
          </w:p>
          <w:p w14:paraId="76FB78D5" w14:textId="482F49F6" w:rsidR="002E64D8" w:rsidRDefault="00261FE8" w:rsidP="109296FC">
            <w:pPr>
              <w:pStyle w:val="ListParagraph"/>
              <w:numPr>
                <w:ilvl w:val="0"/>
                <w:numId w:val="6"/>
              </w:numPr>
              <w:rPr>
                <w:rFonts w:ascii="Lato" w:hAnsi="Lato"/>
                <w:sz w:val="22"/>
                <w:szCs w:val="22"/>
              </w:rPr>
            </w:pPr>
            <w:r w:rsidRPr="109296FC">
              <w:rPr>
                <w:rFonts w:ascii="Lato" w:eastAsia="Lato" w:hAnsi="Lato" w:cs="Lato"/>
                <w:sz w:val="22"/>
                <w:szCs w:val="22"/>
              </w:rPr>
              <w:t>ProSave</w:t>
            </w:r>
            <w:r w:rsidR="45E12007" w:rsidRPr="109296FC">
              <w:rPr>
                <w:rFonts w:ascii="Lato" w:eastAsia="Lato" w:hAnsi="Lato" w:cs="Lato"/>
                <w:sz w:val="22"/>
                <w:szCs w:val="22"/>
              </w:rPr>
              <w:t xml:space="preserve"> team, Centre supply chain functional leads</w:t>
            </w:r>
          </w:p>
          <w:p w14:paraId="358FDF82" w14:textId="02A839AE" w:rsidR="002E64D8" w:rsidRDefault="002E64D8" w:rsidP="109296FC">
            <w:pPr>
              <w:rPr>
                <w:rFonts w:ascii="Lato" w:hAnsi="Lato"/>
                <w:b/>
                <w:bCs/>
                <w:sz w:val="22"/>
                <w:szCs w:val="22"/>
              </w:rPr>
            </w:pPr>
          </w:p>
          <w:p w14:paraId="62486C05" w14:textId="783B2085" w:rsidR="002E64D8" w:rsidRDefault="606766E9" w:rsidP="109296FC">
            <w:pPr>
              <w:rPr>
                <w:rFonts w:ascii="Lato" w:hAnsi="Lato"/>
                <w:b/>
                <w:bCs/>
                <w:sz w:val="22"/>
                <w:szCs w:val="22"/>
              </w:rPr>
            </w:pPr>
            <w:r w:rsidRPr="109296FC">
              <w:rPr>
                <w:rFonts w:ascii="Lato" w:hAnsi="Lato"/>
                <w:b/>
                <w:bCs/>
                <w:sz w:val="22"/>
                <w:szCs w:val="22"/>
              </w:rPr>
              <w:t>External</w:t>
            </w:r>
          </w:p>
          <w:p w14:paraId="1D6F764C" w14:textId="094730B7" w:rsidR="002E64D8" w:rsidRPr="002E64D8" w:rsidRDefault="1CC7A4C0" w:rsidP="009C6F44">
            <w:pPr>
              <w:pStyle w:val="ListParagraph"/>
              <w:numPr>
                <w:ilvl w:val="0"/>
                <w:numId w:val="15"/>
              </w:numPr>
            </w:pPr>
            <w:r w:rsidRPr="009C6F44">
              <w:rPr>
                <w:rFonts w:ascii="Lato" w:eastAsia="Lato" w:hAnsi="Lato" w:cs="Lato"/>
                <w:sz w:val="22"/>
                <w:szCs w:val="22"/>
              </w:rPr>
              <w:t xml:space="preserve">Logistics Service </w:t>
            </w:r>
            <w:r w:rsidR="127CCC45" w:rsidRPr="009C6F44">
              <w:rPr>
                <w:rFonts w:ascii="Lato" w:eastAsia="Lato" w:hAnsi="Lato" w:cs="Lato"/>
                <w:sz w:val="22"/>
                <w:szCs w:val="22"/>
              </w:rPr>
              <w:t>Providers</w:t>
            </w:r>
            <w:r w:rsidRPr="009C6F44">
              <w:rPr>
                <w:rFonts w:ascii="Lato" w:eastAsia="Lato" w:hAnsi="Lato" w:cs="Lato"/>
                <w:sz w:val="22"/>
                <w:szCs w:val="22"/>
              </w:rPr>
              <w:t xml:space="preserve"> (storage), 3PL freight forwarders, suppliers. Sector logistics organizations such as Logistics Cluster and Help Logistics.  WFP and affiliates partner organisations. Other agencies and partners</w:t>
            </w:r>
          </w:p>
          <w:p w14:paraId="1D0D6D9D" w14:textId="115DD3E3" w:rsidR="002E64D8" w:rsidRPr="002E64D8" w:rsidRDefault="002E64D8" w:rsidP="109296FC">
            <w:pPr>
              <w:rPr>
                <w:rFonts w:ascii="Lato" w:hAnsi="Lato"/>
                <w:noProof/>
                <w:sz w:val="22"/>
                <w:szCs w:val="22"/>
              </w:rPr>
            </w:pPr>
          </w:p>
        </w:tc>
      </w:tr>
    </w:tbl>
    <w:p w14:paraId="57D6304B" w14:textId="2F7DD373" w:rsidR="109296FC" w:rsidRDefault="109296FC"/>
    <w:p w14:paraId="4101652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34B58EF2">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06407CF6" w14:textId="77777777" w:rsidTr="34B58EF2">
        <w:trPr>
          <w:trHeight w:val="854"/>
        </w:trPr>
        <w:tc>
          <w:tcPr>
            <w:tcW w:w="10296" w:type="dxa"/>
          </w:tcPr>
          <w:p w14:paraId="7BE1F28C" w14:textId="3F2D8588" w:rsidR="00373651" w:rsidRPr="00ED6EE3" w:rsidRDefault="00373651" w:rsidP="34B58EF2">
            <w:pPr>
              <w:rPr>
                <w:rFonts w:ascii="Lato" w:hAnsi="Lato"/>
                <w:noProof/>
                <w:sz w:val="22"/>
                <w:szCs w:val="22"/>
              </w:rPr>
            </w:pPr>
            <w:r w:rsidRPr="34B58EF2">
              <w:rPr>
                <w:rFonts w:ascii="Lato" w:hAnsi="Lato"/>
                <w:noProof/>
                <w:sz w:val="22"/>
                <w:szCs w:val="22"/>
              </w:rPr>
              <w:t xml:space="preserve">Cluster: Leading </w:t>
            </w:r>
          </w:p>
          <w:p w14:paraId="33A89993" w14:textId="5CD0DAC8" w:rsidR="00373651" w:rsidRPr="00ED6EE3" w:rsidRDefault="00373651" w:rsidP="34B58EF2">
            <w:pPr>
              <w:rPr>
                <w:rFonts w:ascii="Lato" w:hAnsi="Lato"/>
                <w:noProof/>
                <w:sz w:val="22"/>
                <w:szCs w:val="22"/>
              </w:rPr>
            </w:pPr>
            <w:r w:rsidRPr="34B58EF2">
              <w:rPr>
                <w:rFonts w:ascii="Lato" w:hAnsi="Lato"/>
                <w:noProof/>
                <w:sz w:val="22"/>
                <w:szCs w:val="22"/>
              </w:rPr>
              <w:t xml:space="preserve">Competency: Leading and inspiring others </w:t>
            </w:r>
          </w:p>
          <w:p w14:paraId="4A5BE713" w14:textId="4000D26D" w:rsidR="00373651" w:rsidRPr="00ED6EE3" w:rsidRDefault="00373651" w:rsidP="34B58EF2">
            <w:pPr>
              <w:rPr>
                <w:rFonts w:ascii="Lato" w:hAnsi="Lato"/>
                <w:noProof/>
                <w:sz w:val="22"/>
                <w:szCs w:val="22"/>
              </w:rPr>
            </w:pPr>
            <w:r w:rsidRPr="34B58EF2">
              <w:rPr>
                <w:rFonts w:ascii="Lato" w:hAnsi="Lato"/>
                <w:noProof/>
                <w:sz w:val="22"/>
                <w:szCs w:val="22"/>
              </w:rPr>
              <w:t>Level: Leading Edge</w:t>
            </w:r>
          </w:p>
          <w:p w14:paraId="2C1B2697" w14:textId="2AE6B6AD" w:rsidR="00373651" w:rsidRPr="00ED6EE3" w:rsidRDefault="00373651" w:rsidP="34B58EF2">
            <w:pPr>
              <w:rPr>
                <w:rFonts w:ascii="Lato" w:hAnsi="Lato"/>
                <w:noProof/>
                <w:sz w:val="22"/>
                <w:szCs w:val="22"/>
              </w:rPr>
            </w:pPr>
            <w:r w:rsidRPr="34B58EF2">
              <w:rPr>
                <w:rFonts w:ascii="Lato" w:hAnsi="Lato"/>
                <w:noProof/>
                <w:sz w:val="22"/>
                <w:szCs w:val="22"/>
              </w:rPr>
              <w:t>Behavioural Indicator: Creates and engages others in a shared vision and strategy that will deliver more for children.</w:t>
            </w:r>
          </w:p>
          <w:p w14:paraId="428584C9" w14:textId="09C12E75" w:rsidR="34B58EF2" w:rsidRDefault="34B58EF2" w:rsidP="34B58EF2">
            <w:pPr>
              <w:rPr>
                <w:rFonts w:ascii="Lato" w:hAnsi="Lato"/>
                <w:noProof/>
                <w:sz w:val="22"/>
                <w:szCs w:val="22"/>
              </w:rPr>
            </w:pPr>
          </w:p>
          <w:p w14:paraId="32158CFD" w14:textId="0C0F9676" w:rsidR="00373651" w:rsidRPr="00ED6EE3" w:rsidRDefault="00373651" w:rsidP="34B58EF2">
            <w:pPr>
              <w:rPr>
                <w:rFonts w:ascii="Lato" w:hAnsi="Lato"/>
                <w:noProof/>
                <w:sz w:val="22"/>
                <w:szCs w:val="22"/>
              </w:rPr>
            </w:pPr>
            <w:r w:rsidRPr="34B58EF2">
              <w:rPr>
                <w:rFonts w:ascii="Lato" w:hAnsi="Lato"/>
                <w:noProof/>
                <w:sz w:val="22"/>
                <w:szCs w:val="22"/>
              </w:rPr>
              <w:t>Cluster: Leading</w:t>
            </w:r>
          </w:p>
          <w:p w14:paraId="6DE49A60" w14:textId="166DD53F" w:rsidR="00373651" w:rsidRPr="00ED6EE3" w:rsidRDefault="00373651" w:rsidP="34B58EF2">
            <w:pPr>
              <w:rPr>
                <w:rFonts w:ascii="Lato" w:hAnsi="Lato"/>
                <w:noProof/>
                <w:sz w:val="22"/>
                <w:szCs w:val="22"/>
              </w:rPr>
            </w:pPr>
            <w:r w:rsidRPr="34B58EF2">
              <w:rPr>
                <w:rFonts w:ascii="Lato" w:hAnsi="Lato"/>
                <w:noProof/>
                <w:sz w:val="22"/>
                <w:szCs w:val="22"/>
              </w:rPr>
              <w:t>Competency: Delivering results</w:t>
            </w:r>
          </w:p>
          <w:p w14:paraId="20516440" w14:textId="1909F626" w:rsidR="00373651" w:rsidRPr="00ED6EE3" w:rsidRDefault="00373651" w:rsidP="34B58EF2">
            <w:pPr>
              <w:rPr>
                <w:rFonts w:ascii="Lato" w:hAnsi="Lato"/>
                <w:noProof/>
                <w:sz w:val="22"/>
                <w:szCs w:val="22"/>
              </w:rPr>
            </w:pPr>
            <w:r w:rsidRPr="34B58EF2">
              <w:rPr>
                <w:rFonts w:ascii="Lato" w:hAnsi="Lato"/>
                <w:noProof/>
                <w:sz w:val="22"/>
                <w:szCs w:val="22"/>
              </w:rPr>
              <w:t xml:space="preserve">Level: Accomplished </w:t>
            </w:r>
          </w:p>
          <w:p w14:paraId="367CC978" w14:textId="77E9B728" w:rsidR="00373651" w:rsidRPr="00ED6EE3" w:rsidRDefault="00373651" w:rsidP="34B58EF2">
            <w:pPr>
              <w:rPr>
                <w:rFonts w:ascii="Lato" w:hAnsi="Lato"/>
                <w:noProof/>
                <w:sz w:val="22"/>
                <w:szCs w:val="22"/>
              </w:rPr>
            </w:pPr>
            <w:r w:rsidRPr="34B58EF2">
              <w:rPr>
                <w:rFonts w:ascii="Lato" w:hAnsi="Lato"/>
                <w:noProof/>
                <w:sz w:val="22"/>
                <w:szCs w:val="22"/>
              </w:rPr>
              <w:t>Behavioural Indicator: Holds others accountable for achieving results and challenges underperformance.</w:t>
            </w:r>
          </w:p>
          <w:p w14:paraId="20842E69" w14:textId="5C7C9860" w:rsidR="34B58EF2" w:rsidRDefault="34B58EF2" w:rsidP="34B58EF2">
            <w:pPr>
              <w:rPr>
                <w:rFonts w:ascii="Lato" w:hAnsi="Lato"/>
                <w:noProof/>
                <w:sz w:val="22"/>
                <w:szCs w:val="22"/>
              </w:rPr>
            </w:pPr>
          </w:p>
          <w:p w14:paraId="22EE1404" w14:textId="1DAE7F97" w:rsidR="00373651" w:rsidRPr="00ED6EE3" w:rsidRDefault="00373651" w:rsidP="34B58EF2">
            <w:pPr>
              <w:rPr>
                <w:rFonts w:ascii="Lato" w:hAnsi="Lato"/>
                <w:noProof/>
                <w:sz w:val="22"/>
                <w:szCs w:val="22"/>
              </w:rPr>
            </w:pPr>
            <w:r w:rsidRPr="34B58EF2">
              <w:rPr>
                <w:rFonts w:ascii="Lato" w:hAnsi="Lato"/>
                <w:noProof/>
                <w:sz w:val="22"/>
                <w:szCs w:val="22"/>
              </w:rPr>
              <w:t xml:space="preserve">Cluster: Thinking </w:t>
            </w:r>
          </w:p>
          <w:p w14:paraId="2DF22C9B" w14:textId="0F4C8110" w:rsidR="00373651" w:rsidRPr="00ED6EE3" w:rsidRDefault="00373651" w:rsidP="34B58EF2">
            <w:pPr>
              <w:rPr>
                <w:rFonts w:ascii="Lato" w:hAnsi="Lato"/>
                <w:noProof/>
                <w:sz w:val="22"/>
                <w:szCs w:val="22"/>
              </w:rPr>
            </w:pPr>
            <w:r w:rsidRPr="34B58EF2">
              <w:rPr>
                <w:rFonts w:ascii="Lato" w:hAnsi="Lato"/>
                <w:noProof/>
                <w:sz w:val="22"/>
                <w:szCs w:val="22"/>
              </w:rPr>
              <w:t>Competency: Problem solving and decision making</w:t>
            </w:r>
          </w:p>
          <w:p w14:paraId="534EB0A1" w14:textId="66270D77" w:rsidR="00373651" w:rsidRPr="00ED6EE3" w:rsidRDefault="00373651" w:rsidP="34B58EF2">
            <w:pPr>
              <w:rPr>
                <w:rFonts w:ascii="Lato" w:hAnsi="Lato"/>
                <w:noProof/>
                <w:sz w:val="22"/>
                <w:szCs w:val="22"/>
              </w:rPr>
            </w:pPr>
            <w:r w:rsidRPr="34B58EF2">
              <w:rPr>
                <w:rFonts w:ascii="Lato" w:hAnsi="Lato"/>
                <w:noProof/>
                <w:sz w:val="22"/>
                <w:szCs w:val="22"/>
              </w:rPr>
              <w:t>Level: Leading Edge</w:t>
            </w:r>
          </w:p>
          <w:p w14:paraId="2F144700" w14:textId="1E3F94F1" w:rsidR="00373651" w:rsidRPr="00ED6EE3" w:rsidRDefault="00373651" w:rsidP="34B58EF2">
            <w:pPr>
              <w:rPr>
                <w:rFonts w:ascii="Lato" w:hAnsi="Lato"/>
                <w:noProof/>
                <w:sz w:val="22"/>
                <w:szCs w:val="22"/>
              </w:rPr>
            </w:pPr>
            <w:r w:rsidRPr="34B58EF2">
              <w:rPr>
                <w:rFonts w:ascii="Lato" w:hAnsi="Lato"/>
                <w:noProof/>
                <w:sz w:val="22"/>
                <w:szCs w:val="22"/>
              </w:rPr>
              <w:t>Behavioural Indicator: Identifies and addresses root causes of long-term problems facing the organisation.</w:t>
            </w:r>
          </w:p>
          <w:p w14:paraId="45A6906A" w14:textId="2BF6F780" w:rsidR="34B58EF2" w:rsidRDefault="34B58EF2" w:rsidP="34B58EF2">
            <w:pPr>
              <w:rPr>
                <w:rFonts w:ascii="Lato" w:hAnsi="Lato"/>
                <w:noProof/>
                <w:sz w:val="22"/>
                <w:szCs w:val="22"/>
              </w:rPr>
            </w:pPr>
          </w:p>
          <w:p w14:paraId="256D3889" w14:textId="524241C6" w:rsidR="00373651" w:rsidRPr="00ED6EE3" w:rsidRDefault="00373651" w:rsidP="34B58EF2">
            <w:pPr>
              <w:rPr>
                <w:rFonts w:ascii="Lato" w:hAnsi="Lato"/>
                <w:noProof/>
                <w:sz w:val="22"/>
                <w:szCs w:val="22"/>
              </w:rPr>
            </w:pPr>
            <w:r w:rsidRPr="34B58EF2">
              <w:rPr>
                <w:rFonts w:ascii="Lato" w:hAnsi="Lato"/>
                <w:noProof/>
                <w:sz w:val="22"/>
                <w:szCs w:val="22"/>
              </w:rPr>
              <w:t xml:space="preserve">Cluster: Thinking </w:t>
            </w:r>
          </w:p>
          <w:p w14:paraId="07DABE04" w14:textId="3967AE20" w:rsidR="00373651" w:rsidRPr="00ED6EE3" w:rsidRDefault="00373651" w:rsidP="34B58EF2">
            <w:pPr>
              <w:rPr>
                <w:rFonts w:ascii="Lato" w:hAnsi="Lato"/>
                <w:noProof/>
                <w:sz w:val="22"/>
                <w:szCs w:val="22"/>
              </w:rPr>
            </w:pPr>
            <w:r w:rsidRPr="34B58EF2">
              <w:rPr>
                <w:rFonts w:ascii="Lato" w:hAnsi="Lato"/>
                <w:noProof/>
                <w:sz w:val="22"/>
                <w:szCs w:val="22"/>
              </w:rPr>
              <w:t xml:space="preserve">Competency: Innovating and adapting </w:t>
            </w:r>
          </w:p>
          <w:p w14:paraId="63237019" w14:textId="4878BE4C" w:rsidR="00373651" w:rsidRPr="00ED6EE3" w:rsidRDefault="00373651" w:rsidP="34B58EF2">
            <w:pPr>
              <w:rPr>
                <w:rFonts w:ascii="Lato" w:hAnsi="Lato"/>
                <w:noProof/>
                <w:sz w:val="22"/>
                <w:szCs w:val="22"/>
              </w:rPr>
            </w:pPr>
            <w:r w:rsidRPr="34B58EF2">
              <w:rPr>
                <w:rFonts w:ascii="Lato" w:hAnsi="Lato"/>
                <w:noProof/>
                <w:sz w:val="22"/>
                <w:szCs w:val="22"/>
              </w:rPr>
              <w:t>Level: Leading Edge</w:t>
            </w:r>
          </w:p>
          <w:p w14:paraId="00D91A5A" w14:textId="12FF518C" w:rsidR="00373651" w:rsidRPr="00ED6EE3" w:rsidRDefault="00373651" w:rsidP="34B58EF2">
            <w:pPr>
              <w:rPr>
                <w:rFonts w:ascii="Lato" w:hAnsi="Lato"/>
                <w:noProof/>
                <w:sz w:val="22"/>
                <w:szCs w:val="22"/>
              </w:rPr>
            </w:pPr>
            <w:r w:rsidRPr="34B58EF2">
              <w:rPr>
                <w:rFonts w:ascii="Lato" w:hAnsi="Lato"/>
                <w:noProof/>
                <w:sz w:val="22"/>
                <w:szCs w:val="22"/>
              </w:rPr>
              <w:t>Behavioural Indicator: Drives innovation and breakthrough solutions to improve outcomes for children.</w:t>
            </w:r>
          </w:p>
          <w:p w14:paraId="6EB60E04" w14:textId="3ED0E148" w:rsidR="34B58EF2" w:rsidRDefault="34B58EF2" w:rsidP="34B58EF2">
            <w:pPr>
              <w:rPr>
                <w:rFonts w:ascii="Lato" w:hAnsi="Lato"/>
                <w:noProof/>
                <w:sz w:val="22"/>
                <w:szCs w:val="22"/>
              </w:rPr>
            </w:pPr>
          </w:p>
          <w:p w14:paraId="1C15717B" w14:textId="2E47F04D" w:rsidR="00373651" w:rsidRPr="00ED6EE3" w:rsidRDefault="00373651" w:rsidP="34B58EF2">
            <w:pPr>
              <w:rPr>
                <w:rFonts w:ascii="Lato" w:hAnsi="Lato"/>
                <w:noProof/>
                <w:sz w:val="22"/>
                <w:szCs w:val="22"/>
              </w:rPr>
            </w:pPr>
            <w:r w:rsidRPr="34B58EF2">
              <w:rPr>
                <w:rFonts w:ascii="Lato" w:hAnsi="Lato"/>
                <w:noProof/>
                <w:sz w:val="22"/>
                <w:szCs w:val="22"/>
              </w:rPr>
              <w:t xml:space="preserve">Cluster: Engaging </w:t>
            </w:r>
          </w:p>
          <w:p w14:paraId="2AAB71CC" w14:textId="45557878" w:rsidR="00373651" w:rsidRPr="00ED6EE3" w:rsidRDefault="00373651" w:rsidP="34B58EF2">
            <w:pPr>
              <w:rPr>
                <w:rFonts w:ascii="Lato" w:hAnsi="Lato"/>
                <w:noProof/>
                <w:sz w:val="22"/>
                <w:szCs w:val="22"/>
              </w:rPr>
            </w:pPr>
            <w:r w:rsidRPr="34B58EF2">
              <w:rPr>
                <w:rFonts w:ascii="Lato" w:hAnsi="Lato"/>
                <w:noProof/>
                <w:sz w:val="22"/>
                <w:szCs w:val="22"/>
              </w:rPr>
              <w:t>Competency: Networking</w:t>
            </w:r>
          </w:p>
          <w:p w14:paraId="057FC4E9" w14:textId="412CC12D" w:rsidR="00373651" w:rsidRPr="00ED6EE3" w:rsidRDefault="00373651" w:rsidP="34B58EF2">
            <w:pPr>
              <w:rPr>
                <w:rFonts w:ascii="Lato" w:hAnsi="Lato"/>
                <w:noProof/>
                <w:sz w:val="22"/>
                <w:szCs w:val="22"/>
              </w:rPr>
            </w:pPr>
            <w:r w:rsidRPr="34B58EF2">
              <w:rPr>
                <w:rFonts w:ascii="Lato" w:hAnsi="Lato"/>
                <w:noProof/>
                <w:sz w:val="22"/>
                <w:szCs w:val="22"/>
              </w:rPr>
              <w:t>Level: Accomplished</w:t>
            </w:r>
          </w:p>
          <w:p w14:paraId="3ABEE96D" w14:textId="7F894177" w:rsidR="00373651" w:rsidRPr="00ED6EE3" w:rsidRDefault="00373651" w:rsidP="34B58EF2">
            <w:pPr>
              <w:rPr>
                <w:rFonts w:ascii="Lato" w:hAnsi="Lato"/>
                <w:noProof/>
                <w:sz w:val="22"/>
                <w:szCs w:val="22"/>
              </w:rPr>
            </w:pPr>
            <w:r w:rsidRPr="34B58EF2">
              <w:rPr>
                <w:rFonts w:ascii="Lato" w:hAnsi="Lato"/>
                <w:noProof/>
                <w:sz w:val="22"/>
                <w:szCs w:val="22"/>
              </w:rPr>
              <w:t>Behavioural Indicator: Builds strong relationships with a broad range of stakeholders.</w:t>
            </w:r>
          </w:p>
          <w:p w14:paraId="07F93C59" w14:textId="301346F8" w:rsidR="34B58EF2" w:rsidRDefault="34B58EF2" w:rsidP="34B58EF2">
            <w:pPr>
              <w:rPr>
                <w:rFonts w:ascii="Lato" w:hAnsi="Lato"/>
                <w:noProof/>
                <w:sz w:val="22"/>
                <w:szCs w:val="22"/>
              </w:rPr>
            </w:pPr>
          </w:p>
          <w:p w14:paraId="7110C68F" w14:textId="623C2D0B" w:rsidR="002E64D8" w:rsidRPr="002E64D8" w:rsidRDefault="00373651" w:rsidP="34B58EF2">
            <w:pPr>
              <w:rPr>
                <w:rFonts w:ascii="Lato" w:hAnsi="Lato"/>
                <w:sz w:val="22"/>
                <w:szCs w:val="22"/>
              </w:rPr>
            </w:pPr>
            <w:r w:rsidRPr="34B58EF2">
              <w:rPr>
                <w:rFonts w:ascii="Lato" w:hAnsi="Lato"/>
                <w:noProof/>
                <w:sz w:val="22"/>
                <w:szCs w:val="22"/>
              </w:rPr>
              <w:t>Cluster: Engaging</w:t>
            </w:r>
          </w:p>
          <w:p w14:paraId="07203664" w14:textId="700843FB" w:rsidR="002E64D8" w:rsidRPr="002E64D8" w:rsidRDefault="00373651" w:rsidP="34B58EF2">
            <w:pPr>
              <w:rPr>
                <w:rFonts w:ascii="Lato" w:hAnsi="Lato"/>
                <w:sz w:val="22"/>
                <w:szCs w:val="22"/>
              </w:rPr>
            </w:pPr>
            <w:r w:rsidRPr="34B58EF2">
              <w:rPr>
                <w:rFonts w:ascii="Lato" w:hAnsi="Lato"/>
                <w:noProof/>
                <w:sz w:val="22"/>
                <w:szCs w:val="22"/>
              </w:rPr>
              <w:t>Competency: Communicating with impact</w:t>
            </w:r>
          </w:p>
          <w:p w14:paraId="5503FE00" w14:textId="7FD3B341" w:rsidR="002E64D8" w:rsidRPr="002E64D8" w:rsidRDefault="00373651" w:rsidP="34B58EF2">
            <w:pPr>
              <w:rPr>
                <w:rFonts w:ascii="Lato" w:hAnsi="Lato"/>
                <w:sz w:val="22"/>
                <w:szCs w:val="22"/>
              </w:rPr>
            </w:pPr>
            <w:r w:rsidRPr="34B58EF2">
              <w:rPr>
                <w:rFonts w:ascii="Lato" w:hAnsi="Lato"/>
                <w:noProof/>
                <w:sz w:val="22"/>
                <w:szCs w:val="22"/>
              </w:rPr>
              <w:t>Level: Accomplished</w:t>
            </w:r>
          </w:p>
          <w:p w14:paraId="04780BE5" w14:textId="5D3A6C6D" w:rsidR="002E64D8" w:rsidRPr="002E64D8" w:rsidRDefault="00373651" w:rsidP="34B58EF2">
            <w:pPr>
              <w:rPr>
                <w:rFonts w:ascii="Lato" w:hAnsi="Lato"/>
                <w:sz w:val="22"/>
                <w:szCs w:val="22"/>
              </w:rPr>
            </w:pPr>
            <w:r w:rsidRPr="34B58EF2">
              <w:rPr>
                <w:rFonts w:ascii="Lato" w:hAnsi="Lato"/>
                <w:noProof/>
                <w:sz w:val="22"/>
                <w:szCs w:val="22"/>
              </w:rPr>
              <w:t>Behavioural Indicator: Conveys complex issues with clarity, brevity, and confidence.</w:t>
            </w:r>
          </w:p>
        </w:tc>
      </w:tr>
    </w:tbl>
    <w:p w14:paraId="4B9905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01550701">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261FE8" w14:paraId="54498964" w14:textId="77777777" w:rsidTr="01550701">
        <w:trPr>
          <w:trHeight w:val="854"/>
        </w:trPr>
        <w:tc>
          <w:tcPr>
            <w:tcW w:w="10296" w:type="dxa"/>
          </w:tcPr>
          <w:p w14:paraId="1299C43A" w14:textId="100EBAD9" w:rsidR="002E64D8" w:rsidRPr="00261FE8" w:rsidRDefault="002E64D8" w:rsidP="01550701">
            <w:pPr>
              <w:rPr>
                <w:rFonts w:ascii="Lato" w:hAnsi="Lato"/>
                <w:b/>
                <w:bCs/>
                <w:sz w:val="22"/>
                <w:szCs w:val="22"/>
              </w:rPr>
            </w:pPr>
            <w:r w:rsidRPr="00261FE8">
              <w:rPr>
                <w:rFonts w:ascii="Lato" w:hAnsi="Lato"/>
                <w:b/>
                <w:bCs/>
                <w:sz w:val="22"/>
                <w:szCs w:val="22"/>
              </w:rPr>
              <w:t>Essential</w:t>
            </w:r>
          </w:p>
          <w:p w14:paraId="36521730" w14:textId="7A30B712" w:rsidR="00373651" w:rsidRPr="00261FE8" w:rsidRDefault="00373651" w:rsidP="00261FE8">
            <w:pPr>
              <w:pStyle w:val="ListParagraph"/>
              <w:numPr>
                <w:ilvl w:val="0"/>
                <w:numId w:val="14"/>
              </w:numPr>
              <w:rPr>
                <w:rFonts w:ascii="Lato" w:hAnsi="Lato"/>
                <w:noProof/>
                <w:sz w:val="22"/>
                <w:szCs w:val="22"/>
              </w:rPr>
            </w:pPr>
            <w:r w:rsidRPr="00261FE8">
              <w:rPr>
                <w:rFonts w:ascii="Lato" w:hAnsi="Lato"/>
                <w:noProof/>
                <w:sz w:val="22"/>
                <w:szCs w:val="22"/>
              </w:rPr>
              <w:t>Supply Chain and Logistics Expertise: Demonstrable understanding of supply chain and logistics management, including procurement, storage, inventory management, transportation, and distribution.</w:t>
            </w:r>
          </w:p>
          <w:p w14:paraId="703732CC" w14:textId="5631F377" w:rsidR="00373651" w:rsidRPr="00261FE8" w:rsidRDefault="00373651" w:rsidP="00261FE8">
            <w:pPr>
              <w:pStyle w:val="ListParagraph"/>
              <w:numPr>
                <w:ilvl w:val="0"/>
                <w:numId w:val="14"/>
              </w:numPr>
              <w:rPr>
                <w:rFonts w:ascii="Lato" w:hAnsi="Lato"/>
                <w:noProof/>
                <w:sz w:val="22"/>
                <w:szCs w:val="22"/>
              </w:rPr>
            </w:pPr>
            <w:r w:rsidRPr="00261FE8">
              <w:rPr>
                <w:rFonts w:ascii="Lato" w:hAnsi="Lato"/>
                <w:noProof/>
                <w:sz w:val="22"/>
                <w:szCs w:val="22"/>
              </w:rPr>
              <w:t>Emergency Preparedness: Proficiency in developing and implementing emergency supply chain preparedness plans.</w:t>
            </w:r>
          </w:p>
          <w:p w14:paraId="7766BB50" w14:textId="77777777" w:rsidR="00373651" w:rsidRPr="00261FE8" w:rsidRDefault="00373651" w:rsidP="00261FE8">
            <w:pPr>
              <w:pStyle w:val="ListParagraph"/>
              <w:numPr>
                <w:ilvl w:val="0"/>
                <w:numId w:val="14"/>
              </w:numPr>
              <w:rPr>
                <w:rFonts w:ascii="Lato" w:hAnsi="Lato"/>
                <w:noProof/>
                <w:sz w:val="22"/>
                <w:szCs w:val="22"/>
              </w:rPr>
            </w:pPr>
            <w:r w:rsidRPr="00261FE8">
              <w:rPr>
                <w:rFonts w:ascii="Lato" w:hAnsi="Lato"/>
                <w:noProof/>
                <w:sz w:val="22"/>
                <w:szCs w:val="22"/>
              </w:rPr>
              <w:t>Resource Mobilisation: Ability to mobilise resources internally and externally, ensuring the timely delivery of supplies and services in complex emergency settings.</w:t>
            </w:r>
          </w:p>
          <w:p w14:paraId="4F35F180" w14:textId="77777777" w:rsidR="00373651" w:rsidRPr="00261FE8" w:rsidRDefault="00373651" w:rsidP="00261FE8">
            <w:pPr>
              <w:pStyle w:val="ListParagraph"/>
              <w:numPr>
                <w:ilvl w:val="0"/>
                <w:numId w:val="14"/>
              </w:numPr>
              <w:rPr>
                <w:rFonts w:ascii="Lato" w:hAnsi="Lato"/>
                <w:noProof/>
                <w:sz w:val="22"/>
                <w:szCs w:val="22"/>
              </w:rPr>
            </w:pPr>
            <w:r w:rsidRPr="00261FE8">
              <w:rPr>
                <w:rFonts w:ascii="Lato" w:hAnsi="Lato"/>
                <w:noProof/>
                <w:sz w:val="22"/>
                <w:szCs w:val="22"/>
              </w:rPr>
              <w:t>Collaboration and Networking: Strong collaborative skills and ability to maintain and develop a network of deployable humanitarian supply chain and logistics experts.</w:t>
            </w:r>
          </w:p>
          <w:p w14:paraId="07321DBC" w14:textId="77777777" w:rsidR="00373651" w:rsidRPr="00261FE8" w:rsidRDefault="00373651" w:rsidP="00261FE8">
            <w:pPr>
              <w:pStyle w:val="ListParagraph"/>
              <w:numPr>
                <w:ilvl w:val="0"/>
                <w:numId w:val="14"/>
              </w:numPr>
              <w:rPr>
                <w:rFonts w:ascii="Lato" w:hAnsi="Lato"/>
                <w:noProof/>
                <w:sz w:val="22"/>
                <w:szCs w:val="22"/>
              </w:rPr>
            </w:pPr>
            <w:r w:rsidRPr="00261FE8">
              <w:rPr>
                <w:rFonts w:ascii="Lato" w:hAnsi="Lato"/>
                <w:noProof/>
                <w:sz w:val="22"/>
                <w:szCs w:val="22"/>
              </w:rPr>
              <w:t>Problem-solving: Excellent problem-solving capabilities, addressing bottlenecks and logistical issues efficiently and creatively while maintaining high operational and quality standards.</w:t>
            </w:r>
          </w:p>
          <w:p w14:paraId="2A4ADDBB" w14:textId="77777777" w:rsidR="00373651" w:rsidRDefault="00373651" w:rsidP="00261FE8">
            <w:pPr>
              <w:pStyle w:val="ListParagraph"/>
              <w:numPr>
                <w:ilvl w:val="0"/>
                <w:numId w:val="14"/>
              </w:numPr>
              <w:rPr>
                <w:rFonts w:ascii="Lato" w:hAnsi="Lato"/>
                <w:noProof/>
                <w:sz w:val="22"/>
                <w:szCs w:val="22"/>
              </w:rPr>
            </w:pPr>
            <w:r w:rsidRPr="00261FE8">
              <w:rPr>
                <w:rFonts w:ascii="Lato" w:hAnsi="Lato"/>
                <w:noProof/>
                <w:sz w:val="22"/>
                <w:szCs w:val="22"/>
              </w:rPr>
              <w:t>Communication: Strong verbal and written communication skills, including the ability to produce high-quality reports and presentations for diverse stakeholders, including senior management and UN organisations.</w:t>
            </w:r>
          </w:p>
          <w:p w14:paraId="384586C2" w14:textId="6BC7BCDE" w:rsidR="0060070B" w:rsidRPr="00615413" w:rsidRDefault="0060070B" w:rsidP="00261FE8">
            <w:pPr>
              <w:pStyle w:val="ListParagraph"/>
              <w:numPr>
                <w:ilvl w:val="0"/>
                <w:numId w:val="14"/>
              </w:numPr>
              <w:rPr>
                <w:rFonts w:ascii="Lato" w:hAnsi="Lato"/>
                <w:noProof/>
                <w:color w:val="000000" w:themeColor="text1"/>
                <w:sz w:val="22"/>
                <w:szCs w:val="22"/>
              </w:rPr>
            </w:pPr>
            <w:r w:rsidRPr="00615413">
              <w:rPr>
                <w:rFonts w:ascii="Lato" w:hAnsi="Lato"/>
                <w:noProof/>
                <w:color w:val="000000" w:themeColor="text1"/>
                <w:sz w:val="22"/>
                <w:szCs w:val="22"/>
              </w:rPr>
              <w:t xml:space="preserve">Ability to analyse data </w:t>
            </w:r>
            <w:r w:rsidR="004B6CA4" w:rsidRPr="00615413">
              <w:rPr>
                <w:rFonts w:ascii="Lato" w:hAnsi="Lato"/>
                <w:noProof/>
                <w:color w:val="000000" w:themeColor="text1"/>
                <w:sz w:val="22"/>
                <w:szCs w:val="22"/>
              </w:rPr>
              <w:t>and influence decision making</w:t>
            </w:r>
          </w:p>
          <w:p w14:paraId="6FEEFC79" w14:textId="77777777" w:rsidR="009618A9" w:rsidRPr="00261FE8" w:rsidRDefault="00373651" w:rsidP="00261FE8">
            <w:pPr>
              <w:pStyle w:val="ListParagraph"/>
              <w:numPr>
                <w:ilvl w:val="0"/>
                <w:numId w:val="14"/>
              </w:numPr>
              <w:rPr>
                <w:rFonts w:ascii="Lato" w:hAnsi="Lato"/>
                <w:sz w:val="22"/>
                <w:szCs w:val="22"/>
              </w:rPr>
            </w:pPr>
            <w:r w:rsidRPr="00261FE8">
              <w:rPr>
                <w:rFonts w:ascii="Lato" w:hAnsi="Lato"/>
                <w:noProof/>
                <w:sz w:val="22"/>
                <w:szCs w:val="22"/>
              </w:rPr>
              <w:t>Cultural Competency: Ability to work effectively within diverse cultural contexts and sensitivity to local customs and norms.</w:t>
            </w:r>
          </w:p>
          <w:p w14:paraId="4DDBEF00" w14:textId="77777777" w:rsidR="002E64D8" w:rsidRPr="00261FE8" w:rsidRDefault="002E64D8" w:rsidP="002E64D8">
            <w:pPr>
              <w:rPr>
                <w:rFonts w:ascii="Lato" w:hAnsi="Lato"/>
                <w:bCs/>
                <w:sz w:val="22"/>
                <w:szCs w:val="22"/>
              </w:rPr>
            </w:pPr>
          </w:p>
          <w:p w14:paraId="3461D779" w14:textId="10298B90" w:rsidR="002E64D8" w:rsidRPr="00261FE8" w:rsidRDefault="002E64D8" w:rsidP="01550701">
            <w:pPr>
              <w:rPr>
                <w:rFonts w:ascii="Lato" w:hAnsi="Lato"/>
                <w:b/>
                <w:bCs/>
                <w:sz w:val="22"/>
                <w:szCs w:val="22"/>
              </w:rPr>
            </w:pPr>
            <w:r w:rsidRPr="00261FE8">
              <w:rPr>
                <w:rFonts w:ascii="Lato" w:hAnsi="Lato"/>
                <w:b/>
                <w:bCs/>
                <w:sz w:val="22"/>
                <w:szCs w:val="22"/>
              </w:rPr>
              <w:t>Desirable</w:t>
            </w:r>
          </w:p>
          <w:p w14:paraId="6C314E53" w14:textId="66EC2153" w:rsidR="002E64D8" w:rsidRPr="00261FE8" w:rsidRDefault="00373651" w:rsidP="34B58EF2">
            <w:pPr>
              <w:pStyle w:val="ListParagraph"/>
              <w:numPr>
                <w:ilvl w:val="0"/>
                <w:numId w:val="4"/>
              </w:numPr>
              <w:rPr>
                <w:rFonts w:ascii="Lato" w:hAnsi="Lato"/>
                <w:b/>
                <w:bCs/>
                <w:sz w:val="22"/>
                <w:szCs w:val="22"/>
              </w:rPr>
            </w:pPr>
            <w:r w:rsidRPr="00261FE8">
              <w:rPr>
                <w:rFonts w:ascii="Lato" w:hAnsi="Lato"/>
                <w:noProof/>
                <w:sz w:val="22"/>
                <w:szCs w:val="22"/>
              </w:rPr>
              <w:t>Experience with planning processes such as Integrated Business Planning</w:t>
            </w:r>
            <w:r w:rsidR="00CD3842">
              <w:rPr>
                <w:rFonts w:ascii="Lato" w:hAnsi="Lato"/>
                <w:noProof/>
                <w:sz w:val="22"/>
                <w:szCs w:val="22"/>
              </w:rPr>
              <w:t>.</w:t>
            </w:r>
          </w:p>
          <w:p w14:paraId="3881C943" w14:textId="67C99908" w:rsidR="002E64D8" w:rsidRPr="00261FE8" w:rsidRDefault="00373651" w:rsidP="34B58EF2">
            <w:pPr>
              <w:pStyle w:val="ListParagraph"/>
              <w:numPr>
                <w:ilvl w:val="0"/>
                <w:numId w:val="4"/>
              </w:numPr>
              <w:rPr>
                <w:rFonts w:ascii="Lato" w:hAnsi="Lato"/>
                <w:b/>
                <w:bCs/>
                <w:sz w:val="22"/>
                <w:szCs w:val="22"/>
              </w:rPr>
            </w:pPr>
            <w:r w:rsidRPr="00261FE8">
              <w:rPr>
                <w:rFonts w:ascii="Lato" w:hAnsi="Lato"/>
                <w:noProof/>
                <w:sz w:val="22"/>
                <w:szCs w:val="22"/>
              </w:rPr>
              <w:t>Experience  with supply chain systems design and implementation</w:t>
            </w:r>
            <w:r w:rsidR="00CD3842">
              <w:rPr>
                <w:rFonts w:ascii="Lato" w:hAnsi="Lato"/>
                <w:noProof/>
                <w:sz w:val="22"/>
                <w:szCs w:val="22"/>
              </w:rPr>
              <w:t>.</w:t>
            </w:r>
          </w:p>
          <w:p w14:paraId="4BF57E85" w14:textId="0018A876" w:rsidR="002E64D8" w:rsidRPr="00261FE8" w:rsidRDefault="00373651" w:rsidP="34B58EF2">
            <w:pPr>
              <w:pStyle w:val="ListParagraph"/>
              <w:numPr>
                <w:ilvl w:val="0"/>
                <w:numId w:val="4"/>
              </w:numPr>
              <w:rPr>
                <w:rFonts w:ascii="Lato" w:hAnsi="Lato"/>
                <w:b/>
                <w:bCs/>
                <w:sz w:val="22"/>
                <w:szCs w:val="22"/>
              </w:rPr>
            </w:pPr>
            <w:r w:rsidRPr="00261FE8">
              <w:rPr>
                <w:rFonts w:ascii="Lato" w:hAnsi="Lato"/>
                <w:noProof/>
                <w:sz w:val="22"/>
                <w:szCs w:val="22"/>
              </w:rPr>
              <w:t xml:space="preserve">Knowledge of master data structures. </w:t>
            </w:r>
          </w:p>
          <w:p w14:paraId="6FAC9059" w14:textId="23427FE3" w:rsidR="002E64D8" w:rsidRPr="00261FE8" w:rsidRDefault="00373651" w:rsidP="34B58EF2">
            <w:pPr>
              <w:pStyle w:val="ListParagraph"/>
              <w:numPr>
                <w:ilvl w:val="0"/>
                <w:numId w:val="4"/>
              </w:numPr>
              <w:rPr>
                <w:rFonts w:ascii="Lato" w:hAnsi="Lato"/>
                <w:b/>
                <w:bCs/>
                <w:sz w:val="22"/>
                <w:szCs w:val="22"/>
              </w:rPr>
            </w:pPr>
            <w:r w:rsidRPr="00261FE8">
              <w:rPr>
                <w:rFonts w:ascii="Lato" w:hAnsi="Lato"/>
                <w:noProof/>
                <w:sz w:val="22"/>
                <w:szCs w:val="22"/>
              </w:rPr>
              <w:t xml:space="preserve">Knowledge and experience with supply chain data analytics tools such as Power BI. </w:t>
            </w:r>
          </w:p>
          <w:p w14:paraId="601B966E" w14:textId="61AD1909" w:rsidR="002E64D8" w:rsidRPr="00261FE8" w:rsidRDefault="00373651" w:rsidP="34B58EF2">
            <w:pPr>
              <w:pStyle w:val="ListParagraph"/>
              <w:numPr>
                <w:ilvl w:val="0"/>
                <w:numId w:val="4"/>
              </w:numPr>
              <w:rPr>
                <w:rFonts w:ascii="Lato" w:hAnsi="Lato"/>
                <w:b/>
                <w:bCs/>
                <w:sz w:val="22"/>
                <w:szCs w:val="22"/>
              </w:rPr>
            </w:pPr>
            <w:r w:rsidRPr="00261FE8">
              <w:rPr>
                <w:rFonts w:ascii="Lato" w:hAnsi="Lato"/>
                <w:noProof/>
                <w:sz w:val="22"/>
                <w:szCs w:val="22"/>
              </w:rPr>
              <w:t xml:space="preserve"> Understandi</w:t>
            </w:r>
            <w:r w:rsidR="00F60270">
              <w:rPr>
                <w:rFonts w:ascii="Lato" w:hAnsi="Lato"/>
                <w:noProof/>
                <w:sz w:val="22"/>
                <w:szCs w:val="22"/>
              </w:rPr>
              <w:t>n</w:t>
            </w:r>
            <w:r w:rsidRPr="00261FE8">
              <w:rPr>
                <w:rFonts w:ascii="Lato" w:hAnsi="Lato"/>
                <w:noProof/>
                <w:sz w:val="22"/>
                <w:szCs w:val="22"/>
              </w:rPr>
              <w:t xml:space="preserve">g and experience with New Business Development, Award Management, Project Management and related systems </w:t>
            </w:r>
            <w:r w:rsidR="00F60270">
              <w:rPr>
                <w:rFonts w:ascii="Lato" w:hAnsi="Lato"/>
                <w:noProof/>
                <w:sz w:val="22"/>
                <w:szCs w:val="22"/>
              </w:rPr>
              <w:t>(</w:t>
            </w:r>
            <w:r w:rsidRPr="00261FE8">
              <w:rPr>
                <w:rFonts w:ascii="Lato" w:hAnsi="Lato"/>
                <w:noProof/>
                <w:sz w:val="22"/>
                <w:szCs w:val="22"/>
              </w:rPr>
              <w:t>AMS and PPM Prime</w:t>
            </w:r>
            <w:r w:rsidR="00F60270">
              <w:rPr>
                <w:rFonts w:ascii="Lato" w:hAnsi="Lato"/>
                <w:noProof/>
                <w:sz w:val="22"/>
                <w:szCs w:val="22"/>
              </w:rPr>
              <w:t>)</w:t>
            </w:r>
            <w:r w:rsidRPr="00261FE8">
              <w:rPr>
                <w:rFonts w:ascii="Lato" w:hAnsi="Lato"/>
                <w:noProof/>
                <w:sz w:val="22"/>
                <w:szCs w:val="22"/>
              </w:rPr>
              <w:t xml:space="preserve">  is a plus.</w:t>
            </w:r>
          </w:p>
          <w:p w14:paraId="3CF2D8B6" w14:textId="77777777" w:rsidR="002E64D8" w:rsidRPr="00261FE8" w:rsidRDefault="002E64D8" w:rsidP="002E64D8">
            <w:pPr>
              <w:rPr>
                <w:rFonts w:ascii="Lato" w:hAnsi="Lato"/>
                <w:bCs/>
                <w:iCs/>
                <w:sz w:val="22"/>
                <w:szCs w:val="22"/>
              </w:rPr>
            </w:pPr>
          </w:p>
        </w:tc>
      </w:tr>
    </w:tbl>
    <w:p w14:paraId="0FB78278" w14:textId="77777777" w:rsidR="002E64D8" w:rsidRPr="00261FE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261FE8" w14:paraId="7E75D74B" w14:textId="77777777" w:rsidTr="01550701">
        <w:tc>
          <w:tcPr>
            <w:tcW w:w="10296" w:type="dxa"/>
            <w:shd w:val="clear" w:color="auto" w:fill="D5E0E1"/>
          </w:tcPr>
          <w:p w14:paraId="0111FE72" w14:textId="77777777" w:rsidR="002E64D8" w:rsidRPr="00261FE8" w:rsidRDefault="002E64D8" w:rsidP="00033EB6">
            <w:pPr>
              <w:rPr>
                <w:rFonts w:ascii="Lato" w:hAnsi="Lato"/>
                <w:b/>
                <w:sz w:val="22"/>
                <w:szCs w:val="22"/>
              </w:rPr>
            </w:pPr>
            <w:r w:rsidRPr="00261FE8">
              <w:rPr>
                <w:rFonts w:ascii="Lato" w:hAnsi="Lato"/>
                <w:b/>
                <w:sz w:val="22"/>
                <w:szCs w:val="22"/>
              </w:rPr>
              <w:t>Education and Qualifications</w:t>
            </w:r>
          </w:p>
        </w:tc>
      </w:tr>
      <w:tr w:rsidR="002E64D8" w:rsidRPr="00261FE8" w14:paraId="6D290BBA" w14:textId="77777777" w:rsidTr="01550701">
        <w:trPr>
          <w:trHeight w:val="854"/>
        </w:trPr>
        <w:tc>
          <w:tcPr>
            <w:tcW w:w="10296" w:type="dxa"/>
          </w:tcPr>
          <w:p w14:paraId="1FC39945" w14:textId="3FE3096F" w:rsidR="002E64D8" w:rsidRPr="00261FE8" w:rsidRDefault="002E64D8" w:rsidP="01550701">
            <w:pPr>
              <w:rPr>
                <w:rFonts w:ascii="Lato" w:hAnsi="Lato"/>
                <w:b/>
                <w:bCs/>
                <w:sz w:val="22"/>
                <w:szCs w:val="22"/>
              </w:rPr>
            </w:pPr>
            <w:r w:rsidRPr="00261FE8">
              <w:rPr>
                <w:rFonts w:ascii="Lato" w:hAnsi="Lato"/>
                <w:b/>
                <w:bCs/>
                <w:sz w:val="22"/>
                <w:szCs w:val="22"/>
              </w:rPr>
              <w:t>Essential</w:t>
            </w:r>
          </w:p>
          <w:p w14:paraId="3EE811FE" w14:textId="17EE06BA" w:rsidR="009618A9" w:rsidRPr="00261FE8" w:rsidRDefault="00373651" w:rsidP="34B58EF2">
            <w:pPr>
              <w:pStyle w:val="ListParagraph"/>
              <w:numPr>
                <w:ilvl w:val="0"/>
                <w:numId w:val="3"/>
              </w:numPr>
              <w:rPr>
                <w:rFonts w:ascii="Lato" w:hAnsi="Lato"/>
                <w:sz w:val="22"/>
                <w:szCs w:val="22"/>
              </w:rPr>
            </w:pPr>
            <w:r w:rsidRPr="00261FE8">
              <w:rPr>
                <w:rFonts w:ascii="Lato" w:hAnsi="Lato"/>
                <w:noProof/>
                <w:sz w:val="22"/>
                <w:szCs w:val="22"/>
              </w:rPr>
              <w:t>Level 5 or higher qualification in Business, Procurement, Supply Chain Management, or</w:t>
            </w:r>
            <w:r w:rsidR="61F60FFA" w:rsidRPr="00261FE8">
              <w:rPr>
                <w:rFonts w:ascii="Lato" w:hAnsi="Lato"/>
                <w:noProof/>
                <w:sz w:val="22"/>
                <w:szCs w:val="22"/>
              </w:rPr>
              <w:t xml:space="preserve"> a formal qualification in a related field or</w:t>
            </w:r>
            <w:r w:rsidRPr="00261FE8">
              <w:rPr>
                <w:rFonts w:ascii="Lato" w:hAnsi="Lato"/>
                <w:noProof/>
                <w:sz w:val="22"/>
                <w:szCs w:val="22"/>
              </w:rPr>
              <w:t xml:space="preserve"> experience in Humanitarian emergency response, with relevant technical experience at managerial level.</w:t>
            </w:r>
          </w:p>
          <w:p w14:paraId="226AF5EA" w14:textId="5B4A290F" w:rsidR="01550701" w:rsidRPr="00261FE8" w:rsidRDefault="01550701" w:rsidP="01550701">
            <w:pPr>
              <w:rPr>
                <w:rFonts w:ascii="Lato" w:hAnsi="Lato"/>
                <w:b/>
                <w:bCs/>
                <w:sz w:val="22"/>
                <w:szCs w:val="22"/>
              </w:rPr>
            </w:pPr>
          </w:p>
          <w:p w14:paraId="34CE0A41" w14:textId="0832F1B5" w:rsidR="002E64D8" w:rsidRPr="00261FE8" w:rsidRDefault="606766E9" w:rsidP="109296FC">
            <w:pPr>
              <w:rPr>
                <w:rFonts w:ascii="Lato" w:hAnsi="Lato"/>
                <w:b/>
                <w:bCs/>
                <w:sz w:val="22"/>
                <w:szCs w:val="22"/>
              </w:rPr>
            </w:pPr>
            <w:r w:rsidRPr="00261FE8">
              <w:rPr>
                <w:rFonts w:ascii="Lato" w:hAnsi="Lato"/>
                <w:b/>
                <w:bCs/>
                <w:sz w:val="22"/>
                <w:szCs w:val="22"/>
              </w:rPr>
              <w:t>Desirable</w:t>
            </w:r>
          </w:p>
          <w:p w14:paraId="7ADDE267" w14:textId="77777777" w:rsidR="00373651" w:rsidRPr="00261FE8" w:rsidRDefault="00373651" w:rsidP="34B58EF2">
            <w:pPr>
              <w:pStyle w:val="ListParagraph"/>
              <w:numPr>
                <w:ilvl w:val="0"/>
                <w:numId w:val="2"/>
              </w:numPr>
              <w:rPr>
                <w:rFonts w:ascii="Lato" w:hAnsi="Lato"/>
                <w:noProof/>
                <w:sz w:val="22"/>
                <w:szCs w:val="22"/>
              </w:rPr>
            </w:pPr>
            <w:r w:rsidRPr="00261FE8">
              <w:rPr>
                <w:rFonts w:ascii="Lato" w:hAnsi="Lato"/>
                <w:noProof/>
                <w:sz w:val="22"/>
                <w:szCs w:val="22"/>
              </w:rPr>
              <w:t>A degree in Supply Chain Management, Logistics, Humanitarian Logistics, or a related field is preferred. Equivalent work experience can be considered in lieu of formal academic qualifications. Professional certification in logistics or supply chain management (e.g., APICS, CIPS, or equivalent) is highly desirable.</w:t>
            </w:r>
          </w:p>
          <w:p w14:paraId="6D4A2BEA" w14:textId="77777777" w:rsidR="002E64D8" w:rsidRPr="00261FE8" w:rsidRDefault="00373651" w:rsidP="34B58EF2">
            <w:pPr>
              <w:pStyle w:val="ListParagraph"/>
              <w:numPr>
                <w:ilvl w:val="0"/>
                <w:numId w:val="2"/>
              </w:numPr>
              <w:rPr>
                <w:rFonts w:ascii="Lato" w:hAnsi="Lato"/>
                <w:b/>
                <w:bCs/>
                <w:sz w:val="22"/>
                <w:szCs w:val="22"/>
              </w:rPr>
            </w:pPr>
            <w:r w:rsidRPr="00261FE8">
              <w:rPr>
                <w:rFonts w:ascii="Lato" w:hAnsi="Lato"/>
                <w:noProof/>
                <w:sz w:val="22"/>
                <w:szCs w:val="22"/>
              </w:rPr>
              <w:t>Completion of relevant courses on emergency preparedness and humanitarian logistics (e.g., certification from the Logistics Cluster, Sphere Standards) is advantageous. Desirable: Proficiency in a 2nd Language such as French, Spanish or Arabic</w:t>
            </w:r>
          </w:p>
          <w:p w14:paraId="62EBF3C5" w14:textId="77777777" w:rsidR="002E64D8" w:rsidRPr="00261FE8" w:rsidRDefault="002E64D8" w:rsidP="00033EB6">
            <w:pPr>
              <w:rPr>
                <w:rFonts w:ascii="Lato" w:hAnsi="Lato"/>
                <w:bCs/>
                <w:iCs/>
                <w:sz w:val="22"/>
                <w:szCs w:val="22"/>
              </w:rPr>
            </w:pPr>
          </w:p>
        </w:tc>
      </w:tr>
    </w:tbl>
    <w:p w14:paraId="6D98A12B"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5B227715"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2946DB82" w14:textId="77777777" w:rsidR="00BB1C79" w:rsidRDefault="00BB1C79" w:rsidP="00072577">
            <w:pPr>
              <w:tabs>
                <w:tab w:val="left" w:pos="984"/>
              </w:tabs>
              <w:rPr>
                <w:rFonts w:ascii="Lato" w:hAnsi="Lato"/>
                <w:sz w:val="22"/>
                <w:szCs w:val="22"/>
              </w:rPr>
            </w:pPr>
          </w:p>
          <w:p w14:paraId="5CF1F681" w14:textId="35F8F5D5" w:rsidR="00BB1C79" w:rsidRPr="00615413" w:rsidRDefault="00373651" w:rsidP="00072577">
            <w:pPr>
              <w:tabs>
                <w:tab w:val="left" w:pos="984"/>
              </w:tabs>
              <w:rPr>
                <w:rFonts w:ascii="Lato" w:hAnsi="Lato"/>
                <w:color w:val="000000" w:themeColor="text1"/>
                <w:sz w:val="22"/>
                <w:szCs w:val="22"/>
              </w:rPr>
            </w:pPr>
            <w:r w:rsidRPr="00615413">
              <w:rPr>
                <w:rFonts w:ascii="Lato" w:hAnsi="Lato"/>
                <w:noProof/>
                <w:color w:val="000000" w:themeColor="text1"/>
                <w:sz w:val="22"/>
                <w:szCs w:val="22"/>
              </w:rPr>
              <w:t xml:space="preserve">Level </w:t>
            </w:r>
            <w:r w:rsidR="004B6CA4" w:rsidRPr="00615413">
              <w:rPr>
                <w:rFonts w:ascii="Lato" w:hAnsi="Lato"/>
                <w:noProof/>
                <w:color w:val="000000" w:themeColor="text1"/>
                <w:sz w:val="22"/>
                <w:szCs w:val="22"/>
              </w:rPr>
              <w:t>3</w:t>
            </w:r>
            <w:r w:rsidRPr="00615413">
              <w:rPr>
                <w:rFonts w:ascii="Lato" w:hAnsi="Lato"/>
                <w:noProof/>
                <w:color w:val="000000" w:themeColor="text1"/>
                <w:sz w:val="22"/>
                <w:szCs w:val="22"/>
              </w:rPr>
              <w:t xml:space="preserve">: </w:t>
            </w:r>
            <w:r w:rsidR="004B6CA4" w:rsidRPr="00615413">
              <w:rPr>
                <w:rFonts w:ascii="Lato" w:hAnsi="Lato"/>
                <w:noProof/>
                <w:color w:val="000000" w:themeColor="text1"/>
                <w:sz w:val="22"/>
                <w:szCs w:val="22"/>
              </w:rPr>
              <w:t>from 1 – 2 if they deploy</w:t>
            </w:r>
          </w:p>
          <w:p w14:paraId="5997CC1D" w14:textId="77777777" w:rsidR="00072577" w:rsidRPr="001217A8" w:rsidRDefault="00072577" w:rsidP="00072577">
            <w:pPr>
              <w:rPr>
                <w:rFonts w:ascii="Lato" w:hAnsi="Lato" w:cs="Mangal"/>
                <w:b/>
                <w:sz w:val="22"/>
                <w:szCs w:val="22"/>
              </w:rPr>
            </w:pPr>
          </w:p>
        </w:tc>
      </w:tr>
    </w:tbl>
    <w:p w14:paraId="110FFD37" w14:textId="77777777" w:rsidR="00072577" w:rsidRPr="005E601E" w:rsidRDefault="00072577" w:rsidP="008A1691">
      <w:pPr>
        <w:rPr>
          <w:rFonts w:ascii="Lato" w:hAnsi="Lato"/>
          <w:b/>
          <w:sz w:val="22"/>
          <w:szCs w:val="22"/>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B699379" w14:textId="77777777" w:rsidR="00072577" w:rsidRPr="005E601E" w:rsidRDefault="00072577" w:rsidP="008A1691">
      <w:pPr>
        <w:rPr>
          <w:rFonts w:ascii="Lato" w:hAnsi="Lato"/>
          <w:b/>
          <w:sz w:val="22"/>
          <w:szCs w:val="22"/>
        </w:rPr>
      </w:pPr>
    </w:p>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109296FC">
        <w:tc>
          <w:tcPr>
            <w:tcW w:w="10308" w:type="dxa"/>
            <w:gridSpan w:val="5"/>
            <w:tcBorders>
              <w:bottom w:val="single" w:sz="4" w:space="0" w:color="000000" w:themeColor="text1"/>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109296FC">
        <w:tc>
          <w:tcPr>
            <w:tcW w:w="2061" w:type="dxa"/>
            <w:tcBorders>
              <w:bottom w:val="single" w:sz="4" w:space="0" w:color="000000" w:themeColor="text1"/>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hemeColor="text1"/>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hemeColor="text1"/>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hemeColor="text1"/>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hemeColor="text1"/>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0C91AEEF" w14:textId="77777777" w:rsidTr="109296FC">
        <w:tc>
          <w:tcPr>
            <w:tcW w:w="2061" w:type="dxa"/>
            <w:shd w:val="clear" w:color="auto" w:fill="auto"/>
          </w:tcPr>
          <w:p w14:paraId="70ACE0EF" w14:textId="192F35AA" w:rsidR="000F4917" w:rsidRPr="005E601E" w:rsidRDefault="00373651" w:rsidP="109296FC">
            <w:pPr>
              <w:rPr>
                <w:rFonts w:ascii="Lato" w:hAnsi="Lato" w:cs="Mangal"/>
                <w:sz w:val="22"/>
                <w:szCs w:val="22"/>
              </w:rPr>
            </w:pPr>
            <w:r w:rsidRPr="109296FC">
              <w:rPr>
                <w:rFonts w:ascii="Lato" w:hAnsi="Lato" w:cs="Mangal"/>
                <w:noProof/>
                <w:sz w:val="22"/>
                <w:szCs w:val="22"/>
              </w:rPr>
              <w:t xml:space="preserve">version </w:t>
            </w:r>
            <w:r w:rsidR="004B6CA4">
              <w:rPr>
                <w:rFonts w:ascii="Lato" w:hAnsi="Lato" w:cs="Mangal"/>
                <w:noProof/>
                <w:sz w:val="22"/>
                <w:szCs w:val="22"/>
              </w:rPr>
              <w:t>5</w:t>
            </w:r>
          </w:p>
        </w:tc>
        <w:tc>
          <w:tcPr>
            <w:tcW w:w="2062" w:type="dxa"/>
            <w:shd w:val="clear" w:color="auto" w:fill="auto"/>
          </w:tcPr>
          <w:p w14:paraId="7A731457" w14:textId="688E34DB" w:rsidR="000F4917" w:rsidRPr="005E601E" w:rsidRDefault="004B6CA4" w:rsidP="109296FC">
            <w:pPr>
              <w:rPr>
                <w:rFonts w:ascii="Lato" w:hAnsi="Lato" w:cs="Mangal"/>
                <w:noProof/>
                <w:sz w:val="22"/>
                <w:szCs w:val="22"/>
              </w:rPr>
            </w:pPr>
            <w:r>
              <w:rPr>
                <w:rFonts w:ascii="Lato" w:hAnsi="Lato" w:cs="Mangal"/>
                <w:noProof/>
                <w:sz w:val="22"/>
                <w:szCs w:val="22"/>
              </w:rPr>
              <w:t>11</w:t>
            </w:r>
            <w:r w:rsidR="07A94C85" w:rsidRPr="109296FC">
              <w:rPr>
                <w:rFonts w:ascii="Lato" w:hAnsi="Lato" w:cs="Mangal"/>
                <w:noProof/>
                <w:sz w:val="22"/>
                <w:szCs w:val="22"/>
              </w:rPr>
              <w:t>/1</w:t>
            </w:r>
            <w:r>
              <w:rPr>
                <w:rFonts w:ascii="Lato" w:hAnsi="Lato" w:cs="Mangal"/>
                <w:noProof/>
                <w:sz w:val="22"/>
                <w:szCs w:val="22"/>
              </w:rPr>
              <w:t>1</w:t>
            </w:r>
            <w:r w:rsidR="07A94C85" w:rsidRPr="109296FC">
              <w:rPr>
                <w:rFonts w:ascii="Lato" w:hAnsi="Lato" w:cs="Mangal"/>
                <w:noProof/>
                <w:sz w:val="22"/>
                <w:szCs w:val="22"/>
              </w:rPr>
              <w:t>/2024</w:t>
            </w:r>
          </w:p>
        </w:tc>
        <w:tc>
          <w:tcPr>
            <w:tcW w:w="2061" w:type="dxa"/>
            <w:shd w:val="clear" w:color="auto" w:fill="auto"/>
          </w:tcPr>
          <w:p w14:paraId="0DA921F8" w14:textId="17BD67A7" w:rsidR="000F4917" w:rsidRPr="005E601E" w:rsidRDefault="004B6CA4" w:rsidP="000F4917">
            <w:pPr>
              <w:rPr>
                <w:rFonts w:ascii="Lato" w:hAnsi="Lato" w:cs="Mangal"/>
                <w:bCs/>
                <w:sz w:val="22"/>
                <w:szCs w:val="22"/>
              </w:rPr>
            </w:pPr>
            <w:r>
              <w:rPr>
                <w:rFonts w:ascii="Lato" w:hAnsi="Lato" w:cs="Mangal"/>
                <w:bCs/>
                <w:noProof/>
                <w:sz w:val="22"/>
                <w:szCs w:val="22"/>
              </w:rPr>
              <w:t>Sue Hodgson</w:t>
            </w:r>
          </w:p>
        </w:tc>
        <w:tc>
          <w:tcPr>
            <w:tcW w:w="2062" w:type="dxa"/>
            <w:shd w:val="clear" w:color="auto" w:fill="auto"/>
          </w:tcPr>
          <w:p w14:paraId="0FB38340" w14:textId="7DC8DA3B" w:rsidR="000F4917" w:rsidRPr="005E601E" w:rsidRDefault="004B6CA4" w:rsidP="000F4917">
            <w:pPr>
              <w:rPr>
                <w:rFonts w:ascii="Lato" w:hAnsi="Lato" w:cs="Mangal"/>
                <w:bCs/>
                <w:sz w:val="22"/>
                <w:szCs w:val="22"/>
              </w:rPr>
            </w:pPr>
            <w:r>
              <w:rPr>
                <w:rFonts w:ascii="Lato" w:hAnsi="Lato" w:cs="Mangal"/>
                <w:bCs/>
                <w:noProof/>
                <w:sz w:val="22"/>
                <w:szCs w:val="22"/>
              </w:rPr>
              <w:t>Willem Zuidema</w:t>
            </w:r>
          </w:p>
        </w:tc>
        <w:tc>
          <w:tcPr>
            <w:tcW w:w="2062" w:type="dxa"/>
            <w:shd w:val="clear" w:color="auto" w:fill="auto"/>
          </w:tcPr>
          <w:p w14:paraId="1780267B" w14:textId="77777777" w:rsidR="000F4917" w:rsidRPr="005E601E" w:rsidRDefault="00373651" w:rsidP="000F4917">
            <w:pPr>
              <w:rPr>
                <w:rFonts w:ascii="Lato" w:hAnsi="Lato" w:cs="Mangal"/>
                <w:bCs/>
                <w:sz w:val="22"/>
                <w:szCs w:val="22"/>
              </w:rPr>
            </w:pPr>
            <w:r w:rsidRPr="00ED6EE3">
              <w:rPr>
                <w:rFonts w:ascii="Lato" w:hAnsi="Lato" w:cs="Mangal"/>
                <w:bCs/>
                <w:noProof/>
                <w:sz w:val="22"/>
                <w:szCs w:val="22"/>
              </w:rPr>
              <w:t>Willem Zuidema</w:t>
            </w:r>
          </w:p>
        </w:tc>
      </w:tr>
    </w:tbl>
    <w:p w14:paraId="1F72F646" w14:textId="77777777" w:rsidR="00A719CD" w:rsidRPr="005E601E" w:rsidRDefault="00A719CD" w:rsidP="00412E0E">
      <w:pPr>
        <w:rPr>
          <w:rFonts w:ascii="Lato" w:hAnsi="Lato"/>
          <w:sz w:val="22"/>
          <w:szCs w:val="22"/>
        </w:rPr>
      </w:pPr>
    </w:p>
    <w:p w14:paraId="08CE6F91"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C8EBE" w14:textId="77777777" w:rsidR="009E70E1" w:rsidRDefault="009E70E1" w:rsidP="00CB745D">
      <w:r>
        <w:separator/>
      </w:r>
    </w:p>
  </w:endnote>
  <w:endnote w:type="continuationSeparator" w:id="0">
    <w:p w14:paraId="0658B449" w14:textId="77777777" w:rsidR="009E70E1" w:rsidRDefault="009E70E1"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963D5" w14:textId="77777777" w:rsidR="009E70E1" w:rsidRDefault="009E70E1" w:rsidP="00CB745D">
      <w:r>
        <w:separator/>
      </w:r>
    </w:p>
  </w:footnote>
  <w:footnote w:type="continuationSeparator" w:id="0">
    <w:p w14:paraId="6D703B6F" w14:textId="77777777" w:rsidR="009E70E1" w:rsidRDefault="009E70E1"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A88A0"/>
    <w:multiLevelType w:val="hybridMultilevel"/>
    <w:tmpl w:val="399EB2A0"/>
    <w:lvl w:ilvl="0" w:tplc="55CE2450">
      <w:start w:val="1"/>
      <w:numFmt w:val="bullet"/>
      <w:lvlText w:val=""/>
      <w:lvlJc w:val="left"/>
      <w:pPr>
        <w:ind w:left="720" w:hanging="360"/>
      </w:pPr>
      <w:rPr>
        <w:rFonts w:ascii="Symbol" w:hAnsi="Symbol" w:hint="default"/>
      </w:rPr>
    </w:lvl>
    <w:lvl w:ilvl="1" w:tplc="8C42337A">
      <w:start w:val="1"/>
      <w:numFmt w:val="bullet"/>
      <w:lvlText w:val="o"/>
      <w:lvlJc w:val="left"/>
      <w:pPr>
        <w:ind w:left="1440" w:hanging="360"/>
      </w:pPr>
      <w:rPr>
        <w:rFonts w:ascii="Courier New" w:hAnsi="Courier New" w:hint="default"/>
      </w:rPr>
    </w:lvl>
    <w:lvl w:ilvl="2" w:tplc="246C91C0">
      <w:start w:val="1"/>
      <w:numFmt w:val="bullet"/>
      <w:lvlText w:val=""/>
      <w:lvlJc w:val="left"/>
      <w:pPr>
        <w:ind w:left="2160" w:hanging="360"/>
      </w:pPr>
      <w:rPr>
        <w:rFonts w:ascii="Wingdings" w:hAnsi="Wingdings" w:hint="default"/>
      </w:rPr>
    </w:lvl>
    <w:lvl w:ilvl="3" w:tplc="F0E62AE2">
      <w:start w:val="1"/>
      <w:numFmt w:val="bullet"/>
      <w:lvlText w:val=""/>
      <w:lvlJc w:val="left"/>
      <w:pPr>
        <w:ind w:left="2880" w:hanging="360"/>
      </w:pPr>
      <w:rPr>
        <w:rFonts w:ascii="Symbol" w:hAnsi="Symbol" w:hint="default"/>
      </w:rPr>
    </w:lvl>
    <w:lvl w:ilvl="4" w:tplc="AC42CCD0">
      <w:start w:val="1"/>
      <w:numFmt w:val="bullet"/>
      <w:lvlText w:val="o"/>
      <w:lvlJc w:val="left"/>
      <w:pPr>
        <w:ind w:left="3600" w:hanging="360"/>
      </w:pPr>
      <w:rPr>
        <w:rFonts w:ascii="Courier New" w:hAnsi="Courier New" w:hint="default"/>
      </w:rPr>
    </w:lvl>
    <w:lvl w:ilvl="5" w:tplc="F40AB9C2">
      <w:start w:val="1"/>
      <w:numFmt w:val="bullet"/>
      <w:lvlText w:val=""/>
      <w:lvlJc w:val="left"/>
      <w:pPr>
        <w:ind w:left="4320" w:hanging="360"/>
      </w:pPr>
      <w:rPr>
        <w:rFonts w:ascii="Wingdings" w:hAnsi="Wingdings" w:hint="default"/>
      </w:rPr>
    </w:lvl>
    <w:lvl w:ilvl="6" w:tplc="C4488F76">
      <w:start w:val="1"/>
      <w:numFmt w:val="bullet"/>
      <w:lvlText w:val=""/>
      <w:lvlJc w:val="left"/>
      <w:pPr>
        <w:ind w:left="5040" w:hanging="360"/>
      </w:pPr>
      <w:rPr>
        <w:rFonts w:ascii="Symbol" w:hAnsi="Symbol" w:hint="default"/>
      </w:rPr>
    </w:lvl>
    <w:lvl w:ilvl="7" w:tplc="159C8AC4">
      <w:start w:val="1"/>
      <w:numFmt w:val="bullet"/>
      <w:lvlText w:val="o"/>
      <w:lvlJc w:val="left"/>
      <w:pPr>
        <w:ind w:left="5760" w:hanging="360"/>
      </w:pPr>
      <w:rPr>
        <w:rFonts w:ascii="Courier New" w:hAnsi="Courier New" w:hint="default"/>
      </w:rPr>
    </w:lvl>
    <w:lvl w:ilvl="8" w:tplc="FBCA2CD2">
      <w:start w:val="1"/>
      <w:numFmt w:val="bullet"/>
      <w:lvlText w:val=""/>
      <w:lvlJc w:val="left"/>
      <w:pPr>
        <w:ind w:left="6480" w:hanging="360"/>
      </w:pPr>
      <w:rPr>
        <w:rFonts w:ascii="Wingdings" w:hAnsi="Wingdings" w:hint="default"/>
      </w:rPr>
    </w:lvl>
  </w:abstractNum>
  <w:abstractNum w:abstractNumId="7" w15:restartNumberingAfterBreak="0">
    <w:nsid w:val="168559B1"/>
    <w:multiLevelType w:val="hybridMultilevel"/>
    <w:tmpl w:val="9508CC04"/>
    <w:lvl w:ilvl="0" w:tplc="31F29634">
      <w:start w:val="1"/>
      <w:numFmt w:val="bullet"/>
      <w:lvlText w:val=""/>
      <w:lvlJc w:val="left"/>
      <w:pPr>
        <w:ind w:left="720" w:hanging="360"/>
      </w:pPr>
      <w:rPr>
        <w:rFonts w:ascii="Symbol" w:hAnsi="Symbol" w:hint="default"/>
      </w:rPr>
    </w:lvl>
    <w:lvl w:ilvl="1" w:tplc="CAD4E0EE">
      <w:start w:val="1"/>
      <w:numFmt w:val="bullet"/>
      <w:lvlText w:val="o"/>
      <w:lvlJc w:val="left"/>
      <w:pPr>
        <w:ind w:left="1440" w:hanging="360"/>
      </w:pPr>
      <w:rPr>
        <w:rFonts w:ascii="Courier New" w:hAnsi="Courier New" w:hint="default"/>
      </w:rPr>
    </w:lvl>
    <w:lvl w:ilvl="2" w:tplc="B666FAAC">
      <w:start w:val="1"/>
      <w:numFmt w:val="bullet"/>
      <w:lvlText w:val=""/>
      <w:lvlJc w:val="left"/>
      <w:pPr>
        <w:ind w:left="2160" w:hanging="360"/>
      </w:pPr>
      <w:rPr>
        <w:rFonts w:ascii="Wingdings" w:hAnsi="Wingdings" w:hint="default"/>
      </w:rPr>
    </w:lvl>
    <w:lvl w:ilvl="3" w:tplc="2A66DE92">
      <w:start w:val="1"/>
      <w:numFmt w:val="bullet"/>
      <w:lvlText w:val=""/>
      <w:lvlJc w:val="left"/>
      <w:pPr>
        <w:ind w:left="2880" w:hanging="360"/>
      </w:pPr>
      <w:rPr>
        <w:rFonts w:ascii="Symbol" w:hAnsi="Symbol" w:hint="default"/>
      </w:rPr>
    </w:lvl>
    <w:lvl w:ilvl="4" w:tplc="3E00FCAA">
      <w:start w:val="1"/>
      <w:numFmt w:val="bullet"/>
      <w:lvlText w:val="o"/>
      <w:lvlJc w:val="left"/>
      <w:pPr>
        <w:ind w:left="3600" w:hanging="360"/>
      </w:pPr>
      <w:rPr>
        <w:rFonts w:ascii="Courier New" w:hAnsi="Courier New" w:hint="default"/>
      </w:rPr>
    </w:lvl>
    <w:lvl w:ilvl="5" w:tplc="BFC0AD24">
      <w:start w:val="1"/>
      <w:numFmt w:val="bullet"/>
      <w:lvlText w:val=""/>
      <w:lvlJc w:val="left"/>
      <w:pPr>
        <w:ind w:left="4320" w:hanging="360"/>
      </w:pPr>
      <w:rPr>
        <w:rFonts w:ascii="Wingdings" w:hAnsi="Wingdings" w:hint="default"/>
      </w:rPr>
    </w:lvl>
    <w:lvl w:ilvl="6" w:tplc="D218A2FC">
      <w:start w:val="1"/>
      <w:numFmt w:val="bullet"/>
      <w:lvlText w:val=""/>
      <w:lvlJc w:val="left"/>
      <w:pPr>
        <w:ind w:left="5040" w:hanging="360"/>
      </w:pPr>
      <w:rPr>
        <w:rFonts w:ascii="Symbol" w:hAnsi="Symbol" w:hint="default"/>
      </w:rPr>
    </w:lvl>
    <w:lvl w:ilvl="7" w:tplc="421E0744">
      <w:start w:val="1"/>
      <w:numFmt w:val="bullet"/>
      <w:lvlText w:val="o"/>
      <w:lvlJc w:val="left"/>
      <w:pPr>
        <w:ind w:left="5760" w:hanging="360"/>
      </w:pPr>
      <w:rPr>
        <w:rFonts w:ascii="Courier New" w:hAnsi="Courier New" w:hint="default"/>
      </w:rPr>
    </w:lvl>
    <w:lvl w:ilvl="8" w:tplc="390854E4">
      <w:start w:val="1"/>
      <w:numFmt w:val="bullet"/>
      <w:lvlText w:val=""/>
      <w:lvlJc w:val="left"/>
      <w:pPr>
        <w:ind w:left="6480" w:hanging="360"/>
      </w:pPr>
      <w:rPr>
        <w:rFonts w:ascii="Wingdings" w:hAnsi="Wingdings" w:hint="default"/>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55272B"/>
    <w:multiLevelType w:val="hybridMultilevel"/>
    <w:tmpl w:val="BEF68618"/>
    <w:lvl w:ilvl="0" w:tplc="0809000F">
      <w:start w:val="1"/>
      <w:numFmt w:val="decimal"/>
      <w:lvlText w:val="%1."/>
      <w:lvlJc w:val="left"/>
      <w:pPr>
        <w:ind w:left="720" w:hanging="360"/>
      </w:pPr>
      <w:rPr>
        <w:rFonts w:hint="default"/>
      </w:rPr>
    </w:lvl>
    <w:lvl w:ilvl="1" w:tplc="D2F0BA2A">
      <w:start w:val="1"/>
      <w:numFmt w:val="bullet"/>
      <w:lvlText w:val="o"/>
      <w:lvlJc w:val="left"/>
      <w:pPr>
        <w:ind w:left="1440" w:hanging="360"/>
      </w:pPr>
      <w:rPr>
        <w:rFonts w:ascii="Courier New" w:hAnsi="Courier New" w:hint="default"/>
      </w:rPr>
    </w:lvl>
    <w:lvl w:ilvl="2" w:tplc="8236F8CE">
      <w:start w:val="1"/>
      <w:numFmt w:val="bullet"/>
      <w:lvlText w:val=""/>
      <w:lvlJc w:val="left"/>
      <w:pPr>
        <w:ind w:left="2160" w:hanging="360"/>
      </w:pPr>
      <w:rPr>
        <w:rFonts w:ascii="Wingdings" w:hAnsi="Wingdings" w:hint="default"/>
      </w:rPr>
    </w:lvl>
    <w:lvl w:ilvl="3" w:tplc="C054E410">
      <w:start w:val="1"/>
      <w:numFmt w:val="bullet"/>
      <w:lvlText w:val=""/>
      <w:lvlJc w:val="left"/>
      <w:pPr>
        <w:ind w:left="2880" w:hanging="360"/>
      </w:pPr>
      <w:rPr>
        <w:rFonts w:ascii="Symbol" w:hAnsi="Symbol" w:hint="default"/>
      </w:rPr>
    </w:lvl>
    <w:lvl w:ilvl="4" w:tplc="F7900B56">
      <w:start w:val="1"/>
      <w:numFmt w:val="bullet"/>
      <w:lvlText w:val="o"/>
      <w:lvlJc w:val="left"/>
      <w:pPr>
        <w:ind w:left="3600" w:hanging="360"/>
      </w:pPr>
      <w:rPr>
        <w:rFonts w:ascii="Courier New" w:hAnsi="Courier New" w:hint="default"/>
      </w:rPr>
    </w:lvl>
    <w:lvl w:ilvl="5" w:tplc="667ACD26">
      <w:start w:val="1"/>
      <w:numFmt w:val="bullet"/>
      <w:lvlText w:val=""/>
      <w:lvlJc w:val="left"/>
      <w:pPr>
        <w:ind w:left="4320" w:hanging="360"/>
      </w:pPr>
      <w:rPr>
        <w:rFonts w:ascii="Wingdings" w:hAnsi="Wingdings" w:hint="default"/>
      </w:rPr>
    </w:lvl>
    <w:lvl w:ilvl="6" w:tplc="ABE62726">
      <w:start w:val="1"/>
      <w:numFmt w:val="bullet"/>
      <w:lvlText w:val=""/>
      <w:lvlJc w:val="left"/>
      <w:pPr>
        <w:ind w:left="5040" w:hanging="360"/>
      </w:pPr>
      <w:rPr>
        <w:rFonts w:ascii="Symbol" w:hAnsi="Symbol" w:hint="default"/>
      </w:rPr>
    </w:lvl>
    <w:lvl w:ilvl="7" w:tplc="5F7A2C80">
      <w:start w:val="1"/>
      <w:numFmt w:val="bullet"/>
      <w:lvlText w:val="o"/>
      <w:lvlJc w:val="left"/>
      <w:pPr>
        <w:ind w:left="5760" w:hanging="360"/>
      </w:pPr>
      <w:rPr>
        <w:rFonts w:ascii="Courier New" w:hAnsi="Courier New" w:hint="default"/>
      </w:rPr>
    </w:lvl>
    <w:lvl w:ilvl="8" w:tplc="B9DE037E">
      <w:start w:val="1"/>
      <w:numFmt w:val="bullet"/>
      <w:lvlText w:val=""/>
      <w:lvlJc w:val="left"/>
      <w:pPr>
        <w:ind w:left="6480" w:hanging="360"/>
      </w:pPr>
      <w:rPr>
        <w:rFonts w:ascii="Wingdings" w:hAnsi="Wingdings" w:hint="default"/>
      </w:rPr>
    </w:lvl>
  </w:abstractNum>
  <w:abstractNum w:abstractNumId="10" w15:restartNumberingAfterBreak="0">
    <w:nsid w:val="3EED17EA"/>
    <w:multiLevelType w:val="hybridMultilevel"/>
    <w:tmpl w:val="D8DE5F26"/>
    <w:lvl w:ilvl="0" w:tplc="A2C4D2C8">
      <w:start w:val="1"/>
      <w:numFmt w:val="decimal"/>
      <w:lvlText w:val="%1."/>
      <w:lvlJc w:val="left"/>
      <w:pPr>
        <w:ind w:left="720" w:hanging="360"/>
      </w:pPr>
    </w:lvl>
    <w:lvl w:ilvl="1" w:tplc="EC7AB046">
      <w:start w:val="1"/>
      <w:numFmt w:val="lowerLetter"/>
      <w:lvlText w:val="%2."/>
      <w:lvlJc w:val="left"/>
      <w:pPr>
        <w:ind w:left="1440" w:hanging="360"/>
      </w:pPr>
    </w:lvl>
    <w:lvl w:ilvl="2" w:tplc="04E4E112">
      <w:start w:val="1"/>
      <w:numFmt w:val="lowerRoman"/>
      <w:lvlText w:val="%3."/>
      <w:lvlJc w:val="right"/>
      <w:pPr>
        <w:ind w:left="2160" w:hanging="180"/>
      </w:pPr>
    </w:lvl>
    <w:lvl w:ilvl="3" w:tplc="17A46F9A">
      <w:start w:val="1"/>
      <w:numFmt w:val="decimal"/>
      <w:lvlText w:val="%4."/>
      <w:lvlJc w:val="left"/>
      <w:pPr>
        <w:ind w:left="2880" w:hanging="360"/>
      </w:pPr>
    </w:lvl>
    <w:lvl w:ilvl="4" w:tplc="C6C02D54">
      <w:start w:val="1"/>
      <w:numFmt w:val="lowerLetter"/>
      <w:lvlText w:val="%5."/>
      <w:lvlJc w:val="left"/>
      <w:pPr>
        <w:ind w:left="3600" w:hanging="360"/>
      </w:pPr>
    </w:lvl>
    <w:lvl w:ilvl="5" w:tplc="675A67A2">
      <w:start w:val="1"/>
      <w:numFmt w:val="lowerRoman"/>
      <w:lvlText w:val="%6."/>
      <w:lvlJc w:val="right"/>
      <w:pPr>
        <w:ind w:left="4320" w:hanging="180"/>
      </w:pPr>
    </w:lvl>
    <w:lvl w:ilvl="6" w:tplc="4BDA6BC4">
      <w:start w:val="1"/>
      <w:numFmt w:val="decimal"/>
      <w:lvlText w:val="%7."/>
      <w:lvlJc w:val="left"/>
      <w:pPr>
        <w:ind w:left="5040" w:hanging="360"/>
      </w:pPr>
    </w:lvl>
    <w:lvl w:ilvl="7" w:tplc="D346AFD0">
      <w:start w:val="1"/>
      <w:numFmt w:val="lowerLetter"/>
      <w:lvlText w:val="%8."/>
      <w:lvlJc w:val="left"/>
      <w:pPr>
        <w:ind w:left="5760" w:hanging="360"/>
      </w:pPr>
    </w:lvl>
    <w:lvl w:ilvl="8" w:tplc="376EDE9E">
      <w:start w:val="1"/>
      <w:numFmt w:val="lowerRoman"/>
      <w:lvlText w:val="%9."/>
      <w:lvlJc w:val="right"/>
      <w:pPr>
        <w:ind w:left="6480" w:hanging="180"/>
      </w:pPr>
    </w:lvl>
  </w:abstractNum>
  <w:abstractNum w:abstractNumId="11" w15:restartNumberingAfterBreak="0">
    <w:nsid w:val="4AD80540"/>
    <w:multiLevelType w:val="hybridMultilevel"/>
    <w:tmpl w:val="428EA5D0"/>
    <w:lvl w:ilvl="0" w:tplc="B5DA0790">
      <w:start w:val="1"/>
      <w:numFmt w:val="bullet"/>
      <w:lvlText w:val=""/>
      <w:lvlJc w:val="left"/>
      <w:pPr>
        <w:ind w:left="720" w:hanging="360"/>
      </w:pPr>
      <w:rPr>
        <w:rFonts w:ascii="Symbol" w:hAnsi="Symbol" w:hint="default"/>
      </w:rPr>
    </w:lvl>
    <w:lvl w:ilvl="1" w:tplc="A0128202">
      <w:start w:val="1"/>
      <w:numFmt w:val="bullet"/>
      <w:lvlText w:val="o"/>
      <w:lvlJc w:val="left"/>
      <w:pPr>
        <w:ind w:left="1440" w:hanging="360"/>
      </w:pPr>
      <w:rPr>
        <w:rFonts w:ascii="Courier New" w:hAnsi="Courier New" w:hint="default"/>
      </w:rPr>
    </w:lvl>
    <w:lvl w:ilvl="2" w:tplc="01987F0A">
      <w:start w:val="1"/>
      <w:numFmt w:val="bullet"/>
      <w:lvlText w:val=""/>
      <w:lvlJc w:val="left"/>
      <w:pPr>
        <w:ind w:left="2160" w:hanging="360"/>
      </w:pPr>
      <w:rPr>
        <w:rFonts w:ascii="Wingdings" w:hAnsi="Wingdings" w:hint="default"/>
      </w:rPr>
    </w:lvl>
    <w:lvl w:ilvl="3" w:tplc="21B2F648">
      <w:start w:val="1"/>
      <w:numFmt w:val="bullet"/>
      <w:lvlText w:val=""/>
      <w:lvlJc w:val="left"/>
      <w:pPr>
        <w:ind w:left="2880" w:hanging="360"/>
      </w:pPr>
      <w:rPr>
        <w:rFonts w:ascii="Symbol" w:hAnsi="Symbol" w:hint="default"/>
      </w:rPr>
    </w:lvl>
    <w:lvl w:ilvl="4" w:tplc="BAC24142">
      <w:start w:val="1"/>
      <w:numFmt w:val="bullet"/>
      <w:lvlText w:val="o"/>
      <w:lvlJc w:val="left"/>
      <w:pPr>
        <w:ind w:left="3600" w:hanging="360"/>
      </w:pPr>
      <w:rPr>
        <w:rFonts w:ascii="Courier New" w:hAnsi="Courier New" w:hint="default"/>
      </w:rPr>
    </w:lvl>
    <w:lvl w:ilvl="5" w:tplc="F20C4EA4">
      <w:start w:val="1"/>
      <w:numFmt w:val="bullet"/>
      <w:lvlText w:val=""/>
      <w:lvlJc w:val="left"/>
      <w:pPr>
        <w:ind w:left="4320" w:hanging="360"/>
      </w:pPr>
      <w:rPr>
        <w:rFonts w:ascii="Wingdings" w:hAnsi="Wingdings" w:hint="default"/>
      </w:rPr>
    </w:lvl>
    <w:lvl w:ilvl="6" w:tplc="69D4623E">
      <w:start w:val="1"/>
      <w:numFmt w:val="bullet"/>
      <w:lvlText w:val=""/>
      <w:lvlJc w:val="left"/>
      <w:pPr>
        <w:ind w:left="5040" w:hanging="360"/>
      </w:pPr>
      <w:rPr>
        <w:rFonts w:ascii="Symbol" w:hAnsi="Symbol" w:hint="default"/>
      </w:rPr>
    </w:lvl>
    <w:lvl w:ilvl="7" w:tplc="509C02C2">
      <w:start w:val="1"/>
      <w:numFmt w:val="bullet"/>
      <w:lvlText w:val="o"/>
      <w:lvlJc w:val="left"/>
      <w:pPr>
        <w:ind w:left="5760" w:hanging="360"/>
      </w:pPr>
      <w:rPr>
        <w:rFonts w:ascii="Courier New" w:hAnsi="Courier New" w:hint="default"/>
      </w:rPr>
    </w:lvl>
    <w:lvl w:ilvl="8" w:tplc="35AA3B40">
      <w:start w:val="1"/>
      <w:numFmt w:val="bullet"/>
      <w:lvlText w:val=""/>
      <w:lvlJc w:val="left"/>
      <w:pPr>
        <w:ind w:left="6480" w:hanging="360"/>
      </w:pPr>
      <w:rPr>
        <w:rFonts w:ascii="Wingdings" w:hAnsi="Wingdings" w:hint="default"/>
      </w:rPr>
    </w:lvl>
  </w:abstractNum>
  <w:abstractNum w:abstractNumId="12" w15:restartNumberingAfterBreak="0">
    <w:nsid w:val="4F087EFE"/>
    <w:multiLevelType w:val="hybridMultilevel"/>
    <w:tmpl w:val="EAB26644"/>
    <w:lvl w:ilvl="0" w:tplc="98A09E9C">
      <w:start w:val="1"/>
      <w:numFmt w:val="bullet"/>
      <w:lvlText w:val=""/>
      <w:lvlJc w:val="left"/>
      <w:pPr>
        <w:ind w:left="720" w:hanging="360"/>
      </w:pPr>
      <w:rPr>
        <w:rFonts w:ascii="Symbol" w:hAnsi="Symbol" w:hint="default"/>
      </w:rPr>
    </w:lvl>
    <w:lvl w:ilvl="1" w:tplc="58E6F34A">
      <w:start w:val="1"/>
      <w:numFmt w:val="bullet"/>
      <w:lvlText w:val="o"/>
      <w:lvlJc w:val="left"/>
      <w:pPr>
        <w:ind w:left="1440" w:hanging="360"/>
      </w:pPr>
      <w:rPr>
        <w:rFonts w:ascii="Courier New" w:hAnsi="Courier New" w:hint="default"/>
      </w:rPr>
    </w:lvl>
    <w:lvl w:ilvl="2" w:tplc="EE7A534A">
      <w:start w:val="1"/>
      <w:numFmt w:val="bullet"/>
      <w:lvlText w:val=""/>
      <w:lvlJc w:val="left"/>
      <w:pPr>
        <w:ind w:left="2160" w:hanging="360"/>
      </w:pPr>
      <w:rPr>
        <w:rFonts w:ascii="Wingdings" w:hAnsi="Wingdings" w:hint="default"/>
      </w:rPr>
    </w:lvl>
    <w:lvl w:ilvl="3" w:tplc="D5D01AFC">
      <w:start w:val="1"/>
      <w:numFmt w:val="bullet"/>
      <w:lvlText w:val=""/>
      <w:lvlJc w:val="left"/>
      <w:pPr>
        <w:ind w:left="2880" w:hanging="360"/>
      </w:pPr>
      <w:rPr>
        <w:rFonts w:ascii="Symbol" w:hAnsi="Symbol" w:hint="default"/>
      </w:rPr>
    </w:lvl>
    <w:lvl w:ilvl="4" w:tplc="A2508A54">
      <w:start w:val="1"/>
      <w:numFmt w:val="bullet"/>
      <w:lvlText w:val="o"/>
      <w:lvlJc w:val="left"/>
      <w:pPr>
        <w:ind w:left="3600" w:hanging="360"/>
      </w:pPr>
      <w:rPr>
        <w:rFonts w:ascii="Courier New" w:hAnsi="Courier New" w:hint="default"/>
      </w:rPr>
    </w:lvl>
    <w:lvl w:ilvl="5" w:tplc="624C7DB4">
      <w:start w:val="1"/>
      <w:numFmt w:val="bullet"/>
      <w:lvlText w:val=""/>
      <w:lvlJc w:val="left"/>
      <w:pPr>
        <w:ind w:left="4320" w:hanging="360"/>
      </w:pPr>
      <w:rPr>
        <w:rFonts w:ascii="Wingdings" w:hAnsi="Wingdings" w:hint="default"/>
      </w:rPr>
    </w:lvl>
    <w:lvl w:ilvl="6" w:tplc="02CC9128">
      <w:start w:val="1"/>
      <w:numFmt w:val="bullet"/>
      <w:lvlText w:val=""/>
      <w:lvlJc w:val="left"/>
      <w:pPr>
        <w:ind w:left="5040" w:hanging="360"/>
      </w:pPr>
      <w:rPr>
        <w:rFonts w:ascii="Symbol" w:hAnsi="Symbol" w:hint="default"/>
      </w:rPr>
    </w:lvl>
    <w:lvl w:ilvl="7" w:tplc="1424F416">
      <w:start w:val="1"/>
      <w:numFmt w:val="bullet"/>
      <w:lvlText w:val="o"/>
      <w:lvlJc w:val="left"/>
      <w:pPr>
        <w:ind w:left="5760" w:hanging="360"/>
      </w:pPr>
      <w:rPr>
        <w:rFonts w:ascii="Courier New" w:hAnsi="Courier New" w:hint="default"/>
      </w:rPr>
    </w:lvl>
    <w:lvl w:ilvl="8" w:tplc="8FC60C6C">
      <w:start w:val="1"/>
      <w:numFmt w:val="bullet"/>
      <w:lvlText w:val=""/>
      <w:lvlJc w:val="left"/>
      <w:pPr>
        <w:ind w:left="6480" w:hanging="360"/>
      </w:pPr>
      <w:rPr>
        <w:rFonts w:ascii="Wingdings" w:hAnsi="Wingdings" w:hint="default"/>
      </w:rPr>
    </w:lvl>
  </w:abstractNum>
  <w:abstractNum w:abstractNumId="13" w15:restartNumberingAfterBreak="0">
    <w:nsid w:val="5AAB3801"/>
    <w:multiLevelType w:val="hybridMultilevel"/>
    <w:tmpl w:val="F47E50F0"/>
    <w:lvl w:ilvl="0" w:tplc="82B85450">
      <w:start w:val="1"/>
      <w:numFmt w:val="bullet"/>
      <w:lvlText w:val=""/>
      <w:lvlJc w:val="left"/>
      <w:pPr>
        <w:ind w:left="720" w:hanging="360"/>
      </w:pPr>
      <w:rPr>
        <w:rFonts w:ascii="Symbol" w:hAnsi="Symbol" w:hint="default"/>
      </w:rPr>
    </w:lvl>
    <w:lvl w:ilvl="1" w:tplc="D2F0BA2A">
      <w:start w:val="1"/>
      <w:numFmt w:val="bullet"/>
      <w:lvlText w:val="o"/>
      <w:lvlJc w:val="left"/>
      <w:pPr>
        <w:ind w:left="1440" w:hanging="360"/>
      </w:pPr>
      <w:rPr>
        <w:rFonts w:ascii="Courier New" w:hAnsi="Courier New" w:hint="default"/>
      </w:rPr>
    </w:lvl>
    <w:lvl w:ilvl="2" w:tplc="8236F8CE">
      <w:start w:val="1"/>
      <w:numFmt w:val="bullet"/>
      <w:lvlText w:val=""/>
      <w:lvlJc w:val="left"/>
      <w:pPr>
        <w:ind w:left="2160" w:hanging="360"/>
      </w:pPr>
      <w:rPr>
        <w:rFonts w:ascii="Wingdings" w:hAnsi="Wingdings" w:hint="default"/>
      </w:rPr>
    </w:lvl>
    <w:lvl w:ilvl="3" w:tplc="C054E410">
      <w:start w:val="1"/>
      <w:numFmt w:val="bullet"/>
      <w:lvlText w:val=""/>
      <w:lvlJc w:val="left"/>
      <w:pPr>
        <w:ind w:left="2880" w:hanging="360"/>
      </w:pPr>
      <w:rPr>
        <w:rFonts w:ascii="Symbol" w:hAnsi="Symbol" w:hint="default"/>
      </w:rPr>
    </w:lvl>
    <w:lvl w:ilvl="4" w:tplc="F7900B56">
      <w:start w:val="1"/>
      <w:numFmt w:val="bullet"/>
      <w:lvlText w:val="o"/>
      <w:lvlJc w:val="left"/>
      <w:pPr>
        <w:ind w:left="3600" w:hanging="360"/>
      </w:pPr>
      <w:rPr>
        <w:rFonts w:ascii="Courier New" w:hAnsi="Courier New" w:hint="default"/>
      </w:rPr>
    </w:lvl>
    <w:lvl w:ilvl="5" w:tplc="667ACD26">
      <w:start w:val="1"/>
      <w:numFmt w:val="bullet"/>
      <w:lvlText w:val=""/>
      <w:lvlJc w:val="left"/>
      <w:pPr>
        <w:ind w:left="4320" w:hanging="360"/>
      </w:pPr>
      <w:rPr>
        <w:rFonts w:ascii="Wingdings" w:hAnsi="Wingdings" w:hint="default"/>
      </w:rPr>
    </w:lvl>
    <w:lvl w:ilvl="6" w:tplc="ABE62726">
      <w:start w:val="1"/>
      <w:numFmt w:val="bullet"/>
      <w:lvlText w:val=""/>
      <w:lvlJc w:val="left"/>
      <w:pPr>
        <w:ind w:left="5040" w:hanging="360"/>
      </w:pPr>
      <w:rPr>
        <w:rFonts w:ascii="Symbol" w:hAnsi="Symbol" w:hint="default"/>
      </w:rPr>
    </w:lvl>
    <w:lvl w:ilvl="7" w:tplc="5F7A2C80">
      <w:start w:val="1"/>
      <w:numFmt w:val="bullet"/>
      <w:lvlText w:val="o"/>
      <w:lvlJc w:val="left"/>
      <w:pPr>
        <w:ind w:left="5760" w:hanging="360"/>
      </w:pPr>
      <w:rPr>
        <w:rFonts w:ascii="Courier New" w:hAnsi="Courier New" w:hint="default"/>
      </w:rPr>
    </w:lvl>
    <w:lvl w:ilvl="8" w:tplc="B9DE037E">
      <w:start w:val="1"/>
      <w:numFmt w:val="bullet"/>
      <w:lvlText w:val=""/>
      <w:lvlJc w:val="left"/>
      <w:pPr>
        <w:ind w:left="6480" w:hanging="360"/>
      </w:pPr>
      <w:rPr>
        <w:rFonts w:ascii="Wingdings" w:hAnsi="Wingdings" w:hint="default"/>
      </w:rPr>
    </w:lvl>
  </w:abstractNum>
  <w:abstractNum w:abstractNumId="14" w15:restartNumberingAfterBreak="0">
    <w:nsid w:val="6FF31386"/>
    <w:multiLevelType w:val="hybridMultilevel"/>
    <w:tmpl w:val="7C46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7"/>
  </w:num>
  <w:num w:numId="4">
    <w:abstractNumId w:val="6"/>
  </w:num>
  <w:num w:numId="5">
    <w:abstractNumId w:val="10"/>
  </w:num>
  <w:num w:numId="6">
    <w:abstractNumId w:val="12"/>
  </w:num>
  <w:num w:numId="7">
    <w:abstractNumId w:val="8"/>
  </w:num>
  <w:num w:numId="8">
    <w:abstractNumId w:val="4"/>
  </w:num>
  <w:num w:numId="9">
    <w:abstractNumId w:val="0"/>
  </w:num>
  <w:num w:numId="10">
    <w:abstractNumId w:val="1"/>
  </w:num>
  <w:num w:numId="11">
    <w:abstractNumId w:val="2"/>
  </w:num>
  <w:num w:numId="12">
    <w:abstractNumId w:val="3"/>
  </w:num>
  <w:num w:numId="13">
    <w:abstractNumId w:val="5"/>
  </w:num>
  <w:num w:numId="14">
    <w:abstractNumId w:val="9"/>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C646A"/>
    <w:rsid w:val="000E090C"/>
    <w:rsid w:val="000E5221"/>
    <w:rsid w:val="000E6651"/>
    <w:rsid w:val="000F4917"/>
    <w:rsid w:val="001017E7"/>
    <w:rsid w:val="0011289B"/>
    <w:rsid w:val="001217A8"/>
    <w:rsid w:val="00134454"/>
    <w:rsid w:val="00134819"/>
    <w:rsid w:val="001564AB"/>
    <w:rsid w:val="001730D1"/>
    <w:rsid w:val="00185184"/>
    <w:rsid w:val="00196601"/>
    <w:rsid w:val="001A3DD2"/>
    <w:rsid w:val="001B1770"/>
    <w:rsid w:val="001C5FEB"/>
    <w:rsid w:val="001C752E"/>
    <w:rsid w:val="001D32DA"/>
    <w:rsid w:val="001E1FCD"/>
    <w:rsid w:val="001E7BB3"/>
    <w:rsid w:val="00206261"/>
    <w:rsid w:val="002107FE"/>
    <w:rsid w:val="00213205"/>
    <w:rsid w:val="00225333"/>
    <w:rsid w:val="0023115A"/>
    <w:rsid w:val="00233FBE"/>
    <w:rsid w:val="00241EBD"/>
    <w:rsid w:val="002528ED"/>
    <w:rsid w:val="00261FE8"/>
    <w:rsid w:val="0026237B"/>
    <w:rsid w:val="00267FE8"/>
    <w:rsid w:val="002776C1"/>
    <w:rsid w:val="00277AAE"/>
    <w:rsid w:val="002948EC"/>
    <w:rsid w:val="00294FF9"/>
    <w:rsid w:val="002E0EF2"/>
    <w:rsid w:val="002E64D8"/>
    <w:rsid w:val="002F4A18"/>
    <w:rsid w:val="002F5970"/>
    <w:rsid w:val="003370FE"/>
    <w:rsid w:val="00373651"/>
    <w:rsid w:val="003C0185"/>
    <w:rsid w:val="003C3A8B"/>
    <w:rsid w:val="003D07D3"/>
    <w:rsid w:val="003D5726"/>
    <w:rsid w:val="003E14EE"/>
    <w:rsid w:val="003E7A3A"/>
    <w:rsid w:val="00400C5B"/>
    <w:rsid w:val="004078DD"/>
    <w:rsid w:val="00412E0E"/>
    <w:rsid w:val="00414AD6"/>
    <w:rsid w:val="0044289B"/>
    <w:rsid w:val="00462CDF"/>
    <w:rsid w:val="004731E8"/>
    <w:rsid w:val="00473C95"/>
    <w:rsid w:val="00475A5E"/>
    <w:rsid w:val="00495816"/>
    <w:rsid w:val="004B56E0"/>
    <w:rsid w:val="004B6CA4"/>
    <w:rsid w:val="004D2E50"/>
    <w:rsid w:val="004E28BD"/>
    <w:rsid w:val="005359F8"/>
    <w:rsid w:val="0053784E"/>
    <w:rsid w:val="005434E7"/>
    <w:rsid w:val="005445B4"/>
    <w:rsid w:val="00560E4B"/>
    <w:rsid w:val="005610D1"/>
    <w:rsid w:val="0056685F"/>
    <w:rsid w:val="00573D65"/>
    <w:rsid w:val="005777D8"/>
    <w:rsid w:val="00581EF4"/>
    <w:rsid w:val="00587B47"/>
    <w:rsid w:val="005910F5"/>
    <w:rsid w:val="005926E3"/>
    <w:rsid w:val="005A50FA"/>
    <w:rsid w:val="005B5FBD"/>
    <w:rsid w:val="005D3F5C"/>
    <w:rsid w:val="005D66B6"/>
    <w:rsid w:val="005E601E"/>
    <w:rsid w:val="005F23BD"/>
    <w:rsid w:val="0060070B"/>
    <w:rsid w:val="006027DB"/>
    <w:rsid w:val="00603A61"/>
    <w:rsid w:val="00615413"/>
    <w:rsid w:val="00622495"/>
    <w:rsid w:val="00625CED"/>
    <w:rsid w:val="00626423"/>
    <w:rsid w:val="0064027E"/>
    <w:rsid w:val="006446E7"/>
    <w:rsid w:val="00646627"/>
    <w:rsid w:val="006519F2"/>
    <w:rsid w:val="006521EA"/>
    <w:rsid w:val="00660777"/>
    <w:rsid w:val="00677E0F"/>
    <w:rsid w:val="00682617"/>
    <w:rsid w:val="00682F7F"/>
    <w:rsid w:val="006840F0"/>
    <w:rsid w:val="006C0C3F"/>
    <w:rsid w:val="006C5DF6"/>
    <w:rsid w:val="006D1DF1"/>
    <w:rsid w:val="006E47ED"/>
    <w:rsid w:val="00722864"/>
    <w:rsid w:val="007403B3"/>
    <w:rsid w:val="00743D15"/>
    <w:rsid w:val="00746EA4"/>
    <w:rsid w:val="0075278E"/>
    <w:rsid w:val="00754706"/>
    <w:rsid w:val="00764D2E"/>
    <w:rsid w:val="00773B71"/>
    <w:rsid w:val="00774EC8"/>
    <w:rsid w:val="007828BE"/>
    <w:rsid w:val="00792956"/>
    <w:rsid w:val="00792D87"/>
    <w:rsid w:val="007966DD"/>
    <w:rsid w:val="007A015E"/>
    <w:rsid w:val="007A2C42"/>
    <w:rsid w:val="007A3D46"/>
    <w:rsid w:val="007C14AA"/>
    <w:rsid w:val="007C2D9B"/>
    <w:rsid w:val="007D25C8"/>
    <w:rsid w:val="007D7312"/>
    <w:rsid w:val="00804544"/>
    <w:rsid w:val="00806587"/>
    <w:rsid w:val="00827910"/>
    <w:rsid w:val="00842576"/>
    <w:rsid w:val="0084261C"/>
    <w:rsid w:val="00852EEC"/>
    <w:rsid w:val="00866538"/>
    <w:rsid w:val="0087216B"/>
    <w:rsid w:val="008742CD"/>
    <w:rsid w:val="0087729D"/>
    <w:rsid w:val="0088087C"/>
    <w:rsid w:val="008A1691"/>
    <w:rsid w:val="008A607C"/>
    <w:rsid w:val="008B5D4C"/>
    <w:rsid w:val="008C5891"/>
    <w:rsid w:val="008C7123"/>
    <w:rsid w:val="008D63DA"/>
    <w:rsid w:val="008F6140"/>
    <w:rsid w:val="008F7976"/>
    <w:rsid w:val="00916715"/>
    <w:rsid w:val="00920752"/>
    <w:rsid w:val="009278D7"/>
    <w:rsid w:val="009318B6"/>
    <w:rsid w:val="009419F0"/>
    <w:rsid w:val="00943920"/>
    <w:rsid w:val="00947C69"/>
    <w:rsid w:val="009618A9"/>
    <w:rsid w:val="00963AE0"/>
    <w:rsid w:val="00985098"/>
    <w:rsid w:val="009854DD"/>
    <w:rsid w:val="00994C06"/>
    <w:rsid w:val="009A20A0"/>
    <w:rsid w:val="009A25BE"/>
    <w:rsid w:val="009B2803"/>
    <w:rsid w:val="009C59F1"/>
    <w:rsid w:val="009C6F44"/>
    <w:rsid w:val="009D3B82"/>
    <w:rsid w:val="009D5D76"/>
    <w:rsid w:val="009E2DAC"/>
    <w:rsid w:val="009E6D6E"/>
    <w:rsid w:val="009E70E1"/>
    <w:rsid w:val="009F709C"/>
    <w:rsid w:val="00A11161"/>
    <w:rsid w:val="00A338D7"/>
    <w:rsid w:val="00A37705"/>
    <w:rsid w:val="00A5455B"/>
    <w:rsid w:val="00A67C29"/>
    <w:rsid w:val="00A719CD"/>
    <w:rsid w:val="00A823D0"/>
    <w:rsid w:val="00AC222F"/>
    <w:rsid w:val="00AC5140"/>
    <w:rsid w:val="00AD5937"/>
    <w:rsid w:val="00AF08A1"/>
    <w:rsid w:val="00B045B5"/>
    <w:rsid w:val="00B22D75"/>
    <w:rsid w:val="00B40758"/>
    <w:rsid w:val="00B42C23"/>
    <w:rsid w:val="00B53992"/>
    <w:rsid w:val="00B557D5"/>
    <w:rsid w:val="00B67C5E"/>
    <w:rsid w:val="00B7115A"/>
    <w:rsid w:val="00B735F8"/>
    <w:rsid w:val="00B9754A"/>
    <w:rsid w:val="00BA45F5"/>
    <w:rsid w:val="00BB1C79"/>
    <w:rsid w:val="00BB37E8"/>
    <w:rsid w:val="00BB6541"/>
    <w:rsid w:val="00BD645C"/>
    <w:rsid w:val="00BE7D96"/>
    <w:rsid w:val="00BF17A4"/>
    <w:rsid w:val="00BF54FD"/>
    <w:rsid w:val="00C11089"/>
    <w:rsid w:val="00C16734"/>
    <w:rsid w:val="00C4168A"/>
    <w:rsid w:val="00C52093"/>
    <w:rsid w:val="00C52D67"/>
    <w:rsid w:val="00C8094B"/>
    <w:rsid w:val="00C81C72"/>
    <w:rsid w:val="00C84A80"/>
    <w:rsid w:val="00C939E3"/>
    <w:rsid w:val="00C9467F"/>
    <w:rsid w:val="00CB1D0F"/>
    <w:rsid w:val="00CB3933"/>
    <w:rsid w:val="00CB745D"/>
    <w:rsid w:val="00CC41A4"/>
    <w:rsid w:val="00CC5006"/>
    <w:rsid w:val="00CD3842"/>
    <w:rsid w:val="00CD4B2C"/>
    <w:rsid w:val="00CD7220"/>
    <w:rsid w:val="00CE0DC9"/>
    <w:rsid w:val="00CE3771"/>
    <w:rsid w:val="00CF02E2"/>
    <w:rsid w:val="00CF2C4B"/>
    <w:rsid w:val="00D00360"/>
    <w:rsid w:val="00D21693"/>
    <w:rsid w:val="00D30D12"/>
    <w:rsid w:val="00D31296"/>
    <w:rsid w:val="00D36326"/>
    <w:rsid w:val="00D402D4"/>
    <w:rsid w:val="00D541B0"/>
    <w:rsid w:val="00D54F09"/>
    <w:rsid w:val="00D576E5"/>
    <w:rsid w:val="00D66BB5"/>
    <w:rsid w:val="00D719F6"/>
    <w:rsid w:val="00D832D4"/>
    <w:rsid w:val="00D872AC"/>
    <w:rsid w:val="00D93881"/>
    <w:rsid w:val="00DA0123"/>
    <w:rsid w:val="00DA0899"/>
    <w:rsid w:val="00DA4E38"/>
    <w:rsid w:val="00DC597B"/>
    <w:rsid w:val="00DE0959"/>
    <w:rsid w:val="00DE7E24"/>
    <w:rsid w:val="00DF1819"/>
    <w:rsid w:val="00E073D5"/>
    <w:rsid w:val="00E14FC0"/>
    <w:rsid w:val="00E228B1"/>
    <w:rsid w:val="00E31215"/>
    <w:rsid w:val="00E64B55"/>
    <w:rsid w:val="00E73935"/>
    <w:rsid w:val="00EB087C"/>
    <w:rsid w:val="00EB2315"/>
    <w:rsid w:val="00EB368F"/>
    <w:rsid w:val="00EB3756"/>
    <w:rsid w:val="00EB751D"/>
    <w:rsid w:val="00EC729E"/>
    <w:rsid w:val="00EE343D"/>
    <w:rsid w:val="00EF1F1D"/>
    <w:rsid w:val="00F00EAE"/>
    <w:rsid w:val="00F02E56"/>
    <w:rsid w:val="00F13ABA"/>
    <w:rsid w:val="00F15683"/>
    <w:rsid w:val="00F26727"/>
    <w:rsid w:val="00F30A43"/>
    <w:rsid w:val="00F60270"/>
    <w:rsid w:val="00F64009"/>
    <w:rsid w:val="00F84AC2"/>
    <w:rsid w:val="00F95BD6"/>
    <w:rsid w:val="00FA9C43"/>
    <w:rsid w:val="00FB425D"/>
    <w:rsid w:val="00FC3D17"/>
    <w:rsid w:val="00FD40F3"/>
    <w:rsid w:val="00FF6C83"/>
    <w:rsid w:val="01550701"/>
    <w:rsid w:val="07A94C85"/>
    <w:rsid w:val="083923E4"/>
    <w:rsid w:val="0857FBC0"/>
    <w:rsid w:val="0878C4EA"/>
    <w:rsid w:val="089BC6FE"/>
    <w:rsid w:val="0D6BF0AA"/>
    <w:rsid w:val="109296FC"/>
    <w:rsid w:val="127CCC45"/>
    <w:rsid w:val="16CEFD05"/>
    <w:rsid w:val="1A74868B"/>
    <w:rsid w:val="1B966725"/>
    <w:rsid w:val="1CC7A4C0"/>
    <w:rsid w:val="1D00CDB0"/>
    <w:rsid w:val="1D7A3B72"/>
    <w:rsid w:val="1E4DCA2D"/>
    <w:rsid w:val="308A45F0"/>
    <w:rsid w:val="34B58EF2"/>
    <w:rsid w:val="3BC16F99"/>
    <w:rsid w:val="45E12007"/>
    <w:rsid w:val="498154F9"/>
    <w:rsid w:val="4E698C12"/>
    <w:rsid w:val="506ABB29"/>
    <w:rsid w:val="506C8AFC"/>
    <w:rsid w:val="5347B8F2"/>
    <w:rsid w:val="583DFECD"/>
    <w:rsid w:val="606766E9"/>
    <w:rsid w:val="61C4B800"/>
    <w:rsid w:val="61F60FFA"/>
    <w:rsid w:val="6693E857"/>
    <w:rsid w:val="6767B429"/>
    <w:rsid w:val="68E60067"/>
    <w:rsid w:val="775DA39F"/>
    <w:rsid w:val="7D5297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8D544"/>
  <w15:chartTrackingRefBased/>
  <w15:docId w15:val="{2B679A0A-E23E-4372-ADBD-66F9DC0A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CCE7BEDB9D1941AE931D70F860BFD0" ma:contentTypeVersion="4" ma:contentTypeDescription="Create a new document." ma:contentTypeScope="" ma:versionID="9cbfa99e199d75f1420b9655644169f4">
  <xsd:schema xmlns:xsd="http://www.w3.org/2001/XMLSchema" xmlns:xs="http://www.w3.org/2001/XMLSchema" xmlns:p="http://schemas.microsoft.com/office/2006/metadata/properties" xmlns:ns2="dc4de2bd-3d8f-4fea-b5e8-749592b9da8a" targetNamespace="http://schemas.microsoft.com/office/2006/metadata/properties" ma:root="true" ma:fieldsID="60e69423d3405d777d547f8a4f8dd47c" ns2:_="">
    <xsd:import namespace="dc4de2bd-3d8f-4fea-b5e8-749592b9da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de2bd-3d8f-4fea-b5e8-749592b9d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D108F-BBE0-4FD2-96D7-E8ACA2752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de2bd-3d8f-4fea-b5e8-749592b9d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BA7C0C21-2324-499B-B206-63F8AC4F7A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D3BE09-54F4-415A-AEE9-C9227580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3</cp:revision>
  <cp:lastPrinted>2024-07-22T22:32:00Z</cp:lastPrinted>
  <dcterms:created xsi:type="dcterms:W3CDTF">2025-01-09T13:56:00Z</dcterms:created>
  <dcterms:modified xsi:type="dcterms:W3CDTF">2025-01-09T14:02:00Z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0x01010025CCE7BEDB9D1941AE931D70F860BFD0</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